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Noto Sans CJK SC" w:cs="Noto Sans CJK SC" w:eastAsia="Noto Sans CJK SC" w:hAnsi="Noto Sans CJK SC"/>
          <w:b/>
          <w:bCs/>
          <w:color w:val="0B1220"/>
          <w:sz w:val="34"/>
          <w:szCs w:val="34"/>
        </w:rPr>
        <w:t xml:space="preserve">《种子与晶体》· 体素动画游戏设计文档</w:t>
      </w:r>
    </w:p>
    <w:p>
      <w:pPr>
        <w:spacing w:after="40"/>
      </w:pPr>
      <w:r>
        <w:rPr>
          <w:rFonts w:ascii="Noto Sans CJK SC" w:cs="Noto Sans CJK SC" w:eastAsia="Noto Sans CJK SC" w:hAnsi="Noto Sans CJK SC"/>
          <w:color w:val="233047"/>
          <w:sz w:val="24"/>
          <w:szCs w:val="24"/>
        </w:rPr>
        <w:t xml:space="preserve">从关键帧生长运动：一个基于 FCC 元胞规则序列的 3D 体素游戏</w:t>
      </w:r>
    </w:p>
    <w:p>
      <w:pPr>
        <w:spacing w:after="60"/>
      </w:pPr>
      <w:r>
        <w:rPr>
          <w:rFonts w:ascii="Noto Sans CJK SC" w:cs="Noto Sans CJK SC" w:eastAsia="Noto Sans CJK SC" w:hAnsi="Noto Sans CJK SC"/>
          <w:i/>
          <w:iCs/>
          <w:color w:val="6E7588"/>
          <w:sz w:val="19"/>
          <w:szCs w:val="19"/>
        </w:rPr>
        <w:t xml:space="preserve">Growing Motion from Keyframes — a 3D voxel game built on an FCC cellular-automaton rule sequence</w:t>
      </w:r>
    </w:p>
    <w:p>
      <w:pPr>
        <w:pBdr>
          <w:bottom w:val="single" w:color="C9A227" w:sz="6"/>
        </w:pBdr>
        <w:spacing w:after="60"/>
      </w:pPr>
      <w:r>
        <w:rPr>
          <w:rFonts w:ascii="Noto Sans CJK SC" w:cs="Noto Sans CJK SC" w:eastAsia="Noto Sans CJK SC" w:hAnsi="Noto Sans CJK SC"/>
          <w:color w:val="9A7A1E"/>
          <w:sz w:val="18"/>
          <w:szCs w:val="18"/>
        </w:rPr>
        <w:t xml:space="preserve">Cosmic Grid 系列 · 设计稿 v0.1 · Forrest Shen · 2026</w:t>
      </w:r>
    </w:p>
    <w:p>
      <w:pPr>
        <w:spacing w:after="60"/>
      </w:pPr>
    </w:p>
    <w:p>
      <w:pPr>
        <w:pStyle w:val="Heading1"/>
        <w:spacing w:after="130" w:before="260"/>
      </w:pPr>
      <w:r>
        <w:rPr>
          <w:rFonts w:ascii="Noto Sans CJK SC" w:cs="Noto Sans CJK SC" w:eastAsia="Noto Sans CJK SC" w:hAnsi="Noto Sans CJK SC"/>
          <w:b/>
          <w:bCs/>
          <w:color w:val="0B1220"/>
          <w:sz w:val="27"/>
          <w:szCs w:val="27"/>
        </w:rPr>
        <w:t xml:space="preserve">0　一句话概念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玩家只摆放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几个稀疏的 3D 体素关键帧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；引擎为每一对相邻关键帧现场求解一条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平移不变的元胞规则序列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，把前一帧像晶体一样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生长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成后一帧。玩家看到的运动视频不是骨骼内插出来的，而是元胞自动机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涌现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出来的——这正是《种子与晶体》的主题在可玩形态上的落地。</w:t>
      </w:r>
    </w:p>
    <w:p>
      <w:pPr>
        <w:pStyle w:val="Heading1"/>
        <w:spacing w:after="130" w:before="260"/>
      </w:pPr>
      <w:r>
        <w:rPr>
          <w:rFonts w:ascii="Noto Sans CJK SC" w:cs="Noto Sans CJK SC" w:eastAsia="Noto Sans CJK SC" w:hAnsi="Noto Sans CJK SC"/>
          <w:b/>
          <w:bCs/>
          <w:color w:val="0B1220"/>
          <w:sz w:val="27"/>
          <w:szCs w:val="27"/>
        </w:rPr>
        <w:t xml:space="preserve">1　立论：为什么这个游戏成立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附录论文已经给出了这个游戏的引擎与它的存在性证明。核心结论是：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任意两帧三维体素图像之间的演化，都可以分解为一条固定的译码规则加一条逐步换表的、平移不变的发射规则序列。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论文以一个会走路的火柴人为运动目标（步态周期 16 帧、沿 x 每周期平移 +8、每帧约 250 格），在 32 个转场上做到了 mean F1 = 0.9985、假阳性恒为 0。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换句话说：把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一段运动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压缩成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几个关键帧 + 一个会自己补间的局部规则引擎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，在数学上是成立且已被验证的。这就是游戏成立的地基——玩家给种子，规则让它长成晶体。</w:t>
      </w:r>
    </w:p>
    <w:p>
      <w:pPr>
        <w:pStyle w:val="Heading1"/>
        <w:spacing w:after="130" w:before="260"/>
      </w:pPr>
      <w:r>
        <w:rPr>
          <w:rFonts w:ascii="Noto Sans CJK SC" w:cs="Noto Sans CJK SC" w:eastAsia="Noto Sans CJK SC" w:hAnsi="Noto Sans CJK SC"/>
          <w:b/>
          <w:bCs/>
          <w:color w:val="0B1220"/>
          <w:sz w:val="27"/>
          <w:szCs w:val="27"/>
        </w:rPr>
        <w:t xml:space="preserve">2　引擎回顾（来自附录论文）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状态：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每个 FCC 格点带 13 比特 —— 1 个占据位 self + 12 个方向信号位（FCC 有 12 个最近邻）。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单步 = R∘T：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传输 T 把每个出向位送往对应方向的邻居（与规则无关，是配置空间上的双射）；查表 R 对每格 13 位输入查表得下一态。不同步可用不同的 rt 表，构成规则序列 </w:t>
      </w:r>
      <w:r>
        <w:rPr>
          <w:rFonts w:ascii="JetBrains Mono" w:cs="JetBrains Mono" w:eastAsia="JetBrains Mono" w:hAnsi="JetBrains Mono"/>
          <w:b w:val="false"/>
          <w:bCs w:val="false"/>
          <w:color w:val="334155"/>
          <w:sz w:val="19"/>
          <w:szCs w:val="19"/>
        </w:rPr>
        <w:t xml:space="preserve">rt₁, rt₂, …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。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译码 = 入信号的 OR：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next_self = OR(in₁…in₁₂)。单一、固定、平移不变，零冲突；生/死/存/空四种变化统一——死 = 活票缺席（扣留活票即是杀）。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发射 = 位置相关，用 precise 压平：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完整规则表里 91.3% 的输入需要</w:t>
      </w:r>
      <w:r>
        <w:rPr>
          <w:rFonts w:ascii="Noto Sans CJK SC" w:cs="Noto Sans CJK SC" w:eastAsia="Noto Sans CJK SC" w:hAnsi="Noto Sans CJK SC"/>
          <w:b w:val="false"/>
          <w:bCs w:val="false"/>
          <w:i/>
          <w:iCs/>
          <w:color w:val="1A1A1A"/>
          <w:sz w:val="21"/>
          <w:szCs w:val="21"/>
        </w:rPr>
        <w:t xml:space="preserve">同输入不同出向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——因为一个格子的 13 位输入只编码关于自己的事，不含邻居的目标归属。解冲突用 precise（某方向全票一致才发），把发射压成以 radius-1 邻居占据图样为 key 的平移不变查表，假阳性为零。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这三件事组合起来，就是一个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每步重建、闭环迭代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的补间求解器。下表是它在火柴人上的诚实成绩，也是游戏必须直面的引擎特性：</w:t>
      </w:r>
    </w:p>
    <w:p>
      <w:pPr>
        <w:spacing w:after="60"/>
      </w:pP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2600"/>
        <w:gridCol w:w="1500"/>
        <w:gridCol w:w="5260"/>
      </w:tblGrid>
      <w:tr>
        <w:trPr>
          <w:tblHeader/>
        </w:trPr>
        <w:tc>
          <w:tcPr>
            <w:tcW w:type="dxa" w:w="2600"/>
            <w:shd w:fill="1A223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1500"/>
            <w:shd w:fill="1A223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9"/>
                <w:szCs w:val="19"/>
              </w:rPr>
              <w:t xml:space="preserve">数值</w:t>
            </w:r>
          </w:p>
        </w:tc>
        <w:tc>
          <w:tcPr>
            <w:tcW w:type="dxa" w:w="5260"/>
            <w:shd w:fill="1A223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9"/>
                <w:szCs w:val="19"/>
              </w:rPr>
              <w:t xml:space="preserve">对游戏的含义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平均逐帧 F1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0.9985</w:t>
            </w:r>
          </w:p>
        </w:tc>
        <w:tc>
          <w:tcPr>
            <w:tcW w:type="dxa" w:w="52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补间主体几乎完美，视觉上完整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假阳性 FP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恒为 0</w:t>
            </w:r>
          </w:p>
        </w:tc>
        <w:tc>
          <w:tcPr>
            <w:tcW w:type="dxa" w:w="52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永远不会长出不该有的格 —— 画面干净、无噪点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假阴性 FN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每帧 ≤ 2</w:t>
            </w:r>
          </w:p>
        </w:tc>
        <w:tc>
          <w:tcPr>
            <w:tcW w:type="dxa" w:w="52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肢体末端/边角偶有迟滞漏格 —— 这是 radius-1 的硬下限，不是 bug</w:t>
            </w:r>
          </w:p>
        </w:tc>
      </w:tr>
    </w:tbl>
    <w:p>
      <w:pPr>
        <w:spacing w:after="60"/>
      </w:pP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关键认识：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那 0.0015 的残差是</w:t>
      </w:r>
      <w:r>
        <w:rPr>
          <w:rFonts w:ascii="Noto Sans CJK SC" w:cs="Noto Sans CJK SC" w:eastAsia="Noto Sans CJK SC" w:hAnsi="Noto Sans CJK SC"/>
          <w:b w:val="false"/>
          <w:bCs w:val="false"/>
          <w:i/>
          <w:iCs/>
          <w:color w:val="1A1A1A"/>
          <w:sz w:val="21"/>
          <w:szCs w:val="21"/>
        </w:rPr>
        <w:t xml:space="preserve">感受野的分辨力问题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，不是策略问题。把 key 从 radius-1（12 邻居）扩到 radius-2（约 54 偏移），冲突从 22% 降到 0.3%，precise 与 majority 都到 1.0000。所以——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感受野是一阶杠杆，冲突解决策略是二阶旋钮。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这条结论直接变成游戏的一个核心机制（见 §6）。</w:t>
      </w:r>
    </w:p>
    <w:p>
      <w:pPr>
        <w:pStyle w:val="Heading1"/>
        <w:spacing w:after="130" w:before="260"/>
      </w:pPr>
      <w:r>
        <w:rPr>
          <w:rFonts w:ascii="Noto Sans CJK SC" w:cs="Noto Sans CJK SC" w:eastAsia="Noto Sans CJK SC" w:hAnsi="Noto Sans CJK SC"/>
          <w:b/>
          <w:bCs/>
          <w:color w:val="0B1220"/>
          <w:sz w:val="27"/>
          <w:szCs w:val="27"/>
        </w:rPr>
        <w:t xml:space="preserve">3　核心转译：把「重建器」变成「游戏」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论文里所有角色都能一一映射到游戏里的元素：</w:t>
      </w:r>
    </w:p>
    <w:p>
      <w:pPr>
        <w:spacing w:after="60"/>
      </w:pP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shd w:fill="1A223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9"/>
                <w:szCs w:val="19"/>
              </w:rPr>
              <w:t xml:space="preserve">论文中的对象</w:t>
            </w:r>
          </w:p>
        </w:tc>
        <w:tc>
          <w:tcPr>
            <w:tcW w:type="dxa" w:w="3180"/>
            <w:shd w:fill="1A223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9"/>
                <w:szCs w:val="19"/>
              </w:rPr>
              <w:t xml:space="preserve">游戏中的身份</w:t>
            </w:r>
          </w:p>
        </w:tc>
        <w:tc>
          <w:tcPr>
            <w:tcW w:type="dxa" w:w="3180"/>
            <w:shd w:fill="1A223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9"/>
                <w:szCs w:val="19"/>
              </w:rPr>
              <w:t xml:space="preserve">谁来提供</w:t>
            </w:r>
          </w:p>
        </w:tc>
      </w:tr>
      <w:tr>
        <w:trPr>
          <w:tblHeader w:val="false"/>
        </w:trP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关键帧序列 K(0), K(1)…</w:t>
            </w:r>
          </w:p>
        </w:tc>
        <w:tc>
          <w:tcPr>
            <w:tcW w:type="dxa" w:w="318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玩家创作的姿态 / 目标</w:t>
            </w:r>
          </w:p>
        </w:tc>
        <w:tc>
          <w:tcPr>
            <w:tcW w:type="dxa" w:w="318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玩家（体素编辑器）</w:t>
            </w:r>
          </w:p>
        </w:tc>
      </w:tr>
      <w:tr>
        <w:trPr>
          <w:tblHeader w:val="false"/>
        </w:trP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转场 A→B 的规则序列</w:t>
            </w:r>
          </w:p>
        </w:tc>
        <w:tc>
          <w:tcPr>
            <w:tcW w:type="dxa" w:w="318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自动补间（in-between）</w:t>
            </w:r>
          </w:p>
        </w:tc>
        <w:tc>
          <w:tcPr>
            <w:tcW w:type="dxa" w:w="318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引擎（求解器）</w:t>
            </w:r>
          </w:p>
        </w:tc>
      </w:tr>
      <w:tr>
        <w:trPr>
          <w:tblHeader w:val="false"/>
        </w:trP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每步重建的中间态</w:t>
            </w:r>
          </w:p>
        </w:tc>
        <w:tc>
          <w:tcPr>
            <w:tcW w:type="dxa" w:w="318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运动视频的每一帧</w:t>
            </w:r>
          </w:p>
        </w:tc>
        <w:tc>
          <w:tcPr>
            <w:tcW w:type="dxa" w:w="318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引擎播放</w:t>
            </w:r>
          </w:p>
        </w:tc>
      </w:tr>
      <w:tr>
        <w:trPr>
          <w:tblHeader w:val="false"/>
        </w:trP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radius / precise 阈值</w:t>
            </w:r>
          </w:p>
        </w:tc>
        <w:tc>
          <w:tcPr>
            <w:tcW w:type="dxa" w:w="318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难度 / 风格旋钮</w:t>
            </w:r>
          </w:p>
        </w:tc>
        <w:tc>
          <w:tcPr>
            <w:tcW w:type="dxa" w:w="318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玩家或关卡设定</w:t>
            </w:r>
          </w:p>
        </w:tc>
      </w:tr>
      <w:tr>
        <w:trPr>
          <w:tblHeader w:val="false"/>
        </w:trP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逐帧 F1 / FP / FN</w:t>
            </w:r>
          </w:p>
        </w:tc>
        <w:tc>
          <w:tcPr>
            <w:tcW w:type="dxa" w:w="318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评分与判定</w:t>
            </w:r>
          </w:p>
        </w:tc>
        <w:tc>
          <w:tcPr>
            <w:tcW w:type="dxa" w:w="318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引擎评分器</w:t>
            </w:r>
          </w:p>
        </w:tc>
      </w:tr>
    </w:tbl>
    <w:p>
      <w:pPr>
        <w:spacing w:after="60"/>
      </w:pP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这一步转译的价值在于：普通体素动画工具是</w:t>
      </w:r>
      <w:r>
        <w:rPr>
          <w:rFonts w:ascii="Noto Sans CJK SC" w:cs="Noto Sans CJK SC" w:eastAsia="Noto Sans CJK SC" w:hAnsi="Noto Sans CJK SC"/>
          <w:b w:val="false"/>
          <w:bCs w:val="false"/>
          <w:i/>
          <w:iCs/>
          <w:color w:val="1A1A1A"/>
          <w:sz w:val="21"/>
          <w:szCs w:val="21"/>
        </w:rPr>
        <w:t xml:space="preserve">显式脚本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（逐帧硬塞或骨骼内插），而本游戏是</w:t>
      </w:r>
      <w:r>
        <w:rPr>
          <w:rFonts w:ascii="Noto Sans CJK SC" w:cs="Noto Sans CJK SC" w:eastAsia="Noto Sans CJK SC" w:hAnsi="Noto Sans CJK SC"/>
          <w:b w:val="false"/>
          <w:bCs w:val="false"/>
          <w:i/>
          <w:iCs/>
          <w:color w:val="1A1A1A"/>
          <w:sz w:val="21"/>
          <w:szCs w:val="21"/>
        </w:rPr>
        <w:t xml:space="preserve">涌现补间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——补间由局部规则长出来，带有晶体生长的有机质感和轻微的末端迟滞。这既是美学卖点，也是玩法张力的来源。</w:t>
      </w:r>
    </w:p>
    <w:p>
      <w:pPr>
        <w:pStyle w:val="Heading1"/>
        <w:spacing w:after="130" w:before="260"/>
      </w:pPr>
      <w:r>
        <w:rPr>
          <w:rFonts w:ascii="Noto Sans CJK SC" w:cs="Noto Sans CJK SC" w:eastAsia="Noto Sans CJK SC" w:hAnsi="Noto Sans CJK SC"/>
          <w:b/>
          <w:bCs/>
          <w:color w:val="0B1220"/>
          <w:sz w:val="27"/>
          <w:szCs w:val="27"/>
        </w:rPr>
        <w:t xml:space="preserve">4　核心玩法循环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① 摆种子。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玩家在 3D 体素编辑器里放置 2 个或更多关键帧（起始姿态、若干中途姿态、目标姿态）。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② 生长。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引擎对每一对相邻关键帧求解规则序列，逐步把前帧演化到后帧，实时渲染整段运动。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③ 观察与打分。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引擎给出到达目标的 F1、FP、FN，以及用了几个关键帧、几步。画面会诚实地暴露末端漏格。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④ 调旋钮 / 加帧。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玩家可以增大感受野换取精度，或补一个中途关键帧把难走的转场拆短，再重跑。</w:t>
      </w:r>
    </w:p>
    <w:p>
      <w:pPr>
        <w:spacing w:after="120" w:before="80" w:line="3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循环的乐趣核心：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用尽可能少的关键帧、尽可能小的感受野，让引擎长出尽可能接近目标的运动。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这是一个「压缩运动」的解谜游戏——你在和元胞自动机的局部性做博弈。</w:t>
      </w:r>
    </w:p>
    <w:p>
      <w:pPr>
        <w:pStyle w:val="Heading1"/>
        <w:spacing w:after="130" w:before="260"/>
      </w:pPr>
      <w:r>
        <w:rPr>
          <w:rFonts w:ascii="Noto Sans CJK SC" w:cs="Noto Sans CJK SC" w:eastAsia="Noto Sans CJK SC" w:hAnsi="Noto Sans CJK SC"/>
          <w:b/>
          <w:bCs/>
          <w:color w:val="0B1220"/>
          <w:sz w:val="27"/>
          <w:szCs w:val="27"/>
        </w:rPr>
        <w:t xml:space="preserve">5　游戏模式</w:t>
      </w:r>
    </w:p>
    <w:p>
      <w:pPr>
        <w:pStyle w:val="Heading2"/>
        <w:spacing w:after="100" w:before="200"/>
      </w:pPr>
      <w:r>
        <w:rPr>
          <w:rFonts w:ascii="Noto Sans CJK SC" w:cs="Noto Sans CJK SC" w:eastAsia="Noto Sans CJK SC" w:hAnsi="Noto Sans CJK SC"/>
          <w:b/>
          <w:bCs/>
          <w:color w:val="233047"/>
          <w:sz w:val="23"/>
          <w:szCs w:val="23"/>
        </w:rPr>
        <w:t xml:space="preserve">5.1　解谜模式（核心）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给定起始帧与目标运动（例如“让火柴人走三步并转身”），玩家用最少的关键帧和最小的感受野让引擎复现它。分数 = 精度 × 简洁度。这是最贴合论文的模式：本质是让玩家亲手体验“运动能被多稀疏地压缩”。</w:t>
      </w:r>
    </w:p>
    <w:p>
      <w:pPr>
        <w:pStyle w:val="Heading2"/>
        <w:spacing w:after="100" w:before="200"/>
      </w:pPr>
      <w:r>
        <w:rPr>
          <w:rFonts w:ascii="Noto Sans CJK SC" w:cs="Noto Sans CJK SC" w:eastAsia="Noto Sans CJK SC" w:hAnsi="Noto Sans CJK SC"/>
          <w:b/>
          <w:bCs/>
          <w:color w:val="233047"/>
          <w:sz w:val="23"/>
          <w:szCs w:val="23"/>
        </w:rPr>
        <w:t xml:space="preserve">5.2　创作 / 沙盒模式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自由摆关键帧，引擎补间，导出为可分享的运动视频或 GIF。因为规则是平移不变的，玩家的作品自带“会自己走”的生命感——摆一个跳跃的种子，它就长成一段跳跃。</w:t>
      </w:r>
    </w:p>
    <w:p>
      <w:pPr>
        <w:pStyle w:val="Heading2"/>
        <w:spacing w:after="100" w:before="200"/>
      </w:pPr>
      <w:r>
        <w:rPr>
          <w:rFonts w:ascii="Noto Sans CJK SC" w:cs="Noto Sans CJK SC" w:eastAsia="Noto Sans CJK SC" w:hAnsi="Noto Sans CJK SC"/>
          <w:b/>
          <w:bCs/>
          <w:color w:val="233047"/>
          <w:sz w:val="23"/>
          <w:szCs w:val="23"/>
        </w:rPr>
        <w:t xml:space="preserve">5.3　挑战 / 天梯模式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每日一个目标运动，全体玩家在相同的关键帧预算与感受野预算下竞争最高 F1，或在相同 F1 阈值下竞争最少关键帧。天然的排行榜指标已经由引擎免费提供（F1 / 帧数 / 帧长）。</w:t>
      </w:r>
    </w:p>
    <w:p>
      <w:pPr>
        <w:pStyle w:val="Heading1"/>
        <w:spacing w:after="130" w:before="260"/>
      </w:pPr>
      <w:r>
        <w:rPr>
          <w:rFonts w:ascii="Noto Sans CJK SC" w:cs="Noto Sans CJK SC" w:eastAsia="Noto Sans CJK SC" w:hAnsi="Noto Sans CJK SC"/>
          <w:b/>
          <w:bCs/>
          <w:color w:val="0B1220"/>
          <w:sz w:val="27"/>
          <w:szCs w:val="27"/>
        </w:rPr>
        <w:t xml:space="preserve">6　核心旋钮：精度 ↔ 涌现感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这是本作最独特的设计支点，直接来自论文的“感受野是杠杆”结论。玩家可选择引擎“看多远”：</w:t>
      </w:r>
    </w:p>
    <w:p>
      <w:pPr>
        <w:spacing w:after="60"/>
      </w:pP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2400"/>
        <w:gridCol w:w="1500"/>
        <w:gridCol w:w="2200"/>
        <w:gridCol w:w="3260"/>
      </w:tblGrid>
      <w:tr>
        <w:trPr>
          <w:tblHeader/>
        </w:trPr>
        <w:tc>
          <w:tcPr>
            <w:tcW w:type="dxa" w:w="2400"/>
            <w:shd w:fill="1A223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9"/>
                <w:szCs w:val="19"/>
              </w:rPr>
              <w:t xml:space="preserve">感受野 / 策略</w:t>
            </w:r>
          </w:p>
        </w:tc>
        <w:tc>
          <w:tcPr>
            <w:tcW w:type="dxa" w:w="1500"/>
            <w:shd w:fill="1A223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9"/>
                <w:szCs w:val="19"/>
              </w:rPr>
              <w:t xml:space="preserve">可达 F1</w:t>
            </w:r>
          </w:p>
        </w:tc>
        <w:tc>
          <w:tcPr>
            <w:tcW w:type="dxa" w:w="2200"/>
            <w:shd w:fill="1A223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9"/>
                <w:szCs w:val="19"/>
              </w:rPr>
              <w:t xml:space="preserve">手感</w:t>
            </w:r>
          </w:p>
        </w:tc>
        <w:tc>
          <w:tcPr>
            <w:tcW w:type="dxa" w:w="3260"/>
            <w:shd w:fill="1A223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9"/>
                <w:szCs w:val="19"/>
              </w:rPr>
              <w:t xml:space="preserve">游戏定位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radius-1 · precise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0.9985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涌现感最强、有末端迟滞</w:t>
            </w:r>
          </w:p>
        </w:tc>
        <w:tc>
          <w:tcPr>
            <w:tcW w:type="dxa" w:w="32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默认 / 高难：最纯的元胞美学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radius-2 · precise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1.0000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精确、涌现感减弱</w:t>
            </w:r>
          </w:p>
        </w:tc>
        <w:tc>
          <w:tcPr>
            <w:tcW w:type="dxa" w:w="32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进阶救急：用更大的脑换精度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radius-2 · majority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1.0000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精确且宽松</w:t>
            </w:r>
          </w:p>
        </w:tc>
        <w:tc>
          <w:tcPr>
            <w:tcW w:type="dxa" w:w="32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休闲：几乎不会失手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逐格读目标（per-cell）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1.0000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等于携带逐格计划</w:t>
            </w:r>
          </w:p>
        </w:tc>
        <w:tc>
          <w:tcPr>
            <w:tcW w:type="dxa" w:w="32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作弊 / 教学：失去游戏性，仅作上界演示</w:t>
            </w:r>
          </w:p>
        </w:tc>
      </w:tr>
    </w:tbl>
    <w:p>
      <w:pPr>
        <w:spacing w:after="60"/>
      </w:pP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设计意图：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让「越聪明的引擎越无趣」成为一条可感知的曲线。radius-1 precise 的末端漏格不是缺陷，而是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难度与风格的来源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；玩家每调大一档感受野，都在用「涌现的美感」交换「结果的确定性」。高分策略往往是：主体用 radius-1 省着走，只在关键转场临时借用更大的 key。</w:t>
      </w:r>
    </w:p>
    <w:p>
      <w:pPr>
        <w:pStyle w:val="Heading1"/>
        <w:spacing w:after="130" w:before="260"/>
      </w:pPr>
      <w:r>
        <w:rPr>
          <w:rFonts w:ascii="Noto Sans CJK SC" w:cs="Noto Sans CJK SC" w:eastAsia="Noto Sans CJK SC" w:hAnsi="Noto Sans CJK SC"/>
          <w:b/>
          <w:bCs/>
          <w:color w:val="0B1220"/>
          <w:sz w:val="27"/>
          <w:szCs w:val="27"/>
        </w:rPr>
        <w:t xml:space="preserve">7　评分系统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引擎每一帧都会算逐格占据的 F1（以目标帧为真值），并区分 FP 与 FN。评分应把论文里 OR 译码的不对称性变成玩法：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命中（TP）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：基础得分。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假阳性（FP）严罚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：长出多余的格 = 画面被污染，且需要额外规则去 carve。precise 下 FP=0，因此鼓励玩家坚持保守策略。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假阴性（FN）轻罚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：漏掉末端格 = 可被后续帧或多邻居兜回，损失小。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关键帧经济学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：每多用一个关键帧扣分——奖励“用更少的种子长出更多运动”。</w:t>
      </w:r>
    </w:p>
    <w:p>
      <w:pPr>
        <w:spacing w:after="120" w:before="60" w:line="3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建议总分：</w:t>
      </w:r>
      <w:r>
        <w:rPr>
          <w:rFonts w:ascii="JetBrains Mono" w:cs="JetBrains Mono" w:eastAsia="JetBrains Mono" w:hAnsi="JetBrains Mono"/>
          <w:b w:val="false"/>
          <w:bCs w:val="false"/>
          <w:color w:val="334155"/>
          <w:sz w:val="19"/>
          <w:szCs w:val="19"/>
        </w:rPr>
        <w:t xml:space="preserve">Score = Σ_t F1(t) − λ_FP·FP − λ_FN·FN − μ·(关键帧数) − ν·(感受野档位)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，其中 λ_FP ≫ λ_FN，呼应论文“降低假阳性远比保住召回重要”。</w:t>
      </w:r>
    </w:p>
    <w:p>
      <w:pPr>
        <w:pStyle w:val="Heading1"/>
        <w:spacing w:after="130" w:before="260"/>
      </w:pPr>
      <w:r>
        <w:rPr>
          <w:rFonts w:ascii="Noto Sans CJK SC" w:cs="Noto Sans CJK SC" w:eastAsia="Noto Sans CJK SC" w:hAnsi="Noto Sans CJK SC"/>
          <w:b/>
          <w:bCs/>
          <w:color w:val="0B1220"/>
          <w:sz w:val="27"/>
          <w:szCs w:val="27"/>
        </w:rPr>
        <w:t xml:space="preserve">8　诚实的难点：多关键帧串联的误差累积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论文的闭环是</w:t>
      </w:r>
      <w:r>
        <w:rPr>
          <w:rFonts w:ascii="Noto Sans CJK SC" w:cs="Noto Sans CJK SC" w:eastAsia="Noto Sans CJK SC" w:hAnsi="Noto Sans CJK SC"/>
          <w:b w:val="false"/>
          <w:bCs w:val="false"/>
          <w:i/>
          <w:iCs/>
          <w:color w:val="1A1A1A"/>
          <w:sz w:val="21"/>
          <w:szCs w:val="21"/>
        </w:rPr>
        <w:t xml:space="preserve">带误差前向携带、不回灌真值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的——实际（带 FN 残差的）状态被送入下一步。单个转场 FN ≤ 2 很小，但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跨越多个关键帧长距离串联时，末端漏格可能累积或漂移。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论文在 32 转场上验证了“稳定不漂”，但那是针对一个特定的、结构良好的火柴人步态。玩家会摆出各种刁钻姿态，引擎不保证同样稳定。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设计对策（把难点变成机制）：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关键帧即校正点。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每个玩家关键帧都是一次“重新锚定”——引擎在此把目标切换到新帧，天然阻断误差无限累积。这给了“多加一帧”一个正当的游戏理由。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漂移可视化。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用金色标出 FN、（若非 precise）红色标出 FP，让玩家直观看到误差在哪累积，从而知道该在哪补帧。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难度 = 关键帧间距。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相邻关键帧差异越大，引擎要长的距离越远、越容易露末端——间距本身就是难度参数。</w:t>
      </w:r>
    </w:p>
    <w:p>
      <w:pPr>
        <w:pStyle w:val="Heading1"/>
        <w:spacing w:after="130" w:before="260"/>
      </w:pPr>
      <w:r>
        <w:rPr>
          <w:rFonts w:ascii="Noto Sans CJK SC" w:cs="Noto Sans CJK SC" w:eastAsia="Noto Sans CJK SC" w:hAnsi="Noto Sans CJK SC"/>
          <w:b/>
          <w:bCs/>
          <w:color w:val="0B1220"/>
          <w:sz w:val="27"/>
          <w:szCs w:val="27"/>
        </w:rPr>
        <w:t xml:space="preserve">9　UI / UX 草案（复用现有 FCC Walker）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现有的 </w:t>
      </w:r>
      <w:r>
        <w:rPr>
          <w:rFonts w:ascii="JetBrains Mono" w:cs="JetBrains Mono" w:eastAsia="JetBrains Mono" w:hAnsi="JetBrains Mono"/>
          <w:b w:val="false"/>
          <w:bCs w:val="false"/>
          <w:color w:val="334155"/>
          <w:sz w:val="19"/>
          <w:szCs w:val="19"/>
        </w:rPr>
        <w:t xml:space="preserve">fcc_walker_r1precise_directional.html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已经具备 3D FCC 体素渲染器、深色 Cosmic Grid 视觉语言、舞台卡片与徽章 HUD。游戏 UI 在其上增量扩展即可：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关键帧时间轴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：底部一条带缩略的关键帧轨道，可增删、拖动改间距。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体素编辑器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：点击/拖拽在 FCC 格上增删体素，摆姿态；支持镜像与沿方向平移复制。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生长播放器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：复用现有渲染器逐步播放规则序列；进度条对应“步”，颜色编码 TP/FN/FP。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旋钮面板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：感受野档位（r1/r2）+ 策略（precise/majority）+ 实时 F1/FP/FN/关键帧数 读数。</w:t>
      </w:r>
    </w:p>
    <w:p>
      <w:pPr>
        <w:pStyle w:val="Heading1"/>
        <w:spacing w:after="130" w:before="260"/>
      </w:pPr>
      <w:r>
        <w:rPr>
          <w:rFonts w:ascii="Noto Sans CJK SC" w:cs="Noto Sans CJK SC" w:eastAsia="Noto Sans CJK SC" w:hAnsi="Noto Sans CJK SC"/>
          <w:b/>
          <w:bCs/>
          <w:color w:val="0B1220"/>
          <w:sz w:val="27"/>
          <w:szCs w:val="27"/>
        </w:rPr>
        <w:t xml:space="preserve">10　技术架构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渲染层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：沿用现有 HTML/Canvas 的 FCC 渲染器，单文件、浏览器直开、无依赖。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引擎层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：把论文的求解器（T 传输、OR 译码、按 key 建发射表、precise 阈值、闭环迭代）移植为 JS 模块；重活放进 Web Worker 避免卡 UI。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数据模型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：关键帧 = 稀疏体素集合（Set of 整数坐标）；规则序列 = 每步的发射查表；整局可序列化为一个 JSON 便于分享/天梯提交。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先离线验证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：建议先用现成 Python 求解器跑通“任意两帧可连 + 多帧串联”的存在性与误差累积，再定 JS 引擎的性能边界（见路线图）。</w:t>
      </w:r>
    </w:p>
    <w:p>
      <w:pPr>
        <w:pStyle w:val="Heading1"/>
        <w:spacing w:after="130" w:before="260"/>
      </w:pPr>
      <w:r>
        <w:rPr>
          <w:rFonts w:ascii="Noto Sans CJK SC" w:cs="Noto Sans CJK SC" w:eastAsia="Noto Sans CJK SC" w:hAnsi="Noto Sans CJK SC"/>
          <w:b/>
          <w:bCs/>
          <w:color w:val="0B1220"/>
          <w:sz w:val="27"/>
          <w:szCs w:val="27"/>
        </w:rPr>
        <w:t xml:space="preserve">11　开放问题与风险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任意两帧的可达性尚未普遍证明。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论文验证的是结构良好的火柴人。玩家的任意姿态对 A→B 是否总能被 radius-1 precise 良好逼近，需要实测——这是 MVP 前必须回答的第一个问题。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求解与播放的实时性。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每步现算发射表在浏览器里是否足够快，决定了体素规模上限与关卡尺寸。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可玩性 vs 精确性的甜点。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radius-1 的末端迟滞是特色还是挫败，取决于目标运动的选择与评分宽容度，需要玩测调参。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直觉门槛。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“用局部规则的涌现来补间”对玩家是新概念，需要良好的教学关把心智模型带起来。</w:t>
      </w:r>
    </w:p>
    <w:p>
      <w:pPr>
        <w:pStyle w:val="Heading1"/>
        <w:spacing w:after="130" w:before="260"/>
      </w:pPr>
      <w:r>
        <w:rPr>
          <w:rFonts w:ascii="Noto Sans CJK SC" w:cs="Noto Sans CJK SC" w:eastAsia="Noto Sans CJK SC" w:hAnsi="Noto Sans CJK SC"/>
          <w:b/>
          <w:bCs/>
          <w:color w:val="0B1220"/>
          <w:sz w:val="27"/>
          <w:szCs w:val="27"/>
        </w:rPr>
        <w:t xml:space="preserve">12　路线图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500"/>
        <w:gridCol w:w="3400"/>
        <w:gridCol w:w="4460"/>
      </w:tblGrid>
      <w:tr>
        <w:trPr>
          <w:tblHeader/>
        </w:trPr>
        <w:tc>
          <w:tcPr>
            <w:tcW w:type="dxa" w:w="1500"/>
            <w:shd w:fill="1A223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3400"/>
            <w:shd w:fill="1A223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9"/>
                <w:szCs w:val="19"/>
              </w:rPr>
              <w:t xml:space="preserve">目标</w:t>
            </w:r>
          </w:p>
        </w:tc>
        <w:tc>
          <w:tcPr>
            <w:tcW w:type="dxa" w:w="4460"/>
            <w:shd w:fill="1A223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</w:tr>
      <w:tr>
        <w:trPr>
          <w:tblHeader w:val="false"/>
        </w:trP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M0 · 引擎验证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回答“任意两帧可连 + 多帧串联误差可控”</w:t>
            </w:r>
          </w:p>
        </w:tc>
        <w:tc>
          <w:tcPr>
            <w:tcW w:type="dxa" w:w="4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Python 脚本：多对随机/手绘关键帧的 F1、FP、FN、漂移曲线</w:t>
            </w:r>
          </w:p>
        </w:tc>
      </w:tr>
      <w:tr>
        <w:trPr>
          <w:tblHeader w:val="false"/>
        </w:trP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M1 · 可玩原型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单关卡：摆帧→生长→打分闭环</w:t>
            </w:r>
          </w:p>
        </w:tc>
        <w:tc>
          <w:tcPr>
            <w:tcW w:type="dxa" w:w="4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扩展现有 HTML：时间轴 + 体素编辑器 + 播放器 + 旋钮</w:t>
            </w:r>
          </w:p>
        </w:tc>
      </w:tr>
      <w:tr>
        <w:trPr>
          <w:tblHeader w:val="false"/>
        </w:trP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M2 · 内容与模式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解谜关卡包 + 沙盒导出</w:t>
            </w:r>
          </w:p>
        </w:tc>
        <w:tc>
          <w:tcPr>
            <w:tcW w:type="dxa" w:w="4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关卡数据格式、GIF/视频导出、教学关</w:t>
            </w:r>
          </w:p>
        </w:tc>
      </w:tr>
      <w:tr>
        <w:trPr>
          <w:tblHeader w:val="false"/>
        </w:trP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M3 · 天梯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每日挑战 + 排行榜</w:t>
            </w:r>
          </w:p>
        </w:tc>
        <w:tc>
          <w:tcPr>
            <w:tcW w:type="dxa" w:w="4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9"/>
                <w:szCs w:val="19"/>
              </w:rPr>
              <w:t xml:space="preserve">局面序列化、评分服务、分享链接</w:t>
            </w:r>
          </w:p>
        </w:tc>
      </w:tr>
    </w:tbl>
    <w:p>
      <w:pPr>
        <w:spacing w:after="60"/>
      </w:pPr>
    </w:p>
    <w:p>
      <w:pPr>
        <w:spacing w:after="120" w:before="60" w:line="3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建议下一步：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先做 M0。把论文的求解器指向“多对任意关键帧 + 长串联”，用数据确认可达性与误差累积在可玩范围内——这是把这个想法从“理论上成立”推到“做成游戏值得”的关键一跳。</w:t>
      </w:r>
    </w:p>
    <w:p>
      <w:pPr>
        <w:pBdr>
          <w:top w:val="single" w:color="C9A227" w:sz="4"/>
        </w:pBdr>
        <w:spacing w:before="220"/>
      </w:pPr>
      <w:r>
        <w:rPr>
          <w:rFonts w:ascii="Noto Sans CJK SC" w:cs="Noto Sans CJK SC" w:eastAsia="Noto Sans CJK SC" w:hAnsi="Noto Sans CJK SC"/>
          <w:color w:val="6E7588"/>
          <w:sz w:val="16"/>
          <w:szCs w:val="16"/>
        </w:rPr>
        <w:t xml:space="preserve">设计稿 v0.1 · 基于附录论文《半径-1 平移不变规则序列重建运动目标》· Cosmic Grid 系列</w:t>
      </w:r>
    </w:p>
    <w:sectPr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Noto Sans CJK SC" w:cs="Noto Sans CJK SC" w:eastAsia="Noto Sans CJK SC" w:hAnsi="Noto Sans CJK SC"/>
      <w:b/>
      <w:bCs/>
      <w:color w:val="0B1220"/>
      <w:sz w:val="27"/>
      <w:szCs w:val="27"/>
    </w:rPr>
  </w:style>
  <w:style w:type="paragraph" w:styleId="Heading2">
    <w:name w:val="Heading 2"/>
    <w:basedOn w:val="Normal"/>
    <w:next w:val="Normal"/>
    <w:qFormat/>
    <w:rPr>
      <w:rFonts w:ascii="Noto Sans CJK SC" w:cs="Noto Sans CJK SC" w:eastAsia="Noto Sans CJK SC" w:hAnsi="Noto Sans CJK SC"/>
      <w:b/>
      <w:bCs/>
      <w:color w:val="23304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《种子与晶体》体素动画游戏设计文档</dc:title>
  <dc:creator>Forrest Shen</dc:creator>
  <cp:lastModifiedBy>Un-named</cp:lastModifiedBy>
  <cp:revision>1</cp:revision>
  <dcterms:created xsi:type="dcterms:W3CDTF">2026-07-11T06:31:59.549Z</dcterms:created>
  <dcterms:modified xsi:type="dcterms:W3CDTF">2026-07-11T06:31:59.549Z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