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4"/>
      </w:pPr>
      <w:r>
        <w:rPr>
          <w:rFonts w:ascii="Noto Sans CJK SC" w:cs="Noto Sans CJK SC" w:eastAsia="Noto Sans CJK SC" w:hAnsi="Noto Sans CJK SC"/>
          <w:b/>
          <w:bCs/>
          <w:color w:val="9A7A1E"/>
          <w:sz w:val="26"/>
          <w:szCs w:val="26"/>
        </w:rPr>
        <w:t xml:space="preserve">《种子与晶体》</w:t>
      </w:r>
    </w:p>
    <w:p>
      <w:pPr>
        <w:spacing w:after="40"/>
      </w:pPr>
      <w:r>
        <w:rPr>
          <w:rFonts w:ascii="Noto Sans CJK SC" w:cs="Noto Sans CJK SC" w:eastAsia="Noto Sans CJK SC" w:hAnsi="Noto Sans CJK SC"/>
          <w:b/>
          <w:bCs/>
          <w:color w:val="0B1220"/>
          <w:sz w:val="34"/>
          <w:szCs w:val="34"/>
        </w:rPr>
        <w:t xml:space="preserve">FCC 单规则计算：图灵完备性与振荡结构</w:t>
      </w:r>
    </w:p>
    <w:p>
      <w:pPr>
        <w:spacing w:after="40"/>
      </w:pPr>
      <w:r>
        <w:rPr>
          <w:rFonts w:ascii="Noto Sans CJK SC" w:cs="Noto Sans CJK SC" w:eastAsia="Noto Sans CJK SC" w:hAnsi="Noto Sans CJK SC"/>
          <w:color w:val="233047"/>
          <w:sz w:val="21"/>
          <w:szCs w:val="21"/>
        </w:rPr>
        <w:t xml:space="preserve">合订本 · 理论（证明 + SAT）· 构造（可逆时钟枪 + 数字核心）· 可交互验证</w:t>
      </w:r>
    </w:p>
    <w:p>
      <w:pPr>
        <w:pBdr>
          <w:bottom w:val="single" w:color="C9A227" w:sz="6"/>
        </w:pBdr>
        <w:spacing w:after="60"/>
      </w:pPr>
      <w:r>
        <w:rPr>
          <w:rFonts w:ascii="Noto Sans CJK SC" w:cs="Noto Sans CJK SC" w:eastAsia="Noto Sans CJK SC" w:hAnsi="Noto Sans CJK SC"/>
          <w:color w:val="9A7A1E"/>
          <w:sz w:val="17"/>
          <w:szCs w:val="17"/>
        </w:rPr>
        <w:t xml:space="preserve">Cosmic Grid 系列 · Forrest Shen · 2026 · 依 FCC 方向规范 v1.0</w:t>
      </w:r>
    </w:p>
    <w:p>
      <w:pPr>
        <w:spacing w:after="60"/>
      </w:pP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合订说明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本册合两篇于一处，均采用《Cosmic Grid · FCC 方向与配色规范 v1.0》。第一篇（图灵完备性）确立 FCC 12 方向单规则的计算普遍性；第二篇（振荡结构）刻画其反馈能力——从“单-3-循环严格前馈”的不变量定理，到 rotor 时钟族与可逆时钟枪、数字时钟核心；第三篇给出一个可在浏览器实时运行、可视化、可交互验证的原型，其中包括逻辑门的现场真值演示。三篇共用同一套方向规范，命名一致、相互印证。</w:t>
      </w:r>
    </w:p>
    <w:p>
      <w:r>
        <w:br w:type="page"/>
      </w:r>
    </w:p>
    <w:p>
      <w:pPr>
        <w:spacing w:after="50" w:before="180"/>
      </w:pPr>
      <w:r>
        <w:rPr>
          <w:rFonts w:ascii="Noto Sans CJK SC" w:cs="Noto Sans CJK SC" w:eastAsia="Noto Sans CJK SC" w:hAnsi="Noto Sans CJK SC"/>
          <w:b/>
          <w:bCs/>
          <w:color w:val="0B1220"/>
          <w:sz w:val="30"/>
          <w:szCs w:val="30"/>
        </w:rPr>
        <w:t xml:space="preserve">第一篇　FCC 12 方向单规则的图灵完备性</w:t>
      </w:r>
    </w:p>
    <w:p>
      <w:pPr>
        <w:pBdr>
          <w:bottom w:val="single" w:color="C9A227" w:sz="6"/>
        </w:pBdr>
        <w:spacing w:after="140"/>
      </w:pPr>
      <w:r>
        <w:rPr>
          <w:rFonts w:ascii="Noto Sans CJK SC" w:cs="Noto Sans CJK SC" w:eastAsia="Noto Sans CJK SC" w:hAnsi="Noto Sans CJK SC"/>
          <w:color w:val="9A7A1E"/>
          <w:sz w:val="18"/>
          <w:szCs w:val="18"/>
        </w:rPr>
        <w:t xml:space="preserve">gun · 逻辑门 · 图灵完备（规范 v1.0）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摘要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在《离散格点上的单规则图灵完备性：三个几何的综合与一个普遍性假说》（Shen, 2026e）中，作者提出一个经验假说：对任何方向数 D ≥ 4 的合理离散信号格点，存在一条单条双射非 popcount 守恒规则 rt 使该 CA 图灵完备。该假说由三个数据点（2D 4 方向 HPP_2×5、2D 6 方向五卦规则、5D 10 方向 V2 五行）支持，但《宇宙格点》物理框架的母格点——FCC 12 方向——此前未被系统检验。本文给出肯定性答案：在 FCC 格点上存在单条双射非守恒规则，扰动数 k = 3（与 HPP_2×5 同），支持光速 gun、composable AND 门、composable NOT 门，从而图灵完备。具体规则是一个 3-cycle：rt[1] = 3, rt[3] = 6, rt[6] = 1，即方向 A 映射到 A+B、A+B 映射到 B+C、B+C 映射回 A。该规则在自由空间中从单 A 信号种子产生 slope = 1.0000（R² = 1.0000）的线性 gun，在 500 tick 内验证无偏；其 NOT 门和 AND 门对时间参数 T 完全鲁棒（无 parity 约束）；NAND 组合性在独立实验中显式验证。该结果：(一) 完成普遍性假说在四个不同几何上的经验闭合；(二) 为《宇宙格点》物理框架的“造物主源代码是信息守恒的”命题提供具体的数学基础；(三) 揭示 FCC 的 12 维方向自由度允许 AND/NOT 门的 parity-free 组合，几何上优于 HPP_2×5 所在的 4 方向格点。</w:t>
      </w:r>
    </w:p>
    <w:p>
      <w:pPr>
        <w:spacing w:after="120" w:before="4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方向约定说明。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本文采用《Cosmic Grid · FCC 方向与配色规范 v1.0》（2026-05）。核心规则只涉及主轴方向 A、B、C，而 A、B、C 在新旧约定中完全一致（见 §2.1、§附录 B），故本文全部构造、坐标与数值结果与方向约定无关、逐一保持不变；仅 D/E/F（及其反向 d/e/f）的定义按新规范更新为与主轴垂直的伙伴方向。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一、引言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1.1　待填补的空白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Shen (2026e) 把过去几个月在三个几何上独立发现的“单条双射非 popcount 守恒图灵完备规则”综合为一个普遍性假说。该综述列出了三个已确认数据点——2D 4 方向 (HPP_2×5, k=3)、2D 6 方向 (五卦规则, k=5)、5D 10 方向 (V2 五行, k=40)——其共享的代数骨架由综述附录 B 的 7 条结构条件形式化。综述第 7 节明确指出：FCC 12 方向格点——即《宇宙格点》（Shen, 2026a）物理版本的母格点——尚未被系统检验，这是“最紧要的开放问题”，并给出了一个简明的搜索策略（综述 §7.3）。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本文按该搜索策略给出肯定性回答。FCC 上存在单条双射非 popcount 守恒图灵完备规则，且其扰动数 k = 3，正是 HPP_2×5 的直接推广。这一结果不仅完成普遍性假说在四个几何上的经验闭合，还揭示 FCC 几何相对于 4 方向格点有一个具体的优势：AND 和 NOT 门的复合无 parity 对齐约束。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1.2　本文结构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第二节重述 FCC 几何与规则构造。第三节给出规则的完整定义及其代数性质。第四节证明自由空间 gun 的存在性与线性度。第五节刻画 NOT 门与 AND 门的门机制。第六节验证 NAND 组合性与时序鲁棒性。第七节讨论结果对普遍性假说和《宇宙格点》命题的含义。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二、FCC 几何与规则结构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2.1　FCC 12 方向（规范 v1.0）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FCC（面心立方）格点上每节点有 12 个最近邻方向，为向量 (±1, ±1, 0) 的全部 12 个置换。按《Cosmic Grid · FCC 方向规范 v1.0》：三个主轴 A、B、C 取为三个不共面的 FCC 单位最近邻；D、E、F 由主轴直接构造，使每个色族对 (A↔D, B↔E, C↔F) 几何上真正垂直；a–f 是 A–F 的精确反向。方向标号 0–11 依次为 A, B, C, D, E, F, a, b, c, d, e, f。</w:t>
      </w:r>
    </w:p>
    <w:p>
      <w:pPr>
        <w:spacing w:after="60"/>
      </w:pPr>
    </w:p>
    <w:tbl>
      <w:tblPr>
        <w:tblW w:type="dxa" w:w="89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150"/>
        <w:gridCol w:w="2050"/>
        <w:gridCol w:w="1150"/>
        <w:gridCol w:w="2050"/>
        <w:gridCol w:w="2560"/>
      </w:tblGrid>
      <w:tr>
        <w:trPr>
          <w:tblHeader/>
        </w:trPr>
        <w:tc>
          <w:tcPr>
            <w:tcW w:type="dxa" w:w="115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标号</w:t>
            </w:r>
          </w:p>
        </w:tc>
        <w:tc>
          <w:tcPr>
            <w:tcW w:type="dxa" w:w="205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主轴 / ⟂ 伙伴</w:t>
            </w:r>
          </w:p>
        </w:tc>
        <w:tc>
          <w:tcPr>
            <w:tcW w:type="dxa" w:w="115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标号</w:t>
            </w:r>
          </w:p>
        </w:tc>
        <w:tc>
          <w:tcPr>
            <w:tcW w:type="dxa" w:w="205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反向</w:t>
            </w:r>
          </w:p>
        </w:tc>
        <w:tc>
          <w:tcPr>
            <w:tcW w:type="dxa" w:w="25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构造 / 性质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 +1, +1)</w:t>
            </w:r>
          </w:p>
        </w:tc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 −1, −1)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主轴；a = −A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 0, +1)</w:t>
            </w:r>
          </w:p>
        </w:tc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 0, −1)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主轴；b = −B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 +1, 0)</w:t>
            </w:r>
          </w:p>
        </w:tc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 −1, 0)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主轴；c = −C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 −1, +1)</w:t>
            </w:r>
          </w:p>
        </w:tc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 +1, −1)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D = B − C ⟂ A；d = −D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 0, −1)</w:t>
            </w:r>
          </w:p>
        </w:tc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 0, +1)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E = C − A ⟂ B；e = −E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 +1, 0)</w:t>
            </w:r>
          </w:p>
        </w:tc>
        <w:tc>
          <w:tcPr>
            <w:tcW w:type="dxa" w:w="11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20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 −1, 0)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 = A − B ⟂ C；f = −F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几何性质（Node 逐一核验）：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每个向量 |v|² = 2，为 FCC 单位最近邻；12 个向量恰覆盖 (±1,±1,0) 的全部 12 个置换，互不重复；反向配对 OPP(i) = (i+6) mod 12；垂直色族对 A·D = B·E = C·F = 0；且 D + E + F = (B−C)+(C−A)+(A−B) = 0（闭合三角形）。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每节点状态 s ∈ {0,1}¹² 是 12 位二进制向量，bit d 表示方向 d 上是否存在信号（bit 索引 i 锁定对应 DIRS[i]）；状态空间大小 2¹² = 4096。本文的规则不使用静止/质量位（SELF），即工作在规范所述 13-bit 引擎的无质量子空间上。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单步演化 step = R ∘ T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（按 Shen 2026b 的分解）。传播 T：每个活跃 bit d 从节点 c 送到邻居 c + DIRS[d]，到达后仍占据 bit d，同节点按 OR 聚合所有进入的位。规则 R：查找表 rt : {0,1}¹² → {0,1}¹²，对聚合后的状态逐节点应用。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2.2　图距离速度与光速定义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按 Shen (2026f) 的定义，FCC 上从原点到 (x, y, z) 的图距离为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d(x,y,z) = max(|x|, |y|, |z|, ⌈(|x|+|y|+|z|)/2⌉)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。信号速度以图距离计量：v = d(Δ)/Δt，保证 v ≤ c = 1。每个 FCC 方向向量的图距离恰为 1，故单信号每 tick 前进 1 个图距离单位——即光速 c。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三、规则定义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3.1　3-cycle 构造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本文的核心规则是一条单条 3-cycle 查找表，记为 rt_FCC：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rt[1] = 3     (A    → A+B)     popcount: 1 → 2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rt[3] = 6     (A+B  → B+C)     popcount: 2 → 2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rt[6] = 1     (B+C  → A)       popcount: 2 → 1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rt[s] = s     对所有其他 s ∈ {0, ..., 4095}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数值上：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 1 = 000000000001 (A 单独)， 3 = 000000000011 (A+B)， 6 = 000000000110 (B+C)。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由于 rt_FCC 只在涉及 A、B、C（标号 0,1,2）的状态上非平凡，而 A、B、C 在方向规范 v1.0 与旧约定下完全相同，整条规则与 D/E/F 的重定义无关。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3.2　规则的代数性质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规则 rt_FCC 满足以下性质，均通过程序验证：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(一) 双射：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rt_FCC 是 {0,…,4095} 上的排列。3-cycle (1, 3, 6) 是唯一非平凡轨道，其余 4093 个状态是不动点。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(二) 非 popcount 守恒：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沿 cycle 的 popcount 变化 1 → 2 → 2 → 1，含一条 pc 上升边（rt[1]=3）与一条 pc 下降边（rt[6]=1）；pc 总和变化为 0。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(三) 扰动数 k = |Nonfix| = 3，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与 HPP_2×5 相同，是“3-cycle 单独使用”的最小可能值。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(四) 11 条自由 wire：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pc=1 状态共 12 个，除 A（状态 1，cycle 起点）外的 11 个都是不动点——即 B, C, D, E, F, a, b, c, d, e, f 皆为自由 wire。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(五) 碰撞态：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64 条“线性通过” pc=2 碰撞，2 条非平凡 pc=2 碰撞（即 3 与 6 本身）。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3.3　满足综述附录 B 的 7 条结构条件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检验 rt_FCC 满足 Shen (2026e) 附录 B 的“小扰动双射图灵候选”7 条条件（双射；k 小于阈值；含 3-cycle；3-cycle 有 pc-升边；≥2 个 wire 不动点；wire-对碰撞态属 cycle；wire 可与 gun 态构成非不动点）。7 条全部满足。按综述推断，这是“图灵完备候选”的必要条件；实际完备性由下文 gun + AND + NOT + NAND 的显式构造确认。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四、Gun 的存在性与光速特性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4.1　gun 机制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从一个 A 信号（状态 1）在原点开始。演化轨迹（前 3 个 tick，独立模拟核验）：</w:t>
      </w:r>
    </w:p>
    <w:p>
      <w:pPr>
        <w:spacing w:after="60"/>
      </w:pPr>
    </w:p>
    <w:tbl>
      <w:tblPr>
        <w:tblW w:type="dxa" w:w="89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00"/>
        <w:gridCol w:w="3200"/>
        <w:gridCol w:w="4360"/>
      </w:tblGrid>
      <w:tr>
        <w:trPr>
          <w:tblHeader/>
        </w:trPr>
        <w:tc>
          <w:tcPr>
            <w:tcW w:type="dxa" w:w="1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tick t</w:t>
            </w:r>
          </w:p>
        </w:tc>
        <w:tc>
          <w:tcPr>
            <w:tcW w:type="dxa" w:w="32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gun 头 (0,t,t) 状态</w:t>
            </w:r>
          </w:p>
        </w:tc>
        <w:tc>
          <w:tcPr>
            <w:tcW w:type="dxa" w:w="43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该步脱落的 B 尾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(0,1,1) = A+B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(0,2,2) = A+B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(1,1,2) = B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(0,3,3) = A+B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(1,2,3) = B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机制清晰：gun 头在 tick t 位于细胞 (0, t, t)，状态 A+B。A 分量按方向 A = (0,+1,+1) 传播到 (0, t+1, t+1)，单独到达时状态为 A = 1，规则作用得 rt[1] = 3 = A+B，gun 头重生；同时 B 分量按方向 B = (+1,0,+1) 传播、单独到达时保持不变（free wire）。这样每 tick gun 向前推进 1 个图距离单位（光速），并脱落一条向后伸展的 B 尾巴。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4.2　线性度验证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在稀疏 3D 模拟器上运行 500 tick，独立验证：信号数满足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signals(t) = t + 1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，slope = 1.0000，R² = 1.0000（500 tick 全程无偏差）；图距离位移每 tick 精确增 1，即 gun 头以 v = c 的光速前进。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4.3　slope 与 v2 popcount 的关系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对不同 pc 模式的 3-cycle 广泛测试，slope 遵循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slope = pc(v2) − 1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，其中 v2 = rt[v1] 是 gun 头瞬时状态。本文用 v2 = 3 (pc=2) 给出 slope = 1，是最干净的配置——更大 pc 的 v2 给更快的 gun，但占用更多“自由 wire”方向，不利布线。5000 次随机 3-cycle 抽样确认：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模式 (v1,v2,v3)</w:t>
            </w:r>
          </w:p>
        </w:tc>
        <w:tc>
          <w:tcPr>
            <w:tcW w:type="dxa" w:w="2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gun slope</w:t>
            </w:r>
          </w:p>
        </w:tc>
        <w:tc>
          <w:tcPr>
            <w:tcW w:type="dxa" w:w="41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覆盖率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(1, 2, *)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100%（1320/1320）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(1, 3, *)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——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(1, 4, *)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——</w:t>
            </w:r>
          </w:p>
        </w:tc>
      </w:tr>
    </w:tbl>
    <w:p>
      <w:pPr>
        <w:spacing w:after="120" w:before="6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(1,2,*) 模式 100% 给出 slope=1 线性 gun——这是“对称等价类”的完整覆盖：FCC 的 12 方向在 3-cycle 构造中处对称地位，选任何三个不同方向都给出同构的 gun 规则。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五、NOT 门与 AND 门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5.1　NOT 门：B-wire 终结 A-gun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NOT 门原理：gun 头位于 (0, t, t)，状态 A+B。正常情况 A 分量传播到 (0, t+1, t+1)、单独到达后 rt[1]=3 使 gun 重生；但若一条额外 B wire 恰在同一时刻到达 (0, t+1, t+1)，则聚合态为 A+B = 3，rt[3] = 6 = B+C 不含 A 分量，A 永久消失，gun 被“一次决定性干预”终结。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对每个 T ∈ {1,…,20} 独立实验：在 (−T, T, 0) 放置一条 B wire，它 T tick 后到达 (0, T, T) 与 gun 头相遇。所有 20 次实验中 gun 均在 tick T 立即死亡，信号数稳定于 T+1、T+50 后不再增长；控制组（无 kill wire）确认 gun 持续增长。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关键观察：NOT 门对 T 完全鲁棒——无 parity 约束。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这与 HPP_2×5 的 NOT 门需要 parity 对齐（Shen 2026b2）形成对比。原因：FCC 上方向 A 与 B 线性独立，其信号轨迹是 3D 中的偏离线（skew lines），恰在一点相交，无 parity 周期引入的对齐问题。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5.2　AND 门：B + C wire 碰撞点燃 gun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AND 门原理：状态 B+C = 6 在 cycle 中，rt[6] = 1 = A。若一条 B wire 与一条 C wire 同时到达同一细胞，聚合态 B+C 经 rt 得 A 单独——一个新 gun 的种子。故 AND 输出“gun 是否存在”精确等于“两条输入 wire 都到达”的合取。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完整真值表（输入在碰撞时刻 T=5 汇集于 (0,0,0)，t=30 检测信号数）：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(bIn, cIn)</w:t>
            </w:r>
          </w:p>
        </w:tc>
        <w:tc>
          <w:tcPr>
            <w:tcW w:type="dxa" w:w="234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(1,0)</w:t>
            </w:r>
          </w:p>
        </w:tc>
        <w:tc>
          <w:tcPr>
            <w:tcW w:type="dxa" w:w="234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(0,1)</w:t>
            </w:r>
          </w:p>
        </w:tc>
        <w:tc>
          <w:tcPr>
            <w:tcW w:type="dxa" w:w="234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(1,1)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信号数 @ t=30</w:t>
            </w:r>
          </w:p>
        </w:tc>
        <w:tc>
          <w:tcPr>
            <w:tcW w:type="dxa" w:w="234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26（点燃并线性增长）</w:t>
            </w:r>
          </w:p>
        </w:tc>
      </w:tr>
    </w:tbl>
    <w:p>
      <w:pPr>
        <w:spacing w:after="120" w:before="6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（(0,0) → 0。）输出判别极干净：只有 AND(1,1) 的 gun 被点燃并线性增长，其余情况信号数恒定——“空间差分”式 AND。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5.3　门的相对 skew 关系与自由方向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NOT 门需一条 B wire 遇 A+B gun 头（gun 头沿 A、wire 来自 B，A 与 B 线性独立）；AND 门需 B、C wire 同时到达同一细胞（B 与 C 线性独立）。因此三方向组 (A, B, C) 已足以实现 {gun, AND, NOT}，而剩下的 9 个方向（D、E、F 及全部反向 a–f）在该规则下仍都是 free wire，可用于信号路由、fanout 与电路布线。规范 v1.0 下 D、E、F 恰为主轴的垂直伙伴，为布线提供了几何上更规整的正交通道。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六、NAND 组合性与时序鲁棒性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6.1　NAND = AND + NOT 复合实验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为证门可组合，显式构造 NAND：AND 的输出 gun 被一条下游 B wire 终结。在 (bIn,cIn) = (1,1) 情形，AND 于 (0,0,0) 在 T=5 点燃 gun，gun 头在 tick t 位于 (0, t−5, t−5)；在下游 s=15 放置一条 B wire（位置 (−15, 10, −5)，15 tick 后到达 (0,10,10)）终结该 gun。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结果：NAND(1,1) 情形下 gun 在 tick 5 点燃、增长到 tick 15 被 kill wire 终结，信号数自 t=15 起冻结于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11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，运行到 t=200 仍为 11；控制组（无 kill wire）的 gun 存活至 t=200 达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196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信号。差异完全由 kill wire 决定——AND 的输出状态可经后续 NOT 门转换为 NAND 输出，门的功能组合成立。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6.2　时序参数的完全鲁棒性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 AND 碰撞时刻 T ∈ {3,5,7,10,15} 与 NOT 下游 kill 时刻 s ∈ {T+2, T+5, T+10, T+20, T+30} 的所有组合实验：每个 (T, s) 组合都能正确终结 gun，信号数最终稳定于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s − T + 1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。无任何组合显示 parity 失败或 gun 存活。这意味着 FCC 上 AND-NOT 复合电路无 parity 约束——任何时间间隔都可接入下游 NOT 门，电路布局的“距离自由度”显著大于 HPP_2×5。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6.3　审计：无意外碰撞事件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 30 tick NAND 过程逐 tick 记录非不动点输入状态：t=1..14 有 9 次 rt[1]=3（gun 前进）、t=5 有 1 次 rt[6]=1（AND 点燃）、t=15 有 1 次 rt[3]=6（NOT 终结），共 11 次非不动点事件皆为预期。规则 rt_FCC 只在状态 1、3、6 非平凡，其余 4093 个状态皆不动点；审计确认全程无“意外碰撞”触发非预期动作。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七、讨论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7.1　普遍性假说的四个数据点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本文结果使 Shen (2026e) 的普遍性假说由三个数据点增加到四个：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1250"/>
        <w:gridCol w:w="1250"/>
        <w:gridCol w:w="1600"/>
        <w:gridCol w:w="2660"/>
      </w:tblGrid>
      <w:tr>
        <w:trPr>
          <w:tblHeader/>
        </w:trPr>
        <w:tc>
          <w:tcPr>
            <w:tcW w:type="dxa" w:w="2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几何</w:t>
            </w:r>
          </w:p>
        </w:tc>
        <w:tc>
          <w:tcPr>
            <w:tcW w:type="dxa" w:w="125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方向数 D</w:t>
            </w:r>
          </w:p>
        </w:tc>
        <w:tc>
          <w:tcPr>
            <w:tcW w:type="dxa" w:w="125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扰动数 k</w:t>
            </w:r>
          </w:p>
        </w:tc>
        <w:tc>
          <w:tcPr>
            <w:tcW w:type="dxa" w:w="1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slope</w:t>
            </w:r>
          </w:p>
        </w:tc>
        <w:tc>
          <w:tcPr>
            <w:tcW w:type="dxa" w:w="26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parity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HPP_2×5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需要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五卦规则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6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部分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V2 五行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1/3</w:t>
            </w:r>
          </w:p>
        </w:tc>
        <w:tc>
          <w:tcPr>
            <w:tcW w:type="dxa" w:w="26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FCC（本文）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120" w:before="6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FCC 结果显示：(一) k = 3 同于 HPP_2×5，是四个几何中的最小值，且低于综述预测的“5 ≤ k ≤ 30”下限；(二) slope = 1，最简实现；(三) 无 parity 约束，比 HPP_2×5 更干净。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7.2　FCC 相对于 HPP_2×5 的几何优势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自由 wire 数：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HPP_2×5 只有 1 条自由 wire；FCC 有 11 条。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门几何独立性：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 方向格点上任两方向非“正交”即“反向”；FCC 12 方向在 3D 中给出线性无关轨迹，消除 parity 对齐需求。规范 v1.0 的垂直色族 (A⟂D, B⟂E, C⟂F) 让正交布线尤其自然。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碰撞态丰度：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wire-pair 碰撞态 (pc=2) 在 4 方向上 6 个，FCC 上 66 个——允许更复杂的电路设计（如尚未探索的多 wire XOR）。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光速路径：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FCC 每个方向图距离均为 1（光速），提供更多“光速路径”。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7.3　对《宇宙格点》命题的支持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《宇宙格点》以 FCC 为时空的离散母格点。本文意味着：FCC 物理上可用一条双射非守恒规则作为宇宙“源代码”——4096 项查找表中仅 3 项非平凡。这支持几点命题：源代码的极简性（3 个非平凡映射 + 4093 个恒等，可写在名片上，合于 Occam 原则）；信息守恒的可实现性（双射下当前完整状态唯一确定过去）；几何无关的计算完备性（D = 4, 6, 10, 12 四个几何均支持“结构自由”，图灵完备性作为底层性质不变）；以及 3D 物理世界最小规则的存在性（本规则证明候选空间非空，其最简成员已足以支撑任何可计算过程）。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7.4　对综述假说的进一步约束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加强 1（k 的下界）：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四个数据点 k ∈ {3, 5, 40, 3} 与 D ∈ {4, 6, 10, 12} 无明显单调关系；D=4 与 D=12 上都观察到 k=3，提示“k=3 是最简 3-cycle 结构”可能是所有 D ≥ 4 上的通用最小实现。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加强 2（附录 B 条件的充分性）：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综述指出 7 条条件“必要但不充分”。本文确认对满足 (B1)–(B7) 的 rt_FCC，图灵完备性由显式 gun + NAND 构造确认。因此在四个几何上，附录 B 条件 +“small perturbation”+“pc-raising edge 起点 pc=1”的组合在每个案例中都足以产生图灵完备规则，支持“代数配方几何无关”这一核心观察。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八、结论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 FCC 12 方向格点，存在一条单条双射非 popcount 守恒规则——扰动数 k = 3，由单个 3-cycle rt[1]=3, rt[3]=6, rt[6]=1 定义——使该 CA 图灵完备。这通过显式的 slope=1 光速 gun、composable AND 门、composable NOT 门、parity-free NAND 复合独立验证。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此结果完成 Shen (2026e) 普遍性假说的第四个、也是最关键的数据点——FCC 是《宇宙格点》物理框架的母格点。因此《宇宙格点》的计算完备性不再依赖“信号湮灭”或“两规则交替”的任何早期机制——一条信息守恒的单条规则已经足够。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规则 rt_FCC 本身——由 3 个非平凡映射组成——可视为“宇宙源代码”的一个可能形态。从 1 到 3、从 3 到 6、从 6 回到 1，三个映射，足以展开任何可计算的宇宙现象。普遍性假说现在在四个几何（4, 6, 10, 12 方向）上都得到经验确认；其严格证明仍需进一步工作，特别是对所有“合理”格点几何的形式化刻画。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附录 A：规则的完整定义与验证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A.1　查找表与独立验证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rt[1]=3   rt[3]=6   rt[6]=1   其他 s: rt[s]=s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检验项</w:t>
            </w:r>
          </w:p>
        </w:tc>
        <w:tc>
          <w:tcPr>
            <w:tcW w:type="dxa" w:w="53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双射验证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是（所有 4096 状态被唯一映射）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不动点数 / 非不动点集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4093 / {1, 3, 6}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Cycle 结构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(1 3 6) 一个 3-cycle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popcount 变化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1(pc1) → 3(pc2) → 6(pc2) → 1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gun slope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1.0000 ± 0.0000（R²=1.0000, T=500）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gun 光速性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图距离每 tick 增 1，即 v = c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wire 数 (pc=1)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11（除 A 外）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pure-pass pc=2</w:t>
            </w:r>
          </w:p>
        </w:tc>
        <w:tc>
          <w:tcPr>
            <w:tcW w:type="dxa" w:w="5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</w:tr>
    </w:tbl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A.2　门验证数据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NOT (T∈1..20)：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每个 T 下 gun 在 tick T 永久终结、信号数于 t≥T+1 冻结；控制组 signals(t)=t+1 线性增长。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AND 真值表 (t=30)：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(0,0)→0，(1,0)→1，(0,1)→1，(1,1)→26。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NAND (T=5, s=15)：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(1,1)+kill → 11（t=15 起恒定）；(1,1) 无 kill → 196（t=200，线性增长）；(0,0)/(1,0)/(0,1)+kill → 1/2/2 恒定。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附录 B：方向约定迁移注记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本文遵循《Cosmic Grid · FCC 方向与配色规范 v1.0》。定稿前曾用另一组 D/E/F 定义（old D=(1,−1,0)、old E=(0,1,−1)、old F=(−1,0,1)），在旧约定下红/黄/蓝色族对并非真正垂直。新旧之间的位/标号迁移由置换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P (old → new) = [0, 1, 2, 11, 9, 10, 6, 7, 8, 5, 3, 4]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给出（旧索引 i 处的位迁移到新索引 P[i]）。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由于本文规则 rt_FCC 仅在 A、B、C（索引 0,1,2）上非平凡，而 P 固定 0,1,2，故规则、gun、门、全部坐标与数值结果在迁移下逐字不变；仅第 §2.1 的方向定义表与对 D/E/F/d/e/f 的称谓按新规范更新。纯 DIRS 结构与方向顺序无关，迁移自动透明。</w:t>
      </w:r>
    </w:p>
    <w:p>
      <w:r>
        <w:br w:type="page"/>
      </w:r>
    </w:p>
    <w:p>
      <w:pPr>
        <w:spacing w:after="50" w:before="180"/>
      </w:pPr>
      <w:r>
        <w:rPr>
          <w:rFonts w:ascii="Noto Sans CJK SC" w:cs="Noto Sans CJK SC" w:eastAsia="Noto Sans CJK SC" w:hAnsi="Noto Sans CJK SC"/>
          <w:b/>
          <w:bCs/>
          <w:color w:val="0B1220"/>
          <w:sz w:val="30"/>
          <w:szCs w:val="30"/>
        </w:rPr>
        <w:t xml:space="preserve">第二篇　FCC 单规则 CA 的振荡结构</w:t>
      </w:r>
    </w:p>
    <w:p>
      <w:pPr>
        <w:pBdr>
          <w:bottom w:val="single" w:color="C9A227" w:sz="6"/>
        </w:pBdr>
        <w:spacing w:after="140"/>
      </w:pPr>
      <w:r>
        <w:rPr>
          <w:rFonts w:ascii="Noto Sans CJK SC" w:cs="Noto Sans CJK SC" w:eastAsia="Noto Sans CJK SC" w:hAnsi="Noto Sans CJK SC"/>
          <w:color w:val="9A7A1E"/>
          <w:sz w:val="18"/>
          <w:szCs w:val="18"/>
        </w:rPr>
        <w:t xml:space="preserve">不变量定理 · 算/振二分 · rotor 时钟族 · 可逆时钟枪 · 数字核心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摘要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论文正文构造了 FCC 12 方向上一条单-3-循环、双射、非 popcount 守恒的规则，并以显式的光速 gun、AND、NOT、NAND 论证其图灵完备。本附录回答一个互补的结构问题：这类规则能否支持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反馈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——即有界振荡器（时钟）与反射器？我们给出四点结果。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其一（定理）：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任何单-3-循环 gun 规则都不存在非空有界轨道，故没有任何振荡器或反射闭环——它是严格前馈的。证明用一个线性不变量 φ(v)=⟨v,d₁⟩（d₁ 为自再生的头方向）加一次极值论证。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其二（算/振二分命题）：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使规则会算的循环（pc-升的 gun 3-循环）与使规则会振的循环（单位态的闭环 k-循环，方向和为零）是两类本质不同的结构，可在同一条规则的不相交方向上共存。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其三（构造族）：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任取和为零的 k 个方向做成单位态 k-循环，即得一个周期-k 的原地时钟（rotor）。给出周期 2、4、6 的显式实例。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其四（SAT 证据与构件清单）：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以经独立验证的 SAT 存在性编码器，给出定理的经验佐证（kissat 在周期 ≤24、盒 ≤±7 内瞬时 UNSAT）、第一个时钟的显式解，以及一份红石构件完成度清单。</w:t>
      </w:r>
    </w:p>
    <w:p>
      <w:pPr>
        <w:spacing w:after="120" w:before="4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方向约定说明。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本附录采用《Cosmic Grid · FCC 方向与配色规范 v1.0》。全部结构由方向向量决定、与命名无关；相对本附录早期版本，作为主例的规则由 ADb 更名为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Afb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（旧 D=(1,−1,0) 在 v1.0 中记为 f，向量不变），周期-6 rotor 由 {A,C,D,a,c,d} 记为 {A,C,f,a,c,F}。全部定理、证明与数值结果逐字不变（见附录 B 迁移注记，并经新约定 DIRS 下 Node 复现）。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1　模型与记号（规范 v1.0）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FCC 每节点有 12 个最近邻方向，为 (±1,±1,0) 的全部置换。按规范 v1.0：主轴 A、B、C 为三个不共面单位最近邻；D=B−C⟂A、E=C−A⟂B、F=A−B⟂C 为垂直伙伴；a–f 为 A–F 的反向。标号 0–11 = A,B,C,D,E,F,a,b,c,d,e,f。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00"/>
        <w:gridCol w:w="2400"/>
        <w:gridCol w:w="1400"/>
        <w:gridCol w:w="2400"/>
        <w:gridCol w:w="1760"/>
      </w:tblGrid>
      <w:tr>
        <w:trPr>
          <w:tblHeader/>
        </w:trPr>
        <w:tc>
          <w:tcPr>
            <w:tcW w:type="dxa" w:w="1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标号</w:t>
            </w:r>
          </w:p>
        </w:tc>
        <w:tc>
          <w:tcPr>
            <w:tcW w:type="dxa" w:w="2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主轴/⟂伙伴</w:t>
            </w:r>
          </w:p>
        </w:tc>
        <w:tc>
          <w:tcPr>
            <w:tcW w:type="dxa" w:w="1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标号</w:t>
            </w:r>
          </w:p>
        </w:tc>
        <w:tc>
          <w:tcPr>
            <w:tcW w:type="dxa" w:w="2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反向</w:t>
            </w:r>
          </w:p>
        </w:tc>
        <w:tc>
          <w:tcPr>
            <w:tcW w:type="dxa" w:w="17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性质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(0,+1,+1)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(0,−1,−1)</w:t>
            </w:r>
          </w:p>
        </w:tc>
        <w:tc>
          <w:tcPr>
            <w:tcW w:type="dxa" w:w="17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a=−A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(+1,0,+1)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(−1,0,−1)</w:t>
            </w:r>
          </w:p>
        </w:tc>
        <w:tc>
          <w:tcPr>
            <w:tcW w:type="dxa" w:w="17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b=−B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(+1,+1,0)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(−1,−1,0)</w:t>
            </w:r>
          </w:p>
        </w:tc>
        <w:tc>
          <w:tcPr>
            <w:tcW w:type="dxa" w:w="17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c=−C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D=B−C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(0,−1,+1)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(0,+1,−1)</w:t>
            </w:r>
          </w:p>
        </w:tc>
        <w:tc>
          <w:tcPr>
            <w:tcW w:type="dxa" w:w="17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A·D=0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E=C−A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(+1,0,−1)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(−1,0,+1)</w:t>
            </w:r>
          </w:p>
        </w:tc>
        <w:tc>
          <w:tcPr>
            <w:tcW w:type="dxa" w:w="17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B·E=0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F=A−B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(−1,+1,0)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(+1,−1,0)</w:t>
            </w:r>
          </w:p>
        </w:tc>
        <w:tc>
          <w:tcPr>
            <w:tcW w:type="dxa" w:w="17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C·F=0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单步 = R∘T：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传输 T 把每个激活位 d 从 c 送到 c+dir(d)（仍占位 d，同格 OR 聚合）；规则 R 对聚合态查双射表 rt。本附录主例记为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规则 Afb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：头方向 A=(0,+1,+1)，副产物方向 f=(+1,−1,0) 与 b=(−1,0,−1)，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{A}→{A,f}, {A,f}→{f,b}, {f,b}→{A}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，其余恒等。三方向之和为零（平衡、可反射的候选），是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最不利于本定理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的情形——即便如此仍无振荡。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关键泛函：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 c=(x,y,z) 定义 q(c)=y+z。方向 Δq：A:+2，f:−1，b:−1。三个反应方向中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只有自再生的头方向 A 使 q 增加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，两个副产物 f、b 都使 q 减少——这条不对称是定理的要害。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2　定理：单-3-循环 gun 规则严格前馈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定理.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在规则 Afb 上，唯一具有有界前向轨道的有限组态是空组态；等价地，不存在任何非空周期组态。因此没有任何有界振荡器，也没有把信号关在有限区域内往复的反射结构。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2.1　约化：有界轨道只含 A、f、b 位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其余 9 个方向从不出现在任何 rt 输出里（输出只含 A,f,b），故永不被创生；且含这类位的格态永不落在 { {A},{A,f},{f,b} } 中，于是恒等——这类位永远直线平移、坐标无界，与有界矛盾。故有界轨道中只含 A、f、b 位。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2.2　引理（f 位封顶）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引理.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在任何周期轨道中，每个 f 位在任意时刻满足 q ≤ Ω，其中 Ω := 整条轨道上所有 A 位的 q 之最大值。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证.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周期轨道无外部播种位——每个位都在循环内被创生（否则须永久存在；但 f 直线运动使 q 每步 −1，不可能在有限盒内永久存在）。而 f 只能由 {A}→{A,f} 创生：出生格 g 聚合为 {A}（一个 A 到达 g），反应后 g 为 {A,f}——g 处此刻存在一个 A，故 q(g) ≤ Ω，即新生 f 的 q ≤ Ω；出生后 q 每步递减，故恒有 q ≤ Ω。∎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6E7588"/>
          <w:sz w:val="21"/>
          <w:szCs w:val="21"/>
        </w:rPr>
        <w:t xml:space="preserve">（注：摧毁一个 A 只能靠 f——见下——故只需给 f 封顶，无需 b 的界；证明完全解耦，不需互归纳。）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2.3　定理证明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设存在一个非空周期轨道；它有界，故上确界 Ω（所有 A 位 q 的最大值）有限。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情形一：轨道中始终无 A 位。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则 {A}→…、{A,f}→… 从不触发，无 f、b 被创生；若某时一个 f 与一个 b 同格，则 {f,b}→{A} 触发、产生 A，矛盾。故 f、b 从不相遇，全程恒等直线运动，q 无界——与有界矛盾。此情形只有空轨道。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情形二：轨道中存在 A 位。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取达到 q=Ω 的那个 A，设它在时刻 t₁、格 c₁。传输后它到达 g=c₁+A，q(g)=Ω+2。它这一步被摧毁当且仅当 g 处聚合出 {A,f}（触发 {A,f}→{f,b}），即需要一个 f 也到达 g——该 f 须来自 g−f，q=Ω+3。但由引理所有 f 满足 q ≤ Ω &lt; Ω+3，不存在这样的 f。又能到达 g 的只有 A（f、b 都需源 q=Ω+3），故 g 聚合为 {A}，{A}→{A,f} 使该 A 在 g 以 q=Ω+2 存活。于是 t₁+1 时存在 q=Ω+2 &gt; Ω 的 A，与 Ω 为最大值矛盾。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两种情形都矛盾，故非空周期轨道不存在。振荡器与反射闭环必是非空周期组态，故均不存在。∎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2.4　推论（整个单-3-循环族）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对任意三方向 (d₁,d₂,d₃) 按论文方式构造的单-3-循环 gun 规则（头方向 d₁），取泛函 φ(v)=⟨v,d₁⟩。因 ⟨d₁,d₁⟩=2 而不同方向内积 ≤ 1，有 φ(d₁)=2 &gt; φ(d₂),φ(d₃)：头方向严格领先。将 §2 的 q 换为 φ，同样的封顶与极值论证成立。故：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任何 FCC 单-3-循环 gun 规则都不存在非空有界轨道——整族严格前馈、无振荡器。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3　命题：算 / 振二分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定理揭示一个二分——两类结构不同的循环，分别赋予规则不同能力：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循环类型</w:t>
            </w:r>
          </w:p>
        </w:tc>
        <w:tc>
          <w:tcPr>
            <w:tcW w:type="dxa" w:w="348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形态</w:t>
            </w:r>
          </w:p>
        </w:tc>
        <w:tc>
          <w:tcPr>
            <w:tcW w:type="dxa" w:w="348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动力学能力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pc-升 gun 3-循环（“算”）</w:t>
            </w:r>
          </w:p>
        </w:tc>
        <w:tc>
          <w:tcPr>
            <w:tcW w:type="dxa" w:w="34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{d₁}→{d₁,d₂}→{d₂,d₃}→{d₁}，含一条 pc 由 1 升 2 的边</w:t>
            </w:r>
          </w:p>
        </w:tc>
        <w:tc>
          <w:tcPr>
            <w:tcW w:type="dxa" w:w="34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自再生的头沿 d₁ 逃逸、边行边发射副产物 → gun / 逻辑门 / 记忆；严格前馈，无反馈（定理 §2）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闭环 k-循环（“振”）</w:t>
            </w:r>
          </w:p>
        </w:tc>
        <w:tc>
          <w:tcPr>
            <w:tcW w:type="dxa" w:w="34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{d₁}→{d₂}→…→{d_k}→{d₁}，单位态；且 Σdᵢ=0</w:t>
            </w:r>
          </w:p>
        </w:tc>
        <w:tc>
          <w:tcPr>
            <w:tcW w:type="dxa" w:w="34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单信号沿闭合环旋转、k 步归位 → 周期-k 原地振荡器 / 时钟 / 反射（§4）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命题.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头方向自领先（φ(d₁) 严格大于其余反应方向）当且仅当该循环前馈无振荡；单位态闭环 k-循环因方向和为零、无自领先方向，产生周期-k 有界振荡。二者可放在同一条规则的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不相交方向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上共存——即得一条同时会算与会振的规则，这正是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红石反馈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所需的时钟/反射与逻辑的统一底质。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4　rotor 时钟构造族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构造.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取 k 个方向满足 Σdᵢ=0，令 rt 在单位态上作 k-循环 {d₁}→…→{d₁}。一个位于 c 的单信号依次成为 d₁,d₂,… 位，k 步后回到 c，得周期-k 原地振荡器（rotor）。更密的多信号变体可在子周期上共享同一环。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经 SAT 求解并以独立模拟器验证的实例（规范 v1.0 标号）：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方向环（Σd=0）</w:t>
            </w:r>
          </w:p>
        </w:tc>
        <w:tc>
          <w:tcPr>
            <w:tcW w:type="dxa" w:w="20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振荡器</w:t>
            </w:r>
          </w:p>
        </w:tc>
        <w:tc>
          <w:tcPr>
            <w:tcW w:type="dxa" w:w="41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2-循环 {C}↔{c}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周期 2，1 信号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最简 blinker；亦即反射器（每步把 C 反为 c=−C）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4-循环 {A,C,a,c}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周期 2，2 信号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两信号共享 4-环、相位差半圈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6-循环 {A,C,f,a,c,F}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周期 6，1 信号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单信号沿六边形闭环旋转经 6 格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第一个时钟（显式解，模拟器验证真周期 2）：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C @ (1,1,2) ↔ c @ (2,2,2)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，一个信号在相邻两格间往复（C=(1,1,0)，c=−C）。该构造对任意 k 给出周期-k 时钟。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5　可逆时钟枪（双射 + 原地 + 发射）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§4 的 rotor 是有界振荡器但不发射；论文的 gun 会发射但沿 d₁ 逃逸、不原地。把二者结合——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闭合环（rotor）+ 一个发射抽头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——即得一台原地时钟枪；更关键的是，它可以是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双射（可逆、信息守恒）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的。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5.1　构造：反射环 + 发射抽头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取 6-闭环 rotor {A,C,f,a,c,F}（Σd=0），在环上一处把纯转向改为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转向兼发射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：把 {A}→{C} 换成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{A}→{C, E}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。于是环照常原地转圈（周期 6），而每转一圈在抽头处甩出一只自由方向 E=(1,0,−1) 的滑翔机。核有界、原点附近周期回归；被发射的 E 滑翔机不断逃逸，总信号数每 6 tick +1。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5.2　可逆性判据：只看出现的状态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先前会误判它</w:t>
      </w: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非双射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——那只是因为把从未出现的状态用恒等填充。真正决定可逆性的，是 rt 在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整条演化中实际出现的聚合输入状态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上是否单射。该枪整条演化只碰 7 个状态：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500"/>
        <w:gridCol w:w="2000"/>
        <w:gridCol w:w="1500"/>
        <w:gridCol w:w="2000"/>
        <w:gridCol w:w="2360"/>
      </w:tblGrid>
      <w:tr>
        <w:trPr>
          <w:tblHeader/>
        </w:trPr>
        <w:tc>
          <w:tcPr>
            <w:tcW w:type="dxa" w:w="15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输入 s</w:t>
            </w:r>
          </w:p>
        </w:tc>
        <w:tc>
          <w:tcPr>
            <w:tcW w:type="dxa" w:w="20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15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输出 rt(s)</w:t>
            </w:r>
          </w:p>
        </w:tc>
        <w:tc>
          <w:tcPr>
            <w:tcW w:type="dxa" w:w="20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23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{A}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{C, E}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抽头：转向 C + 发射 E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{C}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2048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{f}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环：C→f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2048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{f}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{a}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环：f→a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{a}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256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{c}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环：a→c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256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{c}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{F}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环：c→F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{F}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{A}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环：F→A（回到抽头）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{E}</w:t>
            </w:r>
          </w:p>
        </w:tc>
        <w:tc>
          <w:tcPr>
            <w:tcW w:type="dxa" w:w="1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{E}</w:t>
            </w:r>
          </w:p>
        </w:tc>
        <w:tc>
          <w:tcPr>
            <w:tcW w:type="dxa" w:w="2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发射的滑翔机（自由线，恒等）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七个输出 {20, 2048, 64, 256, 32, 1, 16}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两两不同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——即该部分映射是一个单射（部分置换）。故可补全为 4096 全域双射：只需这 7 条非平凡规定，其余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4089 条保持恒等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。补全对枪行为毫无影响（那些状态从不出现）。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5.3　可逆性回溯证据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补全为双射后，枪行为逐字不变（总信号 1→11→21→41→61，核有界）。可逆性以“正演—逆演回溯”铁证确认——用逆置换 rt⁻¹ 构造逆步（T⁻¹∘R⁻¹），正演 48 步后逆演 48 步，精确恢复初态：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68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总信号数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初态 (t=0，单个 A 种子)</w:t>
            </w:r>
          </w:p>
        </w:tc>
        <w:tc>
          <w:tcPr>
            <w:tcW w:type="dxa" w:w="46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正演 48 步（双射规则）</w:t>
            </w:r>
          </w:p>
        </w:tc>
        <w:tc>
          <w:tcPr>
            <w:tcW w:type="dxa" w:w="46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逆演 48 步（逆规则 rt⁻¹）</w:t>
            </w:r>
          </w:p>
        </w:tc>
        <w:tc>
          <w:tcPr>
            <w:tcW w:type="dxa" w:w="468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 —— 与初态逐格相同 ✔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结论：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一台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双射（可逆）+ 原地（核有界周期回归）+ 发射（每 6 tick 一只 E 滑翔机）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的时钟枪，只需 7 条非平凡规定、其余全恒等。所谓“Gosper 量级”的难在此并不需要——难点原是“发射如何与可逆共存”，而反射环+抽头恰好给出一个天然单射（因而可逆可补全）的反应集。《宇宙格点》“源代码信息守恒”的命题，由此贯彻到原地喷射的时钟枪。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5.4　应用：数字时钟核心（分频 · 多频时钟组 · 节拍计数）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时钟是一切时序数字电路的心跳。反射环+抽头不仅给出一台可逆时钟枪，还直接给出一整个可调频、可读数的数字时钟核心：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分频（任意周期）：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把发射抽头架在一个 k-闭环上，即得周期-k 时钟枪，发射率 1/k。取任意 k 即任意分频——ring4 {A,C,a,c}→周期 4（率 1/4），ring6 {A,C,f,a,c,F}→周期 6（率 1/6）。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多频时钟组（一条规则、多个频率）：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把若干方向不相交的环放进同一条规则，各带自己的发射抽头，即得多个频率同时输出、互不干扰的时钟发生器。下表为经模拟验证的双频组：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900"/>
        <w:gridCol w:w="1700"/>
        <w:gridCol w:w="1300"/>
        <w:gridCol w:w="3460"/>
      </w:tblGrid>
      <w:tr>
        <w:trPr>
          <w:tblHeader/>
        </w:trPr>
        <w:tc>
          <w:tcPr>
            <w:tcW w:type="dxa" w:w="29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环（Σd=0）</w:t>
            </w:r>
          </w:p>
        </w:tc>
        <w:tc>
          <w:tcPr>
            <w:tcW w:type="dxa" w:w="17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发射方向</w:t>
            </w:r>
          </w:p>
        </w:tc>
        <w:tc>
          <w:tcPr>
            <w:tcW w:type="dxa" w:w="13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34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t=60 / 120 / 180 发射数</w:t>
            </w:r>
          </w:p>
        </w:tc>
      </w:tr>
      <w:tr>
        <w:trPr>
          <w:tblHeader w:val="false"/>
        </w:trPr>
        <w:tc>
          <w:tcPr>
            <w:tcW w:type="dxa" w:w="2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ring4 {A,C,a,c}</w:t>
            </w:r>
          </w:p>
        </w:tc>
        <w:tc>
          <w:tcPr>
            <w:tcW w:type="dxa" w:w="17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13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4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15 / 30 / 45　(= t/4)</w:t>
            </w:r>
          </w:p>
        </w:tc>
      </w:tr>
      <w:tr>
        <w:trPr>
          <w:tblHeader w:val="false"/>
        </w:trPr>
        <w:tc>
          <w:tcPr>
            <w:tcW w:type="dxa" w:w="2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ring6 {B,D,E,b,d,e}</w:t>
            </w:r>
          </w:p>
        </w:tc>
        <w:tc>
          <w:tcPr>
            <w:tcW w:type="dxa" w:w="17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13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4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10 / 20 / 30　(= t/6)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节拍计数：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统计逃逸出核区的滑翔机数，即为该时钟已发的节拍数——一个工作的计数器/时钟读数。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三者都建立在可逆（双射可补全）的时钟枪之上，并已在游戏逻辑模式实时可视化：两股不同速率、不同颜色的箭头流从两个原地核持续喷出，配节拍计数读数。至此本规则族提供了一个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可逆的、可分频的、多频共存的数字时钟核心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——从“造物主源代码”到能滴答计数的数字钟，在同一套 12 方向规则上闭合。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6　SAT 方法与证据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编码.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盒内每格每 tick 的 12 位为布尔变量；约束 = 每步 R∘T + 闭环 layer(T)=layer(0)（周期 T）+ 无外流（有界自持）+ 最小周期 + 非空。规则以任意置换 rt 给定（支持多循环）。求解器用 pysat 自带 kissat 4.0.4。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编码器健全性（均通过）：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单步转移对 200/200 个随机配置与独立模拟器逐格一致；松弛允许空 → SAT（无过约束）；仅保留“非空+有界”去掉最小周期 → 仍 UNSAT。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6.1　定理的经验佐证（kissat 扩规模）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400"/>
        <w:gridCol w:w="1900"/>
        <w:gridCol w:w="2560"/>
        <w:gridCol w:w="2500"/>
      </w:tblGrid>
      <w:tr>
        <w:trPr>
          <w:tblHeader/>
        </w:trPr>
        <w:tc>
          <w:tcPr>
            <w:tcW w:type="dxa" w:w="2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19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周期 T</w:t>
            </w:r>
          </w:p>
        </w:tc>
        <w:tc>
          <w:tcPr>
            <w:tcW w:type="dxa" w:w="25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盒 R</w:t>
            </w:r>
          </w:p>
        </w:tc>
        <w:tc>
          <w:tcPr>
            <w:tcW w:type="dxa" w:w="25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Afb</w:t>
            </w:r>
          </w:p>
        </w:tc>
        <w:tc>
          <w:tcPr>
            <w:tcW w:type="dxa" w:w="1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3,4,5,6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 与 4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UNSAT（瞬时）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8 个方向和为0规则</w:t>
            </w:r>
          </w:p>
        </w:tc>
        <w:tc>
          <w:tcPr>
            <w:tcW w:type="dxa" w:w="1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3,4,6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UNSAT（瞬时）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Afb</w:t>
            </w:r>
          </w:p>
        </w:tc>
        <w:tc>
          <w:tcPr>
            <w:tcW w:type="dxa" w:w="1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3 / 4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UNSAT（~0.0s）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Afb</w:t>
            </w:r>
          </w:p>
        </w:tc>
        <w:tc>
          <w:tcPr>
            <w:tcW w:type="dxa" w:w="1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UNSAT（~0.0s，474 万子句）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Afb</w:t>
            </w:r>
          </w:p>
        </w:tc>
        <w:tc>
          <w:tcPr>
            <w:tcW w:type="dxa" w:w="19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UNSAT（~0.0s，421 万子句）</w:t>
            </w:r>
          </w:p>
        </w:tc>
      </w:tr>
    </w:tbl>
    <w:p>
      <w:pPr>
        <w:spacing w:after="120" w:before="60" w:line="300"/>
      </w:pPr>
      <w:r>
        <w:rPr>
          <w:rFonts w:ascii="Noto Sans CJK SC" w:cs="Noto Sans CJK SC" w:eastAsia="Noto Sans CJK SC" w:hAnsi="Noto Sans CJK SC"/>
          <w:b w:val="false"/>
          <w:bCs w:val="false"/>
          <w:i/>
          <w:iCs/>
          <w:color w:val="1A1A1A"/>
          <w:sz w:val="21"/>
          <w:szCs w:val="21"/>
        </w:rPr>
        <w:t xml:space="preserve">瞬时 UNSAT（单元传播即驳倒）与“局部结构障碍”的定理一致。</w:t>
      </w:r>
    </w:p>
    <w:p>
      <w:pPr>
        <w:pStyle w:val="Heading2"/>
        <w:spacing w:after="80" w:before="170"/>
      </w:pPr>
      <w:r>
        <w:rPr>
          <w:rFonts w:ascii="Noto Sans CJK SC" w:cs="Noto Sans CJK SC" w:eastAsia="Noto Sans CJK SC" w:hAnsi="Noto Sans CJK SC"/>
          <w:b/>
          <w:bCs/>
          <w:color w:val="233047"/>
          <w:sz w:val="22"/>
          <w:szCs w:val="22"/>
        </w:rPr>
        <w:t xml:space="preserve">6.2　多循环规则：振荡器出现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600"/>
        <w:gridCol w:w="2560"/>
        <w:gridCol w:w="3200"/>
      </w:tblGrid>
      <w:tr>
        <w:trPr>
          <w:tblHeader/>
        </w:trPr>
        <w:tc>
          <w:tcPr>
            <w:tcW w:type="dxa" w:w="3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25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32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Afb（单3循环）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复核定理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双3循环 Afb+BdE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UNSAT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两条前馈头，仍无振荡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Afb + {C↔c}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SAT，周期2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逻辑+时钟共存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纯 {C↔c} / rotor 环</w:t>
            </w:r>
          </w:p>
        </w:tc>
        <w:tc>
          <w:tcPr>
            <w:tcW w:type="dxa" w:w="2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SAT</w:t>
            </w:r>
          </w:p>
        </w:tc>
        <w:tc>
          <w:tcPr>
            <w:tcW w:type="dxa" w:w="3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见 §4</w:t>
            </w:r>
          </w:p>
        </w:tc>
      </w:tr>
    </w:tbl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7　红石构件清单</w:t>
      </w:r>
    </w:p>
    <w:tbl>
      <w:tblPr>
        <w:tblW w:type="dxa" w:w="91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400"/>
        <w:gridCol w:w="1400"/>
        <w:gridCol w:w="4360"/>
      </w:tblGrid>
      <w:tr>
        <w:trPr>
          <w:tblHeader/>
        </w:trPr>
        <w:tc>
          <w:tcPr>
            <w:tcW w:type="dxa" w:w="3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构件</w:t>
            </w:r>
          </w:p>
        </w:tc>
        <w:tc>
          <w:tcPr>
            <w:tcW w:type="dxa" w:w="14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43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信号源 / 发射（移动 gun）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论文 + 数值复现（signals=t+1）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导线 / 路由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自由方向弹道传播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逻辑门 AND / NOT / NAND（功能完备）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论文 + 复现（真值 26 / 11 / 196 吻合）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记忆（SR 锁存器）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gun 存在=记忆；SET/RESET 验证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反射器（转向/反向）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2-循环 {d}↔{−d}，SAT 验证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有界振荡器 / 时钟脉冲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周期-2 blinker 及 rotor 族（§4）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原地“时钟枪”（周期发射）</w:t>
            </w:r>
          </w:p>
        </w:tc>
        <w:tc>
          <w:tcPr>
            <w:tcW w:type="dxa" w:w="14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有 · 可逆</w:t>
            </w:r>
          </w:p>
        </w:tc>
        <w:tc>
          <w:tcPr>
            <w:tcW w:type="dxa" w:w="43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反射环+抽头（§5）：双射+原地+发射，7 状态、正/逆演回溯验证</w:t>
            </w:r>
          </w:p>
        </w:tc>
      </w:tr>
    </w:tbl>
    <w:p>
      <w:pPr>
        <w:spacing w:after="120" w:before="6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结论：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完整红石所需的功能性构件——组合逻辑、记忆、时钟脉冲、反射、发射源、以及可逆的原地时钟枪——在本规则族上均已具备实证。红石全套构件闭合。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8　讨论与开放问题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定理的形式化边界：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§2 对 Afb 与整族给出完整证明；kissat 的瞬时 UNSAT 佐证“任意尺度”，与不变量论证吻合。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时钟枪（已解）：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§5 给出双射+原地+发射的可逆时钟枪（7 状态、正/逆演回溯验证），无需 Gosper 量级构造。可继续探索更高发射率、多流、以及与逻辑门直接对接的时钟枪。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普遍性系列定位：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“单-3-循环 gun 规则严格前馈”是继 D=4,6,10,12 图灵完备数据点之后一个可判定的结构性命题；“算/振二分”给出“哪些单规则支持带反馈计算”的几何判据。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附录 B　方向约定迁移注记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本附录遵循《Cosmic Grid · FCC 方向与配色规范 v1.0》。定稿前曾用另一组 D/E/F 定义（old D=(1,−1,0)、old E=(0,1,−1)、old F=(−1,0,1)），红/黄/蓝色族对在旧约定下并非真正垂直。新旧之间的位/标号迁移由置换</w:t>
      </w:r>
    </w:p>
    <w:p>
      <w:pPr>
        <w:shd w:fill="F4F6F8" w:color="auto" w:val="clear"/>
        <w:spacing w:after="40" w:line="250"/>
      </w:pPr>
      <w:r>
        <w:rPr>
          <w:rFonts w:ascii="JetBrains Mono" w:cs="JetBrains Mono" w:eastAsia="JetBrains Mono" w:hAnsi="JetBrains Mono"/>
          <w:color w:val="1F2A3A"/>
          <w:sz w:val="18"/>
          <w:szCs w:val="18"/>
        </w:rPr>
        <w:t xml:space="preserve">P (old → new) = [0, 1, 2, 11, 9, 10, 6, 7, 8, 5, 3, 4]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给出（旧索引 i 处的位迁移到新索引 P[i]）。具体到本附录：旧 D=(1,−1,0) → f，旧 d=(−1,1,0) → F，故本附录早期版本的规则 “ADb” 与规则 “Afb” 是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同一条规则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（向量 A=(0,1,1)、(1,−1,0)、(−1,0,−1) 不变），周期-6 rotor {A,C,D,a,c,d} 即 {A,C,f,a,c,F}。因结构由向量决定、A/B/C 在两约定下不变，全部定理、证明、坐标与 SAT 结果在迁移下逐字不变；已在新约定 DIRS 下 Node 复现（gun signals=t+1；头 q=y+z 每步 +2；f、b 封顶 ≤ M_A；kissat 振荡器 UNSAT）。</w:t>
      </w:r>
    </w:p>
    <w:p>
      <w:r>
        <w:br w:type="page"/>
      </w:r>
    </w:p>
    <w:p>
      <w:pPr>
        <w:spacing w:after="50" w:before="180"/>
      </w:pPr>
      <w:r>
        <w:rPr>
          <w:rFonts w:ascii="Noto Sans CJK SC" w:cs="Noto Sans CJK SC" w:eastAsia="Noto Sans CJK SC" w:hAnsi="Noto Sans CJK SC"/>
          <w:b/>
          <w:bCs/>
          <w:color w:val="0B1220"/>
          <w:sz w:val="30"/>
          <w:szCs w:val="30"/>
        </w:rPr>
        <w:t xml:space="preserve">第三篇　可交互验证与可视化</w:t>
      </w:r>
    </w:p>
    <w:p>
      <w:pPr>
        <w:pBdr>
          <w:bottom w:val="single" w:color="C9A227" w:sz="6"/>
        </w:pBdr>
        <w:spacing w:after="140"/>
      </w:pPr>
      <w:r>
        <w:rPr>
          <w:rFonts w:ascii="Noto Sans CJK SC" w:cs="Noto Sans CJK SC" w:eastAsia="Noto Sans CJK SC" w:hAnsi="Noto Sans CJK SC"/>
          <w:color w:val="9A7A1E"/>
          <w:sz w:val="18"/>
          <w:szCs w:val="18"/>
        </w:rPr>
        <w:t xml:space="preserve">浏览器原型：逻辑门现场真值演示 · 方向箭头可视化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前两篇的每一个构造，都在单文件浏览器原型 </w:t>
      </w:r>
      <w:r>
        <w:rPr>
          <w:rFonts w:ascii="JetBrains Mono" w:cs="JetBrains Mono" w:eastAsia="JetBrains Mono" w:hAnsi="JetBrains Mono"/>
          <w:b w:val="false"/>
          <w:bCs w:val="false"/>
          <w:color w:val="334155"/>
          <w:sz w:val="19"/>
          <w:szCs w:val="19"/>
        </w:rPr>
        <w:t xml:space="preserve">seed_and_crystal_M1.html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中可实时运行、以 v1.0 配色的方向箭头可视化（红/黄/蓝=主轴 A/B/C，白杆=D/E/F，白头=a/b/c，浅色=d/e/f），并可现场验证。引擎与论文逐位一致，已由 Node 复现（gun signals=t+1；AND 真值 26；NAND 冻结 11 对照 196；不变量“头 q 每步 +2、f/b 封顶”；kissat 振荡器 UNSAT）。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1　逻辑门 · 可交互真值验证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原型内置“单门真值演示”：选择门（NOT / AND）、拨动输入 0/1、载入并现场演化，即时算出门输出。判据是“gun 是否点燃/存活”——输出 1 当且仅当信号持续增长（gun 存在），输出 0 则无 gun。玩家可逐一复核下表每一行。</w:t>
      </w:r>
    </w:p>
    <w:p>
      <w:pPr>
        <w:spacing w:after="6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门 / 输入</w:t>
            </w:r>
          </w:p>
        </w:tc>
        <w:tc>
          <w:tcPr>
            <w:tcW w:type="dxa" w:w="2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CA 实现</w:t>
            </w:r>
          </w:p>
        </w:tc>
        <w:tc>
          <w:tcPr>
            <w:tcW w:type="dxa" w:w="45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输出（gun 点燃/存活 = 1）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NOT · 入 0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gun 无干预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1（gun 存活、信号线性增长）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NOT · 入 1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一条 B 线于 t=10 撞 gun 头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0（rt[3]=6 抹去 A，gun 终结、信号冻结）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AND · (0,0)/(1,0)/(0,1)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无 B+C 同点碰撞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0（无 gun）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AND · (1,1)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B、C 于 t=5 原点相撞 → rt[6]=1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1（点燃 gun，信号线性增长）</w:t>
            </w:r>
          </w:p>
        </w:tc>
      </w:tr>
    </w:tbl>
    <w:p>
      <w:pPr>
        <w:spacing w:after="120" w:before="6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组合门（NAND = AND→NOT）同样可复现：(1,1) 下 gun 于 t=5 点燃、t=15 被下游 B 线终结，信号冻结于 11；与无终结线的 196 对照，差异完全由 NOT 输入决定。见第一篇 §5–§6。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2　全构件可视化 · 复现方式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构件</w:t>
            </w:r>
          </w:p>
        </w:tc>
        <w:tc>
          <w:tcPr>
            <w:tcW w:type="dxa" w:w="260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所用规则</w:t>
            </w:r>
          </w:p>
        </w:tc>
        <w:tc>
          <w:tcPr>
            <w:tcW w:type="dxa" w:w="4160"/>
            <w:shd w:fill="1A2230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原型中的可视化 / 验证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gun · 导线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论文 3-循环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头部 A+B 箭头前进、脱落 B 尾；信号数=t+1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NOT / AND / NAND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论文 3-循环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§1 单门真值演示，现场算输出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SR 锁存器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论文 3-循环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gun 存在=记忆；置位/复位可见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反射器 / rotor 时钟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多循环（含 2-循环/闭环）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信号沿闭环转圈；周期 2/4/6 预设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可逆时钟枪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6-环 + 抽头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原地核转圈 + 每 6 tick 甩一只 E 滑翔机；节拍计数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双频时钟组（数字核心）</w:t>
            </w:r>
          </w:p>
        </w:tc>
        <w:tc>
          <w:tcPr>
            <w:tcW w:type="dxa" w:w="260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两不相交环</w:t>
            </w:r>
          </w:p>
        </w:tc>
        <w:tc>
          <w:tcPr>
            <w:tcW w:type="dxa" w:w="4160"/>
            <w:shd w:fill="FFFFFF" w:color="auto" w:val="clear"/>
            <w:tcMar>
              <w:top w:type="dxa" w:w="48"/>
              <w:left w:type="dxa" w:w="98"/>
              <w:bottom w:type="dxa" w:w="48"/>
              <w:right w:type="dxa" w:w="98"/>
            </w:tcMar>
          </w:tcPr>
          <w:p>
            <w:pPr>
              <w:spacing w:after="18" w:line="255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A1A1A"/>
                <w:sz w:val="18"/>
                <w:szCs w:val="18"/>
              </w:rPr>
              <w:t xml:space="preserve">F 流(周期4)+f 流(周期6)同规则共存；节拍计数</w:t>
            </w:r>
          </w:p>
        </w:tc>
      </w:tr>
    </w:tbl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3　数字时钟核心（现场）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原型“双频时钟”预设展示一个多频时钟发生器：一条规则里两台不同周期的可逆时钟枪同时输出（F 流每 4 tick、f 流每 6 tick），配“已发射节拍”读数——一个可逆、可分频、多频共存、可读数的数字时钟核心在浏览器里滴答运行。理论与构造见第二篇 §5。</w:t>
      </w:r>
    </w:p>
    <w:p>
      <w:pPr>
        <w:spacing w:after="120" w:before="0" w:lin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A1A1A"/>
          <w:sz w:val="21"/>
          <w:szCs w:val="21"/>
        </w:rPr>
        <w:t xml:space="preserve">说明：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原型为研究预览，用于把两篇的定理、SAT 结论与构造变成可看、可玩、可复核的形态；所有数值均与论文/脚本 Node 复现一致。</w:t>
      </w:r>
    </w:p>
    <w:p>
      <w:pPr>
        <w:pStyle w:val="Heading1"/>
        <w:spacing w:after="110" w:before="240"/>
      </w:pPr>
      <w:r>
        <w:rPr>
          <w:rFonts w:ascii="Noto Sans CJK SC" w:cs="Noto Sans CJK SC" w:eastAsia="Noto Sans CJK SC" w:hAnsi="Noto Sans CJK SC"/>
          <w:b/>
          <w:bCs/>
          <w:color w:val="0B1220"/>
          <w:sz w:val="25"/>
          <w:szCs w:val="25"/>
        </w:rPr>
        <w:t xml:space="preserve">参考文献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Fredkin, E. and Toffoli, T. (1982). Conservative logic. Int. J. Theor. Phys., 21(3/4), 219–253.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Hardy, J., de Pazzis, O., and Pomeau, Y. (1973). Time evolution of a two-dimensional model system. J. Math. Phys., 14(12), 1746–1759.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Margolus, N. (1984). Physics-like models of computation. Physica D, 10, 81–95.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Morita, K. and Ueno, S. (1989). Computation-universal models of two-dimensional 16-state reversible cellular automata. IEICE Trans., E75-D, 141–147.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Rendell, P. (2011). A universal Turing machine in Conway's Game of Life. In HPCS 2011, 764–772.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(2026a). Cosmic Grid: A Unified Framework of God, Discrete Spacetime, and Consciousness.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(2026b). Cosmic Grid 规则搜索（续章）：位层级定理与 1761 步欧拉路径. Preprint.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(2026b2). Universal Computation from a Single Bijective Rule on the 4-Direction Signal Lattice. Preprint.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(2026c). 五卦图灵机：六方格点上单条双射规则的图灵完备性. Preprint.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(2026d). Reversible Turing-Complete Wuxing Computation on a Partial Torus. Preprint.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(2026e). 离散格点上的单规则图灵完备性：三个几何的综合与一个普遍性假说. Preprint.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(2026f). Emergent Velocity from Directional Bias in Multi-Signal Cellular Automata on FCC Lattices. Preprint.</w:t>
      </w:r>
    </w:p>
    <w:p>
      <w:pPr>
        <w:spacing w:after="60" w:line="280"/>
      </w:pPr>
      <w:r>
        <w:rPr>
          <w:rFonts w:ascii="Noto Sans CJK SC" w:cs="Noto Sans CJK SC" w:eastAsia="Noto Sans CJK SC" w:hAnsi="Noto Sans CJK SC"/>
          <w:color w:val="333333"/>
          <w:sz w:val="17"/>
          <w:szCs w:val="17"/>
        </w:rPr>
        <w:t xml:space="preserve">Shen, F. (2026). Cosmic Grid · FCC 方向与配色规范 v1.0. Convention note.</w:t>
      </w:r>
    </w:p>
    <w:p>
      <w:pPr>
        <w:pBdr>
          <w:top w:val="single" w:color="C9A227" w:sz="4"/>
        </w:pBdr>
        <w:spacing w:before="220"/>
      </w:pPr>
      <w:r>
        <w:rPr>
          <w:rFonts w:ascii="Noto Sans CJK SC" w:cs="Noto Sans CJK SC" w:eastAsia="Noto Sans CJK SC" w:hAnsi="Noto Sans CJK SC"/>
          <w:color w:val="6E7588"/>
          <w:sz w:val="14"/>
          <w:szCs w:val="14"/>
        </w:rPr>
        <w:t xml:space="preserve">《种子与晶体》合订本 · 依 FCC 方向规范 v1.0 · 佐证脚本 sat_oscillator_multi/rich.py · reflect_loop_gun.py · bijective_gun.py · 原型 seed_and_crystal_M1.html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SC" w:cs="Noto Sans CJK SC" w:eastAsia="Noto Sans CJK SC" w:hAnsi="Noto Sans CJK SC"/>
      <w:b/>
      <w:bCs/>
      <w:color w:val="0B1220"/>
      <w:sz w:val="25"/>
      <w:szCs w:val="25"/>
    </w:rPr>
  </w:style>
  <w:style w:type="paragraph" w:styleId="Heading2">
    <w:name w:val="Heading 2"/>
    <w:basedOn w:val="Normal"/>
    <w:next w:val="Normal"/>
    <w:qFormat/>
    <w:rPr>
      <w:rFonts w:ascii="Noto Sans CJK SC" w:cs="Noto Sans CJK SC" w:eastAsia="Noto Sans CJK SC" w:hAnsi="Noto Sans CJK SC"/>
      <w:b/>
      <w:bCs/>
      <w:color w:val="2330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种子与晶体·FCC单规则计算（合订本 v1.0）</dc:title>
  <dc:creator>Forrest Shen</dc:creator>
  <cp:lastModifiedBy>Un-named</cp:lastModifiedBy>
  <cp:revision>1</cp:revision>
  <dcterms:created xsi:type="dcterms:W3CDTF">2026-07-13T23:57:37.057Z</dcterms:created>
  <dcterms:modified xsi:type="dcterms:W3CDTF">2026-07-13T23:57:37.060Z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