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与游戏交互控制，公开一种康复处方到游戏的映射方法及系统。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1、一种康复处方到游戏的映射方法，由与运动数据采集装置及游戏显示装置连接的处理装置执行，其特征在于，包括以下步骤：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S1：获取康复处方，所述康复处方包括一个或多个处方项目、各处方项目的动作描述及剂量参数，以及处方项目之间的执行关系；所述剂量参数包括目标范围、次数、组数、保持时长及休息时长中的至少一种；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康复处方到游戏的映射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一种康复处方到游戏的映射方法及系统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本发明涉及人体运动数据处理、可穿戴传感及游戏交互控制技术领域，特别涉及一种康复处方到游戏的映射方法及系统。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动作及对应剂量、执行关系的康复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本发明提供一种康复处方到游戏的映射方法，包括以下步骤。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图2为属性问题、答案向量、训练原语及接口需求之间的对应关系示意图。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图4为答案驱动的训练原语组合和联合条件计时示意图。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val="0"/>
        <w:widowControl/>
        <w:spacing w:line="360" w:lineRule="auto" w:after="0" w:before="0"/>
        <w:ind w:firstLine="480"/>
        <w:jc w:val="both"/>
      </w:pPr>
      <w:r>
        <w:rPr>
          <w:b w:val="0"/>
          <w:sz w:val="24"/>
        </w:rPr>
        <w:t>图7为实时状态转换与项目级剂量提交示意图。</w:t>
      </w:r>
    </w:p>
    <w:p>
      <w:pPr>
        <w:keepNext w:val="0"/>
        <w:widowControl/>
        <w:spacing w:line="360" w:lineRule="auto" w:after="0" w:before="0"/>
        <w:ind w:firstLine="480"/>
        <w:jc w:val="both"/>
      </w:pPr>
      <w:r>
        <w:rPr>
          <w:b w:val="0"/>
          <w:sz w:val="24"/>
        </w:rPr>
        <w:t>图8为新增动作的问题回答、分类及兼容性检查流程图。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本发明以整份医生处方为输入。设处方包含n个项目，表示为：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widowControl/>
        <w:spacing w:line="360" w:lineRule="auto" w:after="0" w:before="0"/>
        <w:ind w:firstLine="0"/>
        <w:jc w:val="both"/>
      </w:pPr>
      <w:r>
        <w:rPr>
          <w:b/>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widowControl/>
        <w:spacing w:line="360" w:lineRule="auto" w:after="0" w:before="0"/>
        <w:ind w:firstLine="0"/>
        <w:jc w:val="both"/>
      </w:pPr>
      <w:r>
        <w:rPr>
          <w:b/>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widowControl/>
        <w:spacing w:line="360" w:lineRule="auto" w:after="0" w:before="0"/>
        <w:ind w:firstLine="0"/>
        <w:jc w:val="both"/>
      </w:pPr>
      <w:r>
        <w:rPr>
          <w:b/>
          <w:sz w:val="24"/>
        </w:rPr>
        <w:t>（三）答案编码与跨问题一致性</w:t>
      </w:r>
    </w:p>
    <w:p>
      <w:pPr>
        <w:keepNext w:val="0"/>
        <w:widowControl/>
        <w:spacing w:line="360" w:lineRule="auto" w:after="0" w:before="0"/>
        <w:ind w:firstLine="480"/>
        <w:jc w:val="both"/>
      </w:pPr>
      <w:r>
        <w:rPr>
          <w:b w:val="0"/>
          <w:sz w:val="24"/>
        </w:rPr>
        <w:t>如图2所示，对第i个处方项目的每个问题执行判定，保存答案</w:t>
      </w:r>
      <m:oMath>
        <m:sSub>
          <m:e>
            <m:r>
              <w:rPr>
                <w:rFonts w:ascii="Cambria Math" w:hAnsi="Cambria Math"/>
                <w:sz w:val="24"/>
              </w:rPr>
              <m:t>a</m:t>
            </m:r>
          </m:e>
          <m:sub>
            <m:r>
              <w:rPr>
                <w:rFonts w:ascii="Cambria Math" w:hAnsi="Cambria Math"/>
                <w:sz w:val="24"/>
              </w:rPr>
              <m:t>ij</m:t>
            </m:r>
          </m:sub>
        </m:sSub>
      </m:oMath>
      <w:r>
        <w:rPr>
          <w:b w:val="0"/>
          <w:sz w:val="24"/>
        </w:rPr>
        <w:t>、答案来源及问题模式版本。可将答案编码为分块指示向量：</w:t>
      </w:r>
    </w:p>
    <w:p>
      <w:pPr>
        <w:keepLines/>
        <w:spacing w:line="276" w:lineRule="auto" w:before="120" w:after="120"/>
        <w:ind w:firstLine="0"/>
        <w:jc w:val="center"/>
      </w:pPr>
      <m:oMathPara>
        <m:oMath>
          <m:eqArr>
            <m:e>
              <m:sSub>
                <m:e>
                  <m:r>
                    <w:rPr>
                      <w:rFonts w:ascii="Cambria Math" w:hAnsi="Cambria Math"/>
                      <w:sz w:val="24"/>
                    </w:rPr>
                    <m:t>a</m:t>
                  </m:r>
                </m:e>
                <m:sub>
                  <m:r>
                    <w:rPr>
                      <w:rFonts w:ascii="Cambria Math" w:hAnsi="Cambria Math"/>
                      <w:sz w:val="24"/>
                    </w:rPr>
                    <m:t>ij</m:t>
                  </m:r>
                </m:sub>
              </m:sSub>
              <m:r>
                <w:rPr>
                  <w:rFonts w:ascii="Cambria Math" w:hAnsi="Cambria Math"/>
                  <w:sz w:val="24"/>
                </w:rPr>
                <m:t>=</m:t>
              </m:r>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t>z</m:t>
                  </m:r>
                </m:e>
                <m:sub>
                  <m:r>
                    <w:rPr>
                      <w:rFonts w:ascii="Cambria Math" w:hAnsi="Cambria Math"/>
                      <w:sz w:val="24"/>
                    </w:rPr>
                    <m:t>ijv</m:t>
                  </m:r>
                </m:sub>
              </m:sSub>
              <m:r>
                <w:rPr>
                  <w:rFonts w:ascii="Cambria Math" w:hAnsi="Cambria Math"/>
                  <w:sz w:val="24"/>
                </w:rPr>
                <m:t>=</m:t>
              </m:r>
              <m:r>
                <w:rPr>
                  <w:rFonts w:ascii="Cambria Math" w:hAnsi="Cambria Math"/>
                  <w:sz w:val="24"/>
                </w:rPr>
                <m:rPr>
                  <m:sty m:val="b"/>
                </m:rPr>
                <m:t>1</m:t>
              </m:r>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=v],</m:t>
              </m:r>
            </m:e>
            <m:e>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Sup>
                <m:e>
                  <m:r>
                    <w:rPr>
                      <w:rFonts w:ascii="Cambria Math" w:hAnsi="Cambria Math"/>
                      <w:sz w:val="24"/>
                    </w:rPr>
                    <m:t>⨁</m:t>
                  </m:r>
                </m:e>
                <m:sub>
                  <m:r>
                    <w:rPr>
                      <w:rFonts w:ascii="Cambria Math" w:hAnsi="Cambria Math"/>
                      <w:sz w:val="24"/>
                    </w:rPr>
                    <m:t>j=1</m:t>
                  </m:r>
                </m:sub>
                <m:sup>
                  <m:r>
                    <w:rPr>
                      <w:rFonts w:ascii="Cambria Math" w:hAnsi="Cambria Math"/>
                      <w:sz w:val="24"/>
                    </w:rPr>
                    <m:t>J</m:t>
                  </m:r>
                </m:sup>
              </m:sSubSup>
              <m:r>
                <w:rPr>
                  <w:rFonts w:ascii="Cambria Math" w:hAnsi="Cambria Math"/>
                  <w:sz w:val="24"/>
                </w:rPr>
                <m:t>(</m:t>
              </m:r>
              <m:sSub>
                <m:e>
                  <m:r>
                    <w:rPr>
                      <w:rFonts w:ascii="Cambria Math" w:hAnsi="Cambria Math"/>
                      <w:sz w:val="24"/>
                    </w:rPr>
                    <m:t>z</m:t>
                  </m:r>
                </m:e>
                <m:sub>
                  <m:r>
                    <w:rPr>
                      <w:rFonts w:ascii="Cambria Math" w:hAnsi="Cambria Math"/>
                      <w:sz w:val="24"/>
                    </w:rPr>
                    <m:t>ijv</m:t>
                  </m:r>
                </m:sub>
              </m:sSub>
              <m:sSub>
                <m:e>
                  <m:r>
                    <w:rPr>
                      <w:rFonts w:ascii="Cambria Math" w:hAnsi="Cambria Math"/>
                      <w:sz w:val="24"/>
                    </w:rPr>
                    <m:t>)</m:t>
                  </m:r>
                </m:e>
                <m:sub>
                  <m:r>
                    <w:rPr>
                      <w:rFonts w:ascii="Cambria Math" w:hAnsi="Cambria Math"/>
                      <w:sz w:val="24"/>
                    </w:rPr>
                    <m:t>v∈</m:t>
                  </m:r>
                  <m:sSub>
                    <m:e>
                      <m:r>
                        <w:rPr>
                          <w:rFonts w:ascii="Cambria Math" w:hAnsi="Cambria Math"/>
                          <w:sz w:val="24"/>
                        </w:rPr>
                        <m:t>Ω</m:t>
                      </m:r>
                    </m:e>
                    <m:sub>
                      <m:r>
                        <w:rPr>
                          <w:rFonts w:ascii="Cambria Math" w:hAnsi="Cambria Math"/>
                          <w:sz w:val="24"/>
                        </w:rPr>
                        <m:t>j</m:t>
                      </m:r>
                    </m:sub>
                  </m:sSub>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此处</w:t>
      </w:r>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w:r>
        <w:rPr>
          <w:b w:val="0"/>
          <w:sz w:val="24"/>
        </w:rPr>
        <w:t>是对成对输入(</w:t>
      </w:r>
      <m:oMath>
        <m:sSub>
          <m:e>
            <m:r>
              <w:rPr>
                <w:rFonts w:ascii="Cambria Math" w:hAnsi="Cambria Math"/>
                <w:sz w:val="24"/>
              </w:rPr>
              <m:t>A</m:t>
            </m:r>
          </m:e>
          <m:sub>
            <m:r>
              <w:rPr>
                <w:rFonts w:ascii="Cambria Math" w:hAnsi="Cambria Math"/>
                <w:sz w:val="24"/>
              </w:rPr>
              <m:t>i</m:t>
            </m:r>
          </m:sub>
        </m:sSub>
      </m:oMath>
      <w:r>
        <w:rPr>
          <w:b w:val="0"/>
          <w:sz w:val="24"/>
        </w:rPr>
        <w:t>,</w:t>
      </w:r>
      <m:oMath>
        <m:sSub>
          <m:e>
            <m:r>
              <w:rPr>
                <w:rFonts w:ascii="Cambria Math" w:hAnsi="Cambria Math"/>
                <w:sz w:val="24"/>
              </w:rPr>
              <m:t>D</m:t>
            </m:r>
          </m:e>
          <m:sub>
            <m:r>
              <w:rPr>
                <w:rFonts w:ascii="Cambria Math" w:hAnsi="Cambria Math"/>
                <w:sz w:val="24"/>
              </w:rPr>
              <m:t>i</m:t>
            </m:r>
          </m:sub>
        </m:sSub>
      </m:oMath>
      <w:r>
        <w:rPr>
          <w:b w:val="0"/>
          <w:sz w:val="24"/>
        </w:rPr>
        <w:t>)求答案的简写，将A与项目剂量D合并视为有效问题输入，适用于Q7等依赖本次处方的属性；⊕表示各问题编码块的拼接。每个问题块恰有一个分量为1，实际维数d、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系统逐项执行跨问题一致性检查；只有全部必需检查通过，才将该项目送入分类步骤。任一检查失败均返回具体冲突及其关联字段。</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widowControl/>
        <w:spacing w:line="360" w:lineRule="auto" w:after="0" w:before="0"/>
        <w:ind w:firstLine="0"/>
        <w:jc w:val="both"/>
      </w:pPr>
      <w:r>
        <w:rPr>
          <w:b/>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（4）</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widowControl/>
        <w:spacing w:line="360" w:lineRule="auto" w:after="0" w:before="0"/>
        <w:ind w:firstLine="0"/>
        <w:jc w:val="both"/>
      </w:pPr>
      <w:r>
        <w:rPr>
          <w:b/>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系统汇集各问题答案产生的接口需求，再加入动作监测及本项目剂量所需的能力，形成完整需求清单。重复需求合并，全部必需条件保留，并记录每项需求来自哪个问题或处方字段。</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训练原语图记为</w:t>
      </w:r>
      <m:oMath>
        <m:sSub>
          <m:e>
            <m:r>
              <w:rPr>
                <w:rFonts w:ascii="Cambria Math" w:hAnsi="Cambria Math"/>
                <w:sz w:val="24"/>
              </w:rPr>
              <m:rPr>
                <m:scr m:val="script"/>
              </m:rPr>
              <m:t>G</m:t>
            </m:r>
          </m:e>
          <m:sub>
            <m:r>
              <w:rPr>
                <w:rFonts w:ascii="Cambria Math" w:hAnsi="Cambria Math"/>
                <w:sz w:val="24"/>
              </w:rPr>
              <m:t>i</m:t>
            </m:r>
          </m:sub>
        </m:sSub>
      </m:oMath>
      <w:r>
        <w:rPr>
          <w:b w:val="0"/>
          <w:sz w:val="24"/>
        </w:rPr>
        <w:t>=(</w:t>
      </w:r>
      <m:oMath>
        <m:sSub>
          <m:e>
            <m:r>
              <w:rPr>
                <w:rFonts w:ascii="Cambria Math" w:hAnsi="Cambria Math"/>
                <w:sz w:val="24"/>
              </w:rPr>
              <m:t>V</m:t>
            </m:r>
          </m:e>
          <m:sub>
            <m:r>
              <w:rPr>
                <w:rFonts w:ascii="Cambria Math" w:hAnsi="Cambria Math"/>
                <w:sz w:val="24"/>
              </w:rPr>
              <m:t>i</m:t>
            </m:r>
          </m:sub>
        </m:sSub>
      </m:oMath>
      <w:r>
        <w:rPr>
          <w:b w:val="0"/>
          <w:sz w:val="24"/>
        </w:rPr>
        <w:t>,</w:t>
      </w:r>
      <m:oMath>
        <m:sSub>
          <m:e>
            <m:r>
              <w:rPr>
                <w:rFonts w:ascii="Cambria Math" w:hAnsi="Cambria Math"/>
                <w:sz w:val="24"/>
              </w:rPr>
              <m:t>E</m:t>
            </m:r>
          </m:e>
          <m:sub>
            <m:r>
              <w:rPr>
                <w:rFonts w:ascii="Cambria Math" w:hAnsi="Cambria Math"/>
                <w:sz w:val="24"/>
              </w:rPr>
              <m:t>i</m:t>
            </m:r>
          </m:sub>
        </m:sSub>
      </m:oMath>
      <w:r>
        <w:rPr>
          <w:b w:val="0"/>
          <w:sz w:val="24"/>
        </w:rPr>
        <w:t>,</w:t>
      </w:r>
      <m:oMath>
        <m:sSub>
          <m:e>
            <m:r>
              <w:rPr>
                <w:rFonts w:ascii="Cambria Math" w:hAnsi="Cambria Math"/>
                <w:sz w:val="24"/>
              </w:rPr>
              <m:t>γ</m:t>
            </m:r>
          </m:e>
          <m:sub>
            <m:r>
              <w:rPr>
                <w:rFonts w:ascii="Cambria Math" w:hAnsi="Cambria Math"/>
                <w:sz w:val="24"/>
              </w:rPr>
              <m:t>i</m:t>
            </m:r>
          </m:sub>
        </m:sSub>
      </m:oMath>
      <w:r>
        <w:rPr>
          <w:b w:val="0"/>
          <w:sz w:val="24"/>
        </w:rPr>
        <w:t>)，其中</w:t>
      </w:r>
      <m:oMath>
        <m:sSub>
          <m:e>
            <m:r>
              <w:rPr>
                <w:rFonts w:ascii="Cambria Math" w:hAnsi="Cambria Math"/>
                <w:sz w:val="24"/>
              </w:rPr>
              <m:t>V</m:t>
            </m:r>
          </m:e>
          <m:sub>
            <m:r>
              <w:rPr>
                <w:rFonts w:ascii="Cambria Math" w:hAnsi="Cambria Math"/>
                <w:sz w:val="24"/>
              </w:rPr>
              <m:t>i</m:t>
            </m:r>
          </m:sub>
        </m:sSub>
      </m:oMath>
      <w:r>
        <w:rPr>
          <w:b w:val="0"/>
          <w:sz w:val="24"/>
        </w:rPr>
        <w:t>为节点，</w:t>
      </w:r>
      <m:oMath>
        <m:sSub>
          <m:e>
            <m:r>
              <w:rPr>
                <w:rFonts w:ascii="Cambria Math" w:hAnsi="Cambria Math"/>
                <w:sz w:val="24"/>
              </w:rPr>
              <m:t>E</m:t>
            </m:r>
          </m:e>
          <m:sub>
            <m:r>
              <w:rPr>
                <w:rFonts w:ascii="Cambria Math" w:hAnsi="Cambria Math"/>
                <w:sz w:val="24"/>
              </w:rPr>
              <m:t>i</m:t>
            </m:r>
          </m:sub>
        </m:sSub>
      </m:oMath>
      <w:r>
        <w:rPr>
          <w:b w:val="0"/>
          <w:sz w:val="24"/>
        </w:rPr>
        <w:t>为顺序、协同及重复连接，</w:t>
      </w:r>
      <m:oMath>
        <m:sSub>
          <m:e>
            <m:r>
              <w:rPr>
                <w:rFonts w:ascii="Cambria Math" w:hAnsi="Cambria Math"/>
                <w:sz w:val="24"/>
              </w:rPr>
              <m:t>γ</m:t>
            </m:r>
          </m:e>
          <m:sub>
            <m:r>
              <w:rPr>
                <w:rFonts w:ascii="Cambria Math" w:hAnsi="Cambria Math"/>
                <w:sz w:val="24"/>
              </w:rPr>
              <m:t>i</m:t>
            </m:r>
          </m:sub>
        </m:sSub>
      </m:oMath>
      <w:r>
        <w:rPr>
          <w:b w:val="0"/>
          <w:sz w:val="24"/>
        </w:rPr>
        <w:t>为节点和边的可计算条件。节点包括准备READY、到达REACH、保持HOLD、返回RETURN、退出EXIT、休息REST及结束END。每个节点记录输入通道、进入条件、完成条件、退出条件及必需约束。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如图4所示，采用顺序Seq、并行联合Join、交替Alt及有限重复Repeat算子组合原语；结构表达为：</w:t>
      </w:r>
    </w:p>
    <w:p>
      <w:pPr>
        <w:keepLines/>
        <w:spacing w:line="276" w:lineRule="auto" w:before="120" w:after="120"/>
        <w:ind w:firstLine="0"/>
        <w:jc w:val="center"/>
      </w:pPr>
      <m:oMathPara>
        <m:oMath>
          <m:sSub>
            <m:e>
              <m:r>
                <w:rPr>
                  <w:rFonts w:ascii="Cambria Math" w:hAnsi="Cambria Math"/>
                  <w:sz w:val="24"/>
                </w:rPr>
                <m:rPr>
                  <m:scr m:val="script"/>
                </m:rPr>
                <m:t>G</m:t>
              </m:r>
            </m:e>
            <m:sub>
              <m:r>
                <w:rPr>
                  <w:rFonts w:ascii="Cambria Math" w:hAnsi="Cambria Math"/>
                  <w:sz w:val="24"/>
                </w:rPr>
                <m:t>i</m:t>
              </m:r>
            </m:sub>
          </m:sSub>
          <m:r>
            <w:rPr>
              <w:rFonts w:ascii="Cambria Math" w:hAnsi="Cambria Math"/>
              <w:sz w:val="24"/>
            </w:rPr>
            <m:t>=Γ(</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sSub>
            <m:e>
              <m:r>
                <w:rPr>
                  <w:rFonts w:ascii="Cambria Math" w:hAnsi="Cambria Math"/>
                  <w:sz w:val="24"/>
                </w:rPr>
                <m:rPr>
                  <m:sty m:val="p"/>
                  <m:sty m:val="p"/>
                </m:rPr>
                <m:t>Repeat</m:t>
              </m:r>
            </m:e>
            <m:sub>
              <m:sSub>
                <m:e>
                  <m:r>
                    <w:rPr>
                      <w:rFonts w:ascii="Cambria Math" w:hAnsi="Cambria Math"/>
                      <w:sz w:val="24"/>
                    </w:rPr>
                    <m:t>N</m:t>
                  </m:r>
                </m:e>
                <m:sub>
                  <m:r>
                    <w:rPr>
                      <w:rFonts w:ascii="Cambria Math" w:hAnsi="Cambria Math"/>
                      <w:sz w:val="24"/>
                    </w:rPr>
                    <m:t>i</m:t>
                  </m:r>
                </m:sub>
              </m:sSub>
              <m:r>
                <w:rPr>
                  <w:rFonts w:ascii="Cambria Math" w:hAnsi="Cambria Math"/>
                  <w:sz w:val="24"/>
                </w:rPr>
                <m:t>,</m:t>
              </m:r>
              <m:sSub>
                <m:e>
                  <m:r>
                    <w:rPr>
                      <w:rFonts w:ascii="Cambria Math" w:hAnsi="Cambria Math"/>
                      <w:sz w:val="24"/>
                    </w:rPr>
                    <m:t>G</m:t>
                  </m:r>
                </m:e>
                <m:sub>
                  <m:r>
                    <w:rPr>
                      <w:rFonts w:ascii="Cambria Math" w:hAnsi="Cambria Math"/>
                      <w:sz w:val="24"/>
                    </w:rPr>
                    <m:t>i</m:t>
                  </m:r>
                </m:sub>
              </m:sSub>
            </m:sub>
          </m:sSub>
          <m:d>
            <m:dPr>
              <m:sepChr m:val=""/>
            </m:dPr>
            <m:e>
              <m:r>
                <w:rPr>
                  <w:rFonts w:ascii="Cambria Math" w:hAnsi="Cambria Math"/>
                  <w:sz w:val="24"/>
                </w:rPr>
                <m:rPr>
                  <m:sty m:val="p"/>
                  <m:sty m:val="p"/>
                </m:rPr>
                <m:t>Seq</m:t>
              </m:r>
              <m:r>
                <w:rPr>
                  <w:rFonts w:ascii="Cambria Math" w:hAnsi="Cambria Math"/>
                  <w:sz w:val="24"/>
                </w:rPr>
                <m:t>(</m:t>
              </m:r>
              <m:r>
                <w:rPr>
                  <w:rFonts w:ascii="Cambria Math" w:hAnsi="Cambria Math"/>
                  <w:sz w:val="24"/>
                </w:rPr>
                <m:rPr>
                  <m:sty m:val="p"/>
                </m:rPr>
                <m:t>READY</m:t>
              </m:r>
              <m:r>
                <w:rPr>
                  <w:rFonts w:ascii="Cambria Math" w:hAnsi="Cambria Math"/>
                  <w:sz w:val="24"/>
                </w:rPr>
                <m:t>,</m:t>
              </m:r>
              <m:sSub>
                <m:e>
                  <m:r>
                    <w:rPr>
                      <w:rFonts w:ascii="Cambria Math" w:hAnsi="Cambria Math"/>
                      <w:sz w:val="24"/>
                    </w:rPr>
                    <m:rPr>
                      <m:scr m:val="script"/>
                    </m:rPr>
                    <m:t>B</m:t>
                  </m:r>
                </m:e>
                <m:sub>
                  <m:r>
                    <w:rPr>
                      <w:rFonts w:ascii="Cambria Math" w:hAnsi="Cambria Math"/>
                      <w:sz w:val="24"/>
                    </w:rPr>
                    <m:t>i</m:t>
                  </m:r>
                </m:sub>
              </m:sSub>
              <m:r>
                <w:rPr>
                  <w:rFonts w:ascii="Cambria Math" w:hAnsi="Cambria Math"/>
                  <w:sz w:val="24"/>
                </w:rPr>
                <m:t>,</m:t>
              </m:r>
              <m:r>
                <w:rPr>
                  <w:rFonts w:ascii="Cambria Math" w:hAnsi="Cambria Math"/>
                  <w:sz w:val="24"/>
                </w:rPr>
                <m:rPr>
                  <m:sty m:val="p"/>
                </m:rPr>
                <m:t>COMMIT</m:t>
              </m:r>
              <m:r>
                <w:rPr>
                  <w:rFonts w:ascii="Cambria Math" w:hAnsi="Cambria Math"/>
                  <w:sz w:val="24"/>
                </w:rPr>
                <m:t>)</m:t>
              </m:r>
            </m:e>
          </m:d>
          <m:r>
            <w:rPr>
              <w:rFonts w:ascii="Cambria Math" w:hAnsi="Cambria Math"/>
              <w:sz w:val="24"/>
            </w:rPr>
            <m:t>.</m:t>
          </m:r>
        </m:oMath>
      </m:oMathPara>
      <w:r>
        <w:rPr>
          <w:sz w:val="22"/>
        </w:rPr>
        <w:t xml:space="preserve">  （5）</w:t>
      </w:r>
    </w:p>
    <w:p>
      <w:pPr>
        <w:keepNext w:val="0"/>
        <w:widowControl/>
        <w:spacing w:line="360" w:lineRule="auto" w:after="0" w:before="0"/>
        <w:ind w:firstLine="480"/>
        <w:jc w:val="both"/>
      </w:pPr>
      <w:r>
        <w:rPr>
          <w:b w:val="0"/>
          <w:sz w:val="24"/>
        </w:rPr>
        <w:t>其中</w:t>
      </w:r>
      <m:oMath>
        <m:sSub>
          <m:e>
            <m:r>
              <w:rPr>
                <w:rFonts w:ascii="Cambria Math" w:hAnsi="Cambria Math"/>
                <w:sz w:val="24"/>
              </w:rPr>
              <m:rPr>
                <m:scr m:val="script"/>
              </m:rPr>
              <m:t>B</m:t>
            </m:r>
          </m:e>
          <m:sub>
            <m:r>
              <w:rPr>
                <w:rFonts w:ascii="Cambria Math" w:hAnsi="Cambria Math"/>
                <w:sz w:val="24"/>
              </w:rPr>
              <m:t>i</m:t>
            </m:r>
          </m:sub>
        </m:sSub>
      </m:oMath>
      <w:r>
        <w:rPr>
          <w:b w:val="0"/>
          <w:sz w:val="24"/>
        </w:rPr>
        <w:t>是答案生成的有效动作主体；</w:t>
      </w:r>
      <m:oMath>
        <m:sSub>
          <m:e>
            <m:r>
              <w:rPr>
                <w:rFonts w:ascii="Cambria Math" w:hAnsi="Cambria Math"/>
                <w:sz w:val="24"/>
              </w:rPr>
              <m:t>N</m:t>
            </m:r>
          </m:e>
          <m:sub>
            <m:r>
              <w:rPr>
                <w:rFonts w:ascii="Cambria Math" w:hAnsi="Cambria Math"/>
                <w:sz w:val="24"/>
              </w:rPr>
              <m:t>i</m:t>
            </m:r>
          </m:sub>
        </m:sSub>
      </m:oMath>
      <w:r>
        <w:rPr>
          <w:b w:val="0"/>
          <w:sz w:val="24"/>
        </w:rPr>
        <w:t>与</w:t>
      </w:r>
      <m:oMath>
        <m:sSub>
          <m:e>
            <m:r>
              <w:rPr>
                <w:rFonts w:ascii="Cambria Math" w:hAnsi="Cambria Math"/>
                <w:sz w:val="24"/>
              </w:rPr>
              <m:t>G</m:t>
            </m:r>
          </m:e>
          <m:sub>
            <m:r>
              <w:rPr>
                <w:rFonts w:ascii="Cambria Math" w:hAnsi="Cambria Math"/>
                <w:sz w:val="24"/>
              </w:rPr>
              <m:t>i</m:t>
            </m:r>
          </m:sub>
        </m:sSub>
      </m:oMath>
      <w:r>
        <w:rPr>
          <w:b w:val="0"/>
          <w:sz w:val="24"/>
        </w:rPr>
        <w:t>分别为每组规定次数及组数，对于纯时长任务可不使用次数重复。Repeat为具有组内计数、组间休息及最终结束条件的调度算子，其次数以项目定义的计数单位为准。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widowControl/>
        <w:spacing w:line="360" w:lineRule="auto" w:after="0" w:before="0"/>
        <w:ind w:firstLine="0"/>
        <w:jc w:val="both"/>
      </w:pPr>
      <w:r>
        <w:rPr>
          <w:b/>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0"/>
        <w:ind w:firstLine="0"/>
        <w:jc w:val="both"/>
      </w:pPr>
      <w:r>
        <w:rPr>
          <w:b/>
          <w:sz w:val="24"/>
        </w:rPr>
        <w:t>（七）动作类别与游戏类型的对应关系</w:t>
      </w:r>
    </w:p>
    <w:p>
      <w:pPr>
        <w:keepNext w:val="0"/>
        <w:widowControl/>
        <w:spacing w:line="360" w:lineRule="auto" w:after="0" w:before="0"/>
        <w:ind w:firstLine="480"/>
        <w:jc w:val="both"/>
      </w:pPr>
      <w:r>
        <w:rPr>
          <w:b w:val="0"/>
          <w:sz w:val="24"/>
        </w:rPr>
        <w:t>本实施例设置以下动作类别及对应游戏类型。动作类别描述控制与完成结构，游戏类型描述可复用的交互机制；同一类别可以匹配多个游戏主题，最终仍按完整接口需求检查兼容性。</w:t>
      </w:r>
    </w:p>
    <w:p>
      <w:pPr>
        <w:keepNext w:val="0"/>
        <w:widowControl/>
        <w:spacing w:line="360" w:lineRule="auto" w:after="0" w:before="0"/>
        <w:ind w:firstLine="480"/>
        <w:jc w:val="both"/>
      </w:pPr>
      <w:r>
        <w:rPr>
          <w:b w:val="0"/>
          <w:sz w:val="24"/>
        </w:rPr>
        <w:t>单通道往返类，对应“单轨运输”或“升降控制”类型游戏，例如“升降运输”。一个活动通道控制对象沿单一轨道移动，完成目标、保持及返回条件后提交一次任务，适用于满足该控制结构的伸膝、肩屈曲或颈部单侧转动等动作。</w:t>
      </w:r>
    </w:p>
    <w:p>
      <w:pPr>
        <w:keepNext w:val="0"/>
        <w:widowControl/>
        <w:spacing w:line="360" w:lineRule="auto" w:after="0" w:before="0"/>
        <w:ind w:firstLine="480"/>
        <w:jc w:val="both"/>
      </w:pPr>
      <w:r>
        <w:rPr>
          <w:b w:val="0"/>
          <w:sz w:val="24"/>
        </w:rPr>
        <w:t>多通道轨迹类，对应“路径引导”或“多轴操控”类型游戏。多个独立控制量分别驱动不同方向或对象，并按规定路径、阶段顺序及通道约束确认完成，不能仅凭对象接近终点结算。</w:t>
      </w:r>
    </w:p>
    <w:p>
      <w:pPr>
        <w:keepNext w:val="0"/>
        <w:widowControl/>
        <w:spacing w:line="360" w:lineRule="auto" w:after="0" w:before="0"/>
        <w:ind w:firstLine="480"/>
        <w:jc w:val="both"/>
      </w:pPr>
      <w:r>
        <w:rPr>
          <w:b w:val="0"/>
          <w:sz w:val="24"/>
        </w:rPr>
        <w:t>姿态保持类，对应“稳定充能”类型游戏。全部必需姿态条件满足时累计有效保持，充能过程体现处方时长；连续保持任务在条件中断时按要求清零。</w:t>
      </w:r>
    </w:p>
    <w:p>
      <w:pPr>
        <w:keepNext w:val="0"/>
        <w:widowControl/>
        <w:spacing w:line="360" w:lineRule="auto" w:after="0" w:before="0"/>
        <w:ind w:firstLine="480"/>
        <w:jc w:val="both"/>
      </w:pPr>
      <w:r>
        <w:rPr>
          <w:b w:val="0"/>
          <w:sz w:val="24"/>
        </w:rPr>
        <w:t>双侧同步类，对应“双通道共同运输”类型游戏。左右活动通道共同驱动运输过程，同时检查各自目标与同步条件，任一侧未达标时不能以另一侧的进度替代。</w:t>
      </w:r>
    </w:p>
    <w:p>
      <w:pPr>
        <w:keepNext w:val="0"/>
        <w:widowControl/>
        <w:spacing w:line="360" w:lineRule="auto" w:after="0" w:before="0"/>
        <w:ind w:firstLine="480"/>
        <w:jc w:val="both"/>
      </w:pPr>
      <w:r>
        <w:rPr>
          <w:b w:val="0"/>
          <w:sz w:val="24"/>
        </w:rPr>
        <w:t>对侧交替类，对应“交替双通道协作”类型游戏，例如“交替双通道运输”。一个对侧组合中的两个活动通道联合完成，到达、保持及返回确认后切换另一组合；鸟狗式和死虫式可在体位及约束兼容时复用该类游戏。</w:t>
      </w:r>
    </w:p>
    <w:p>
      <w:pPr>
        <w:keepNext w:val="0"/>
        <w:widowControl/>
        <w:spacing w:line="360" w:lineRule="auto" w:after="0" w:before="0"/>
        <w:ind w:firstLine="480"/>
        <w:jc w:val="both"/>
      </w:pPr>
      <w:r>
        <w:rPr>
          <w:b w:val="0"/>
          <w:sz w:val="24"/>
        </w:rPr>
        <w:t>单通道到达类，对应“单次到达”或“目标触达”类型游戏。单一通道驱动对象到达规定目标，并在保持及退出条件满足后提交任务；处方未规定返回时，不额外附加往返要求。</w:t>
      </w:r>
    </w:p>
    <w:p>
      <w:pPr>
        <w:keepNext w:val="0"/>
        <w:widowControl/>
        <w:spacing w:line="360" w:lineRule="auto" w:after="0" w:before="0"/>
        <w:ind w:firstLine="480"/>
        <w:jc w:val="both"/>
      </w:pPr>
      <w:r>
        <w:rPr>
          <w:b w:val="0"/>
          <w:sz w:val="24"/>
        </w:rPr>
        <w:t>顺序组合类，对应“顺序任务”或“组合闯关”类型游戏。按动作内部规定的子阶段顺序串接前述基础游戏机制，并在体位转换时插入准备确认。该类别针对一个动作的内部结构；一份处方包含多个独立动作时，由处方级任务图编排，不因此将所有动作改为顺序组合类。</w:t>
      </w:r>
    </w:p>
    <w:p>
      <w:pPr>
        <w:keepNext w:val="0"/>
        <w:widowControl/>
        <w:spacing w:line="360" w:lineRule="auto" w:after="0" w:before="0"/>
        <w:ind w:firstLine="480"/>
        <w:jc w:val="both"/>
      </w:pPr>
      <w:r>
        <w:rPr>
          <w:b w:val="0"/>
          <w:sz w:val="24"/>
        </w:rPr>
        <w:t>组合扩展类，对应“自定义组合任务”类型游戏。依据已登记的有序、并行及交替关系组合基础机制；所需原语或接口尚未实现时，保留类别名称及扩展需求，完成兼容性检查后方可执行。</w:t>
      </w:r>
    </w:p>
    <w:p>
      <w:pPr>
        <w:keepNext w:val="0"/>
        <w:widowControl/>
        <w:spacing w:line="360" w:lineRule="auto" w:after="0" w:before="0"/>
        <w:ind w:firstLine="480"/>
        <w:jc w:val="both"/>
      </w:pPr>
      <w:r>
        <w:rPr>
          <w:b w:val="0"/>
          <w:sz w:val="24"/>
        </w:rPr>
        <w:t>上述名称同时保存在动作分类表与游戏模板目录中。系统先对处方内各动作分别分类并选择游戏类型，再把各动作对应的目标范围、次数、组数、保持与休息等剂量写入游戏任务，最后按照处方规定的顺序或轮次组装整份处方的游戏流程。</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将动作需求通道与模板槽位建立二分图。动作i的第a个需求通道与模板g的第b个槽位之间的类型兼容标志为</w:t>
      </w:r>
      <m:oMath>
        <m:sSub>
          <m:e>
            <m:r>
              <w:rPr>
                <w:rFonts w:ascii="Cambria Math" w:hAnsi="Cambria Math"/>
                <w:sz w:val="24"/>
              </w:rPr>
              <m:t>B</m:t>
            </m:r>
          </m:e>
          <m:sub>
            <m:r>
              <w:rPr>
                <w:rFonts w:ascii="Cambria Math" w:hAnsi="Cambria Math"/>
                <w:sz w:val="24"/>
              </w:rPr>
              <m:t>igab</m:t>
            </m:r>
          </m:sub>
        </m:sSub>
      </m:oMath>
      <w:r>
        <w:rPr>
          <w:b w:val="0"/>
          <w:sz w:val="24"/>
        </w:rPr>
        <w:t>，绑定变量为</w:t>
      </w:r>
      <m:oMath>
        <m:sSub>
          <m:e>
            <m:r>
              <w:rPr>
                <w:rFonts w:ascii="Cambria Math" w:hAnsi="Cambria Math"/>
                <w:sz w:val="24"/>
              </w:rPr>
              <m:t>X</m:t>
            </m:r>
          </m:e>
          <m:sub>
            <m:r>
              <w:rPr>
                <w:rFonts w:ascii="Cambria Math" w:hAnsi="Cambria Math"/>
                <w:sz w:val="24"/>
              </w:rPr>
              <m:t>igab</m:t>
            </m:r>
          </m:sub>
        </m:sSub>
      </m:oMath>
      <w:r>
        <w:rPr>
          <w:b w:val="0"/>
          <w:sz w:val="24"/>
        </w:rPr>
        <w:t>。单槽位每次仅接收一个活动通道，满足：</w:t>
      </w:r>
    </w:p>
    <w:p>
      <w:pPr>
        <w:keepLines/>
        <w:spacing w:line="276" w:lineRule="auto" w:before="120" w:after="120"/>
        <w:ind w:firstLine="0"/>
        <w:jc w:val="center"/>
      </w:pPr>
      <m:oMathPara>
        <m:oMath>
          <m:nary>
            <m:naryPr>
              <m:chr m:val="∑"/>
              <m:limLoc m:val="undOvr"/>
              <m:grow m:val="1"/>
              <m:subHide m:val="off"/>
              <m:supHide m:val="on"/>
            </m:naryPr>
            <m:sub>
              <m:r>
                <w:rPr>
                  <w:rFonts w:ascii="Cambria Math" w:hAnsi="Cambria Math"/>
                  <w:sz w:val="24"/>
                </w:rPr>
                <m:t>b</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nary>
            <m:naryPr>
              <m:chr m:val="∑"/>
              <m:limLoc m:val="undOvr"/>
              <m:grow m:val="1"/>
              <m:subHide m:val="off"/>
              <m:supHide m:val="on"/>
            </m:naryPr>
            <m:sub>
              <m:r>
                <w:rPr>
                  <w:rFonts w:ascii="Cambria Math" w:hAnsi="Cambria Math"/>
                  <w:sz w:val="24"/>
                </w:rPr>
                <m:t>a</m:t>
              </m:r>
            </m:sub>
            <m:sup/>
            <m:e>
              <m:sSub>
                <m:e>
                  <m:r>
                    <w:rPr>
                      <w:rFonts w:ascii="Cambria Math" w:hAnsi="Cambria Math"/>
                      <w:sz w:val="24"/>
                    </w:rPr>
                    <m:t>X</m:t>
                  </m:r>
                </m:e>
                <m:sub>
                  <m:r>
                    <w:rPr>
                      <w:rFonts w:ascii="Cambria Math" w:hAnsi="Cambria Math"/>
                      <w:sz w:val="24"/>
                    </w:rPr>
                    <m:t>igab</m:t>
                  </m:r>
                </m:sub>
              </m:sSub>
            </m:e>
          </m:nary>
          <m:r>
            <w:rPr>
              <w:rFonts w:ascii="Cambria Math" w:hAnsi="Cambria Math"/>
              <w:sz w:val="24"/>
            </w:rPr>
            <m:t>≤1,</m:t>
          </m:r>
          <m:sSub>
            <m:e>
              <m:r>
                <w:rPr>
                  <w:rFonts w:ascii="Cambria Math" w:hAnsi="Cambria Math"/>
                  <w:sz w:val="24"/>
                </w:rPr>
                <m:t>X</m:t>
              </m:r>
            </m:e>
            <m:sub>
              <m:r>
                <w:rPr>
                  <w:rFonts w:ascii="Cambria Math" w:hAnsi="Cambria Math"/>
                  <w:sz w:val="24"/>
                </w:rPr>
                <m:t>igab</m:t>
              </m:r>
            </m:sub>
          </m:sSub>
          <m:r>
            <w:rPr>
              <w:rFonts w:ascii="Cambria Math" w:hAnsi="Cambria Math"/>
              <w:sz w:val="24"/>
            </w:rPr>
            <m:t>≤</m:t>
          </m:r>
          <m:sSub>
            <m:e>
              <m:r>
                <w:rPr>
                  <w:rFonts w:ascii="Cambria Math" w:hAnsi="Cambria Math"/>
                  <w:sz w:val="24"/>
                </w:rPr>
                <m:t>B</m:t>
              </m:r>
            </m:e>
            <m:sub>
              <m:r>
                <w:rPr>
                  <w:rFonts w:ascii="Cambria Math" w:hAnsi="Cambria Math"/>
                  <w:sz w:val="24"/>
                </w:rPr>
                <m:t>igab</m:t>
              </m:r>
            </m:sub>
          </m:sSub>
          <m:r>
            <w:rPr>
              <w:rFonts w:ascii="Cambria Math" w:hAnsi="Cambria Math"/>
              <w:sz w:val="24"/>
            </w:rPr>
            <m:t>,</m:t>
          </m:r>
          <m:sSub>
            <m:e>
              <m:r>
                <w:rPr>
                  <w:rFonts w:ascii="Cambria Math" w:hAnsi="Cambria Math"/>
                  <w:sz w:val="24"/>
                </w:rPr>
                <m:t>X</m:t>
              </m:r>
            </m:e>
            <m:sub>
              <m:r>
                <w:rPr>
                  <w:rFonts w:ascii="Cambria Math" w:hAnsi="Cambria Math"/>
                  <w:sz w:val="24"/>
                </w:rPr>
                <m:t>igab</m:t>
              </m:r>
            </m:sub>
          </m:sSub>
          <m:r>
            <w:rPr>
              <w:rFonts w:ascii="Cambria Math" w:hAnsi="Cambria Math"/>
              <w:sz w:val="24"/>
            </w:rPr>
            <m:t>∈{0,1}.</m:t>
          </m:r>
        </m:oMath>
      </m:oMathPara>
      <w:r>
        <w:rPr>
          <w:sz w:val="22"/>
        </w:rPr>
        <w:t xml:space="preserve">  （6）</w:t>
      </w:r>
    </w:p>
    <w:p>
      <w:pPr>
        <w:keepNext w:val="0"/>
        <w:widowControl/>
        <w:spacing w:line="360" w:lineRule="auto" w:after="0" w:before="0"/>
        <w:ind w:firstLine="480"/>
        <w:jc w:val="both"/>
      </w:pPr>
      <w:r>
        <w:rPr>
          <w:b w:val="0"/>
          <w:sz w:val="24"/>
        </w:rPr>
        <w:t>式（6）防止仅比较通道数量而忽视类型冲突，也防止两个同时活动的必需通道占用同一输入槽位。不同阶段复用槽位须由模板明确支持，基础实现按最大并发需求分配。节点、协同、监测、体位及计时兼容性使用布尔条件逐项求交，记为</w:t>
      </w:r>
      <m:oMath>
        <m:sSub>
          <m:e>
            <m:r>
              <w:rPr>
                <w:rFonts w:ascii="Cambria Math" w:hAnsi="Cambria Math"/>
                <w:sz w:val="24"/>
              </w:rPr>
              <m:t>K</m:t>
            </m:r>
          </m:e>
          <m:sub>
            <m:r>
              <w:rPr>
                <w:rFonts w:ascii="Cambria Math" w:hAnsi="Cambria Math"/>
                <w:sz w:val="24"/>
              </w:rPr>
              <m:t>ig</m:t>
            </m:r>
          </m:sub>
        </m:sSub>
      </m:oMath>
      <w:r>
        <w:rPr>
          <w:b w:val="0"/>
          <w:sz w:val="24"/>
        </w:rPr>
        <w:t>；只有式（6）可行且所有必需条件均为真时</w:t>
      </w:r>
      <m:oMath>
        <m:sSub>
          <m:e>
            <m:r>
              <w:rPr>
                <w:rFonts w:ascii="Cambria Math" w:hAnsi="Cambria Math"/>
                <w:sz w:val="24"/>
              </w:rPr>
              <m:t>K</m:t>
            </m:r>
          </m:e>
          <m:sub>
            <m:r>
              <w:rPr>
                <w:rFonts w:ascii="Cambria Math" w:hAnsi="Cambria Math"/>
                <w:sz w:val="24"/>
              </w:rPr>
              <m:t>ig</m:t>
            </m:r>
          </m:sub>
        </m:sSub>
      </m:oMath>
      <w:r>
        <w:rPr>
          <w:b w:val="0"/>
          <w:sz w:val="24"/>
        </w:rPr>
        <w:t>=1。</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（7）</w:t>
      </w:r>
    </w:p>
    <w:p>
      <w:pPr>
        <w:keepNext w:val="0"/>
        <w:widowControl/>
        <w:spacing w:line="360" w:lineRule="auto" w:after="0" w:before="0"/>
        <w:ind w:firstLine="480"/>
        <w:jc w:val="both"/>
      </w:pPr>
      <w:r>
        <w:rPr>
          <w:b w:val="0"/>
          <w:sz w:val="24"/>
        </w:rPr>
        <w:t>模板选择变量仅取0或1；每个项目恰好选择一个模板，并且只能选择兼容标志</w:t>
      </w:r>
      <m:oMath>
        <m:sSub>
          <m:e>
            <m:r>
              <w:rPr>
                <w:rFonts w:ascii="Cambria Math" w:hAnsi="Cambria Math"/>
                <w:sz w:val="24"/>
              </w:rPr>
              <m:t>K</m:t>
            </m:r>
          </m:e>
          <m:sub>
            <m:r>
              <w:rPr>
                <w:rFonts w:ascii="Cambria Math" w:hAnsi="Cambria Math"/>
                <w:sz w:val="24"/>
              </w:rPr>
              <m:t>ig</m:t>
            </m:r>
          </m:sub>
        </m:sSub>
      </m:oMath>
      <w:r>
        <w:rPr>
          <w:b w:val="0"/>
          <w:sz w:val="24"/>
        </w:rPr>
        <w:t>为1的模板。上述条件作为求解式（7）时必须满足的约束。</w:t>
      </w:r>
    </w:p>
    <w:p>
      <w:pPr>
        <w:keepNext w:val="0"/>
        <w:widowControl/>
        <w:spacing w:line="360" w:lineRule="auto" w:after="0" w:before="0"/>
        <w:ind w:firstLine="480"/>
        <w:jc w:val="both"/>
      </w:pPr>
      <w:r>
        <w:rPr>
          <w:b w:val="0"/>
          <w:sz w:val="24"/>
        </w:rPr>
        <w:t>式（7）中的代价仅衡量接口冗余和场景切换，不是疗效评分。输入槽位均已满足硬性要求后，可用“模板可用槽位数减去当前需求槽位数”作为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采用动态规划：先记录第一项目各兼容模板的适配代价；此后，对当前项目的每个候选模板，逐一比较前一项目已保存的累计代价、两模板间切换代价及当前适配代价之和，保留最小值及对应前驱，最后回溯获得模板序列。相同代价按固定模板标识顺序选择。若某项目没有候选模板，返回该项目的缺失项。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（8）</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分别配置显示起点和终点。将各通道零至一的显示控制量按比例映射到对应显示区间：零对应起点，一对应终点，中间值对应相同比例的显示行程。该显示变换仅决定画面位置，处方的真实运动目标保持独立。</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对Q4为多维且规定路径的动作，可将归一化运动特征组成向量</w:t>
      </w:r>
      <m:oMath>
        <m:sSub>
          <m:e>
            <m:r>
              <w:rPr>
                <w:rFonts w:ascii="Cambria Math" w:hAnsi="Cambria Math"/>
                <w:sz w:val="24"/>
              </w:rPr>
              <m:rPr>
                <m:sty m:val="b"/>
              </m:rPr>
              <m:t>u</m:t>
            </m:r>
          </m:e>
          <m:sub>
            <m:r>
              <w:rPr>
                <w:rFonts w:ascii="Cambria Math" w:hAnsi="Cambria Math"/>
                <w:sz w:val="24"/>
              </w:rPr>
              <m:t>k</m:t>
            </m:r>
          </m:sub>
        </m:sSub>
      </m:oMath>
      <w:r>
        <w:rPr>
          <w:b w:val="0"/>
          <w:sz w:val="24"/>
        </w:rPr>
        <w:t>，将处方路径记为r(s)，其中s∈[0,1]为路径进度。使用正对角权重矩阵W衡量各通道相对误差，并仅在上一已确认进度附近的窗口</w:t>
      </w:r>
      <m:oMath>
        <m:sSub>
          <m:e>
            <m:r>
              <w:rPr>
                <w:rFonts w:ascii="Cambria Math" w:hAnsi="Cambria Math"/>
                <w:sz w:val="24"/>
              </w:rPr>
              <m:rPr>
                <m:scr m:val="script"/>
              </m:rPr>
              <m:t>W</m:t>
            </m:r>
          </m:e>
          <m:sub>
            <m:r>
              <w:rPr>
                <w:rFonts w:ascii="Cambria Math" w:hAnsi="Cambria Math"/>
                <w:sz w:val="24"/>
              </w:rPr>
              <m:t>k</m:t>
            </m:r>
          </m:sub>
        </m:sSub>
      </m:oMath>
      <w:r>
        <w:rPr>
          <w:b w:val="0"/>
          <w:sz w:val="24"/>
        </w:rPr>
        <w:t>内求最近路径点：</w:t>
      </w:r>
    </w:p>
    <w:p>
      <w:pPr>
        <w:keepLines/>
        <w:spacing w:line="276" w:lineRule="auto" w:before="120" w:after="120"/>
        <w:ind w:firstLine="0"/>
        <w:jc w:val="center"/>
      </w:pPr>
      <m:oMathPara>
        <m:oMath>
          <m:eqArr>
            <m:e>
              <m:sSub>
                <m:e>
                  <m:acc>
                    <m:accPr>
                      <m:chr m:val="̂"/>
                    </m:accPr>
                    <m:e>
                      <m:r>
                        <w:rPr>
                          <w:rFonts w:ascii="Cambria Math" w:hAnsi="Cambria Math"/>
                          <w:sz w:val="24"/>
                        </w:rPr>
                        <m:t>s</m:t>
                      </m:r>
                    </m:e>
                  </m:acc>
                </m:e>
                <m:sub>
                  <m:r>
                    <w:rPr>
                      <w:rFonts w:ascii="Cambria Math" w:hAnsi="Cambria Math"/>
                      <w:sz w:val="24"/>
                    </w:rPr>
                    <m:t>k</m:t>
                  </m:r>
                </m:sub>
              </m:sSub>
              <m:r>
                <w:rPr>
                  <w:rFonts w:ascii="Cambria Math" w:hAnsi="Cambria Math"/>
                  <w:sz w:val="24"/>
                </w:rPr>
                <m:t>=</m:t>
              </m:r>
              <m:sSub>
                <m:e>
                  <m:r>
                    <w:rPr>
                      <w:rFonts w:ascii="Cambria Math" w:hAnsi="Cambria Math"/>
                      <w:sz w:val="24"/>
                    </w:rPr>
                    <m:t>arg</m:t>
                  </m:r>
                  <m:r>
                    <w:rPr>
                      <w:rFonts w:ascii="Cambria Math" w:hAnsi="Cambria Math"/>
                      <w:sz w:val="24"/>
                    </w:rPr>
                    <m:rPr>
                      <m:sty m:val="p"/>
                      <m:sty m:val="p"/>
                    </m:rPr>
                    <m:t>min</m:t>
                  </m:r>
                </m:e>
                <m:sub>
                  <m:r>
                    <w:rPr>
                      <w:rFonts w:ascii="Cambria Math" w:hAnsi="Cambria Math"/>
                      <w:sz w:val="24"/>
                    </w:rPr>
                    <m:t>s∈</m:t>
                  </m:r>
                  <m:sSub>
                    <m:e>
                      <m:r>
                        <w:rPr>
                          <w:rFonts w:ascii="Cambria Math" w:hAnsi="Cambria Math"/>
                          <w:sz w:val="24"/>
                        </w:rPr>
                        <m:rPr>
                          <m:scr m:val="script"/>
                        </m:rPr>
                        <m:t>W</m:t>
                      </m:r>
                    </m:e>
                    <m:sub>
                      <m:r>
                        <w:rPr>
                          <w:rFonts w:ascii="Cambria Math" w:hAnsi="Cambria Math"/>
                          <w:sz w:val="24"/>
                        </w:rPr>
                        <m:t>k</m:t>
                      </m:r>
                    </m:sub>
                  </m:sSub>
                </m:sub>
              </m:sSub>
              <m:r>
                <w:rPr>
                  <w:rFonts w:ascii="Cambria Math" w:hAnsi="Cambria Math"/>
                  <w:sz w:val="24"/>
                </w:rPr>
                <m:t>‖</m:t>
              </m:r>
              <m:sSub>
                <m:e>
                  <m:r>
                    <w:rPr>
                      <w:rFonts w:ascii="Cambria Math" w:hAnsi="Cambria Math"/>
                      <w:sz w:val="24"/>
                    </w:rPr>
                    <m:rPr>
                      <m:sty m:val="b"/>
                    </m:rPr>
                    <m:t>u</m:t>
                  </m:r>
                </m:e>
                <m:sub>
                  <m:r>
                    <w:rPr>
                      <w:rFonts w:ascii="Cambria Math" w:hAnsi="Cambria Math"/>
                      <w:sz w:val="24"/>
                    </w:rPr>
                    <m:t>k</m:t>
                  </m:r>
                </m:sub>
              </m:sSub>
              <m:r>
                <w:rPr>
                  <w:rFonts w:ascii="Cambria Math" w:hAnsi="Cambria Math"/>
                  <w:sz w:val="24"/>
                </w:rPr>
                <m:t>−</m:t>
              </m:r>
              <m:r>
                <w:rPr>
                  <w:rFonts w:ascii="Cambria Math" w:hAnsi="Cambria Math"/>
                  <w:sz w:val="24"/>
                </w:rPr>
                <m:rPr>
                  <m:sty m:val="b"/>
                </m:rPr>
                <m:t>r</m:t>
              </m:r>
              <m:r>
                <w:rPr>
                  <w:rFonts w:ascii="Cambria Math" w:hAnsi="Cambria Math"/>
                  <w:sz w:val="24"/>
                </w:rPr>
                <m:t>(s)</m:t>
              </m:r>
              <m:sSubSup>
                <m:e>
                  <m:r>
                    <w:rPr>
                      <w:rFonts w:ascii="Cambria Math" w:hAnsi="Cambria Math"/>
                      <w:sz w:val="24"/>
                    </w:rPr>
                    <m:t>‖</m:t>
                  </m:r>
                </m:e>
                <m:sub>
                  <m:r>
                    <w:rPr>
                      <w:rFonts w:ascii="Cambria Math" w:hAnsi="Cambria Math"/>
                      <w:sz w:val="24"/>
                    </w:rPr>
                    <m:t>W</m:t>
                  </m:r>
                </m:sub>
                <m:sup>
                  <m:r>
                    <w:rPr>
                      <w:rFonts w:ascii="Cambria Math" w:hAnsi="Cambria Math"/>
                      <w:sz w:val="24"/>
                    </w:rPr>
                    <m:t>2</m:t>
                  </m:r>
                </m:sup>
              </m:sSubSup>
              <m:r>
                <w:rPr>
                  <w:rFonts w:ascii="Cambria Math" w:hAnsi="Cambria Math"/>
                  <w:sz w:val="24"/>
                </w:rPr>
                <m:t>,</m:t>
              </m:r>
            </m:e>
            <m:e>
              <m:sSub>
                <m:e>
                  <m:r>
                    <w:rPr>
                      <w:rFonts w:ascii="Cambria Math" w:hAnsi="Cambria Math"/>
                      <w:sz w:val="24"/>
                    </w:rPr>
                    <m:rPr>
                      <m:scr m:val="script"/>
                    </m:rPr>
                    <m:t>W</m:t>
                  </m:r>
                </m:e>
                <m:sub>
                  <m:r>
                    <w:rPr>
                      <w:rFonts w:ascii="Cambria Math" w:hAnsi="Cambria Math"/>
                      <w:sz w:val="24"/>
                    </w:rPr>
                    <m:t>k</m:t>
                  </m:r>
                </m:sub>
              </m:sSub>
              <m:r>
                <w:rPr>
                  <w:rFonts w:ascii="Cambria Math" w:hAnsi="Cambria Math"/>
                  <w:sz w:val="24"/>
                </w:rPr>
                <m:t>=[</m:t>
              </m:r>
              <m:sSub>
                <m:e>
                  <m:r>
                    <w:rPr>
                      <w:rFonts w:ascii="Cambria Math" w:hAnsi="Cambria Math"/>
                      <w:sz w:val="24"/>
                    </w:rPr>
                    <m:t>s</m:t>
                  </m:r>
                </m:e>
                <m:sub>
                  <m:r>
                    <w:rPr>
                      <w:rFonts w:ascii="Cambria Math" w:hAnsi="Cambria Math"/>
                      <w:sz w:val="24"/>
                    </w:rPr>
                    <m:t>k−1</m:t>
                  </m:r>
                </m:sub>
              </m:sSub>
              <m:r>
                <w:rPr>
                  <w:rFonts w:ascii="Cambria Math" w:hAnsi="Cambria Math"/>
                  <w:sz w:val="24"/>
                </w:rPr>
                <m:t>,</m:t>
              </m:r>
              <m:r>
                <w:rPr>
                  <w:rFonts w:ascii="Cambria Math" w:hAnsi="Cambria Math"/>
                  <w:sz w:val="24"/>
                </w:rPr>
                <m:rPr>
                  <m:sty m:val="p"/>
                  <m:sty m:val="p"/>
                </m:rPr>
                <m:t>min</m:t>
              </m:r>
              <m:r>
                <w:rPr>
                  <w:rFonts w:ascii="Cambria Math" w:hAnsi="Cambria Math"/>
                  <w:sz w:val="24"/>
                </w:rPr>
                <m:t>(1,</m:t>
              </m:r>
              <m:sSub>
                <m:e>
                  <m:r>
                    <w:rPr>
                      <w:rFonts w:ascii="Cambria Math" w:hAnsi="Cambria Math"/>
                      <w:sz w:val="24"/>
                    </w:rPr>
                    <m:t>s</m:t>
                  </m:r>
                </m:e>
                <m:sub>
                  <m:r>
                    <w:rPr>
                      <w:rFonts w:ascii="Cambria Math" w:hAnsi="Cambria Math"/>
                      <w:sz w:val="24"/>
                    </w:rPr>
                    <m:t>k−1</m:t>
                  </m:r>
                </m:sub>
              </m:sSub>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r>
                <w:rPr>
                  <w:rFonts w:ascii="Cambria Math" w:hAnsi="Cambria Math"/>
                  <w:sz w:val="24"/>
                </w:rPr>
                <m:t>)].</m:t>
              </m:r>
            </m:e>
          </m:eqArr>
        </m:oMath>
      </m:oMathPara>
      <w:r>
        <w:rPr>
          <w:sz w:val="22"/>
        </w:rPr>
        <w:t xml:space="preserve">  （9）</w:t>
      </w:r>
    </w:p>
    <w:p>
      <w:pPr>
        <w:keepNext w:val="0"/>
        <w:widowControl/>
        <w:spacing w:line="360" w:lineRule="auto" w:after="0" w:before="0"/>
        <w:ind w:firstLine="480"/>
        <w:jc w:val="both"/>
      </w:pPr>
      <w:r>
        <w:rPr>
          <w:b w:val="0"/>
          <w:sz w:val="24"/>
        </w:rPr>
        <w:t>其中加权范数平方为误差向量与W的二次型，</w:t>
      </w:r>
      <m:oMath>
        <m:r>
          <w:rPr>
            <w:rFonts w:ascii="Cambria Math" w:hAnsi="Cambria Math"/>
            <w:sz w:val="24"/>
          </w:rPr>
          <m:t>Δ</m:t>
        </m:r>
        <m:sSub>
          <m:e>
            <m:r>
              <w:rPr>
                <w:rFonts w:ascii="Cambria Math" w:hAnsi="Cambria Math"/>
                <w:sz w:val="24"/>
              </w:rPr>
              <m:t>s</m:t>
            </m:r>
          </m:e>
          <m:sub>
            <m:r>
              <w:rPr>
                <w:rFonts w:ascii="Cambria Math" w:hAnsi="Cambria Math"/>
                <w:sz w:val="24"/>
              </w:rPr>
              <m:rPr>
                <m:sty m:val="p"/>
                <m:sty m:val="p"/>
              </m:rPr>
              <m:t>max</m:t>
            </m:r>
          </m:sub>
        </m:sSub>
      </m:oMath>
      <w:r>
        <w:rPr>
          <w:b w:val="0"/>
          <w:sz w:val="24"/>
        </w:rPr>
        <w:t>为动作配置允许的单步搜索范围。仅当路径残差不超过规定走廊宽度、当前阶段条件满足时，将</w:t>
      </w:r>
      <m:oMath>
        <m:sSub>
          <m:e>
            <m:r>
              <w:rPr>
                <w:rFonts w:ascii="Cambria Math" w:hAnsi="Cambria Math"/>
                <w:sz w:val="24"/>
              </w:rPr>
              <m:t>s</m:t>
            </m:r>
          </m:e>
          <m:sub>
            <m:r>
              <w:rPr>
                <w:rFonts w:ascii="Cambria Math" w:hAnsi="Cambria Math"/>
                <w:sz w:val="24"/>
              </w:rPr>
              <m:t>k</m:t>
            </m:r>
          </m:sub>
        </m:sSub>
      </m:oMath>
      <w:r>
        <w:rPr>
          <w:b w:val="0"/>
          <w:sz w:val="24"/>
        </w:rPr>
        <w:t>更新为该解；否则保留上一进度并触发偏离处理。存在多个同距离解时取最小s，目标确认还需经过全部必需阶段。返回过程使用单独的返回路径及阶段状态，不能套用前向窗口跳过返回。该局部投影用于游戏连续进度，路径有效性和终点提交仍由物理特征及原语条件共同决定。</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为联合检查多关节及协同条件，对每个目标通道记录区间中心</w:t>
      </w:r>
      <m:oMath>
        <m:sSub>
          <m:e>
            <m:r>
              <w:rPr>
                <w:rFonts w:ascii="Cambria Math" w:hAnsi="Cambria Math"/>
                <w:sz w:val="24"/>
              </w:rPr>
              <m:t>μ</m:t>
            </m:r>
          </m:e>
          <m:sub>
            <m:r>
              <w:rPr>
                <w:rFonts w:ascii="Cambria Math" w:hAnsi="Cambria Math"/>
                <w:sz w:val="24"/>
              </w:rPr>
              <m:t>a</m:t>
            </m:r>
          </m:sub>
        </m:sSub>
      </m:oMath>
      <w:r>
        <w:rPr>
          <w:b w:val="0"/>
          <w:sz w:val="24"/>
        </w:rPr>
        <w:t>及正的半宽</w:t>
      </w:r>
      <m:oMath>
        <m:sSub>
          <m:e>
            <m:r>
              <w:rPr>
                <w:rFonts w:ascii="Cambria Math" w:hAnsi="Cambria Math"/>
                <w:sz w:val="24"/>
              </w:rPr>
              <m:t>τ</m:t>
            </m:r>
          </m:e>
          <m:sub>
            <m:r>
              <w:rPr>
                <w:rFonts w:ascii="Cambria Math" w:hAnsi="Cambria Math"/>
                <w:sz w:val="24"/>
              </w:rPr>
              <m:t>a</m:t>
            </m:r>
          </m:sub>
        </m:sSub>
      </m:oMath>
      <w:r>
        <w:rPr>
          <w:b w:val="0"/>
          <w:sz w:val="24"/>
        </w:rPr>
        <w:t>；对第b个稳定特征记录参考</w:t>
      </w:r>
      <m:oMath>
        <m:sSub>
          <m:e>
            <m:r>
              <w:rPr>
                <w:rFonts w:ascii="Cambria Math" w:hAnsi="Cambria Math"/>
                <w:sz w:val="24"/>
              </w:rPr>
              <m:t>κ</m:t>
            </m:r>
          </m:e>
          <m:sub>
            <m:r>
              <w:rPr>
                <w:rFonts w:ascii="Cambria Math" w:hAnsi="Cambria Math"/>
                <w:sz w:val="24"/>
              </w:rPr>
              <m:t>b</m:t>
            </m:r>
          </m:sub>
        </m:sSub>
      </m:oMath>
      <w:r>
        <w:rPr>
          <w:b w:val="0"/>
          <w:sz w:val="24"/>
        </w:rPr>
        <w:t>及正的容差</w:t>
      </w:r>
      <m:oMath>
        <m:sSub>
          <m:e>
            <m:r>
              <w:rPr>
                <w:rFonts w:ascii="Cambria Math" w:hAnsi="Cambria Math"/>
                <w:sz w:val="24"/>
              </w:rPr>
              <m:t>η</m:t>
            </m:r>
          </m:e>
          <m:sub>
            <m:r>
              <w:rPr>
                <w:rFonts w:ascii="Cambria Math" w:hAnsi="Cambria Math"/>
                <w:sz w:val="24"/>
              </w:rPr>
              <m:t>b</m:t>
            </m:r>
          </m:sub>
        </m:sSub>
      </m:oMath>
      <w:r>
        <w:rPr>
          <w:b w:val="0"/>
          <w:sz w:val="24"/>
        </w:rPr>
        <w:t>。将需要同步比较的通道关系写为有向图的关联矩阵B，每行仅对一对需要同步的通道取+1与−1；独立或不同时活动的通道不添加同步边。定义当前节点的最大归一化违反量：</w:t>
      </w:r>
    </w:p>
    <w:p>
      <w:pPr>
        <w:keepLines/>
        <w:spacing w:line="276" w:lineRule="auto" w:before="120" w:after="120"/>
        <w:ind w:firstLine="0"/>
        <w:jc w:val="center"/>
      </w:pPr>
      <m:oMathPara>
        <m:oMath>
          <m:eqArr>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a</m:t>
                  </m:r>
                </m:sub>
              </m:sSub>
              <m:d>
                <m:dPr>
                  <m:sepChr m:val="−"/>
                </m:dPr>
                <m:e>
                  <m:f>
                    <m:fPr>
                      <m:type m:val="bar"/>
                    </m:fPr>
                    <m:num>
                      <m:d>
                        <m:dPr>
                          <m:begChr m:val="|"/>
                          <m:sepChr m:val=""/>
                          <m:endChr m:val="|"/>
                        </m:dPr>
                        <m:e>
                          <m:sSub>
                            <m:e>
                              <m:r>
                                <w:rPr>
                                  <w:rFonts w:ascii="Cambria Math" w:hAnsi="Cambria Math"/>
                                  <w:sz w:val="24"/>
                                </w:rPr>
                                <m:t>x</m:t>
                              </m:r>
                            </m:e>
                            <m:sub>
                              <m:r>
                                <w:rPr>
                                  <w:rFonts w:ascii="Cambria Math" w:hAnsi="Cambria Math"/>
                                  <w:sz w:val="24"/>
                                </w:rPr>
                                <m:t>a</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μ</m:t>
                              </m:r>
                            </m:e>
                            <m:sub>
                              <m:r>
                                <w:rPr>
                                  <w:rFonts w:ascii="Cambria Math" w:hAnsi="Cambria Math"/>
                                  <w:sz w:val="24"/>
                                </w:rPr>
                                <m:t>a</m:t>
                              </m:r>
                            </m:sub>
                          </m:sSub>
                        </m:e>
                      </m:d>
                    </m:num>
                    <m:den>
                      <m:sSub>
                        <m:e>
                          <m:r>
                            <w:rPr>
                              <w:rFonts w:ascii="Cambria Math" w:hAnsi="Cambria Math"/>
                              <w:sz w:val="24"/>
                            </w:rPr>
                            <m:t>τ</m:t>
                          </m:r>
                        </m:e>
                        <m:sub>
                          <m:r>
                            <w:rPr>
                              <w:rFonts w:ascii="Cambria Math" w:hAnsi="Cambria Math"/>
                              <w:sz w:val="24"/>
                            </w:rPr>
                            <m:t>a</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rPr>
                      <m:sty m:val="p"/>
                      <m:sty m:val="p"/>
                    </m:rPr>
                    <m:t>max</m:t>
                  </m:r>
                </m:e>
                <m:sub>
                  <m:r>
                    <w:rPr>
                      <w:rFonts w:ascii="Cambria Math" w:hAnsi="Cambria Math"/>
                      <w:sz w:val="24"/>
                    </w:rPr>
                    <m:t>b</m:t>
                  </m:r>
                </m:sub>
              </m:sSub>
              <m:d>
                <m:dPr>
                  <m:sepChr m:val="−"/>
                </m:dPr>
                <m:e>
                  <m:f>
                    <m:fPr>
                      <m:type m:val="bar"/>
                    </m:fPr>
                    <m:num>
                      <m:d>
                        <m:dPr>
                          <m:begChr m:val="|"/>
                          <m:sepChr m:val=""/>
                          <m:endChr m:val="|"/>
                        </m:dPr>
                        <m:e>
                          <m:sSub>
                            <m:e>
                              <m:r>
                                <w:rPr>
                                  <w:rFonts w:ascii="Cambria Math" w:hAnsi="Cambria Math"/>
                                  <w:sz w:val="24"/>
                                </w:rPr>
                                <m:t>w</m:t>
                              </m:r>
                            </m:e>
                            <m:sub>
                              <m:r>
                                <w:rPr>
                                  <w:rFonts w:ascii="Cambria Math" w:hAnsi="Cambria Math"/>
                                  <w:sz w:val="24"/>
                                </w:rPr>
                                <m:t>b</m:t>
                              </m:r>
                            </m:sub>
                          </m:sSub>
                          <m:r>
                            <w:rPr>
                              <w:rFonts w:ascii="Cambria Math" w:hAnsi="Cambria Math"/>
                              <w:sz w:val="24"/>
                            </w:rPr>
                            <m:t>(</m:t>
                          </m:r>
                          <m:r>
                            <w:rPr>
                              <w:rFonts w:ascii="Cambria Math" w:hAnsi="Cambria Math"/>
                              <w:sz w:val="24"/>
                            </w:rPr>
                            <m:t>t</m:t>
                          </m:r>
                          <m:r>
                            <w:rPr>
                              <w:rFonts w:ascii="Cambria Math" w:hAnsi="Cambria Math"/>
                              <w:sz w:val="24"/>
                            </w:rPr>
                            <m:t>)</m:t>
                          </m:r>
                          <m:r>
                            <w:rPr>
                              <w:rFonts w:ascii="Cambria Math" w:hAnsi="Cambria Math"/>
                              <w:sz w:val="24"/>
                            </w:rPr>
                            <m:t>−</m:t>
                          </m:r>
                          <m:sSub>
                            <m:e>
                              <m:r>
                                <w:rPr>
                                  <w:rFonts w:ascii="Cambria Math" w:hAnsi="Cambria Math"/>
                                  <w:sz w:val="24"/>
                                </w:rPr>
                                <m:t>κ</m:t>
                              </m:r>
                            </m:e>
                            <m:sub>
                              <m:r>
                                <w:rPr>
                                  <w:rFonts w:ascii="Cambria Math" w:hAnsi="Cambria Math"/>
                                  <w:sz w:val="24"/>
                                </w:rPr>
                                <m:t>b</m:t>
                              </m:r>
                            </m:sub>
                          </m:sSub>
                        </m:e>
                      </m:d>
                    </m:num>
                    <m:den>
                      <m:sSub>
                        <m:e>
                          <m:r>
                            <w:rPr>
                              <w:rFonts w:ascii="Cambria Math" w:hAnsi="Cambria Math"/>
                              <w:sz w:val="24"/>
                            </w:rPr>
                            <m:t>η</m:t>
                          </m:r>
                        </m:e>
                        <m:sub>
                          <m:r>
                            <w:rPr>
                              <w:rFonts w:ascii="Cambria Math" w:hAnsi="Cambria Math"/>
                              <w:sz w:val="24"/>
                            </w:rPr>
                            <m:t>b</m:t>
                          </m:r>
                        </m:sub>
                      </m:sSub>
                    </m:den>
                  </m:f>
                </m:e>
                <m:e>
                  <m:r>
                    <w:rPr>
                      <w:rFonts w:ascii="Cambria Math" w:hAnsi="Cambria Math"/>
                      <w:sz w:val="24"/>
                    </w:rPr>
                    <m:t>1</m:t>
                  </m:r>
                </m:e>
              </m:d>
              <m:r>
                <w:rPr>
                  <w:rFonts w:ascii="Cambria Math" w:hAnsi="Cambria Math"/>
                  <w:sz w:val="24"/>
                </w:rPr>
                <m:t>,</m:t>
              </m:r>
            </m:e>
            <m:e>
              <m:sSub>
                <m:e>
                  <m:r>
                    <w:rPr>
                      <w:rFonts w:ascii="Cambria Math" w:hAnsi="Cambria Math"/>
                      <w:sz w:val="24"/>
                    </w:rPr>
                    <m:t>V</m:t>
                  </m:r>
                </m:e>
                <m:sub>
                  <m:r>
                    <w:rPr>
                      <w:rFonts w:ascii="Cambria Math" w:hAnsi="Cambria Math"/>
                      <w:sz w:val="24"/>
                    </w:rPr>
                    <m:t>S</m:t>
                  </m:r>
                </m:sub>
              </m:sSub>
              <m:r>
                <w:rPr>
                  <w:rFonts w:ascii="Cambria Math" w:hAnsi="Cambria Math"/>
                  <w:sz w:val="24"/>
                </w:rPr>
                <m:t>(t)=</m:t>
              </m:r>
              <m:f>
                <m:fPr>
                  <m:type m:val="bar"/>
                </m:fPr>
                <m:num>
                  <m:sSub>
                    <m:e>
                      <m:d>
                        <m:dPr>
                          <m:begChr m:val="‖"/>
                          <m:sepChr m:val=""/>
                          <m:endChr m:val="‖"/>
                        </m:dPr>
                        <m:e>
                          <m:r>
                            <w:rPr>
                              <w:rFonts w:ascii="Cambria Math" w:hAnsi="Cambria Math"/>
                              <w:sz w:val="24"/>
                            </w:rPr>
                            <m:t>B</m:t>
                          </m:r>
                          <m:r>
                            <w:rPr>
                              <w:rFonts w:ascii="Cambria Math" w:hAnsi="Cambria Math"/>
                              <w:sz w:val="24"/>
                            </w:rPr>
                            <m:rPr>
                              <m:sty m:val="b"/>
                            </m:rPr>
                            <m:t>u</m:t>
                          </m:r>
                          <m:r>
                            <w:rPr>
                              <w:rFonts w:ascii="Cambria Math" w:hAnsi="Cambria Math"/>
                              <w:sz w:val="24"/>
                            </w:rPr>
                            <m:t>(</m:t>
                          </m:r>
                          <m:r>
                            <w:rPr>
                              <w:rFonts w:ascii="Cambria Math" w:hAnsi="Cambria Math"/>
                              <w:sz w:val="24"/>
                            </w:rPr>
                            <m:t>t</m:t>
                          </m:r>
                          <m:r>
                            <w:rPr>
                              <w:rFonts w:ascii="Cambria Math" w:hAnsi="Cambria Math"/>
                              <w:sz w:val="24"/>
                            </w:rPr>
                            <m:t>)</m:t>
                          </m:r>
                        </m:e>
                      </m:d>
                    </m:e>
                    <m:sub>
                      <m:r>
                        <w:rPr>
                          <w:rFonts w:ascii="Cambria Math" w:hAnsi="Cambria Math"/>
                          <w:sz w:val="24"/>
                        </w:rPr>
                        <m:t>∞</m:t>
                      </m:r>
                    </m:sub>
                  </m:sSub>
                </m:num>
                <m:den>
                  <m:r>
                    <w:rPr>
                      <w:rFonts w:ascii="Cambria Math" w:hAnsi="Cambria Math"/>
                      <w:sz w:val="24"/>
                    </w:rPr>
                    <m:t>δ</m:t>
                  </m:r>
                </m:den>
              </m:f>
              <m:r>
                <w:rPr>
                  <w:rFonts w:ascii="Cambria Math" w:hAnsi="Cambria Math"/>
                  <w:sz w:val="24"/>
                </w:rPr>
                <m:t>−1,</m:t>
              </m:r>
            </m:e>
            <m:e>
              <m:r>
                <w:rPr>
                  <w:rFonts w:ascii="Cambria Math" w:hAnsi="Cambria Math"/>
                  <w:sz w:val="24"/>
                </w:rPr>
                <m:t>V(t)=</m:t>
              </m:r>
              <m:r>
                <w:rPr>
                  <w:rFonts w:ascii="Cambria Math" w:hAnsi="Cambria Math"/>
                  <w:sz w:val="24"/>
                </w:rPr>
                <m:rPr>
                  <m:sty m:val="p"/>
                  <m:sty m:val="p"/>
                </m:rPr>
                <m:t>max</m:t>
              </m:r>
              <m:r>
                <w:rPr>
                  <w:rFonts w:ascii="Cambria Math" w:hAnsi="Cambria Math"/>
                  <w:sz w:val="24"/>
                </w:rPr>
                <m:t>{</m:t>
              </m:r>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t>V</m:t>
                  </m:r>
                </m:e>
                <m:sub>
                  <m:r>
                    <w:rPr>
                      <w:rFonts w:ascii="Cambria Math" w:hAnsi="Cambria Math"/>
                      <w:sz w:val="24"/>
                    </w:rPr>
                    <m:t>K</m:t>
                  </m:r>
                </m:sub>
              </m:sSub>
              <m:r>
                <w:rPr>
                  <w:rFonts w:ascii="Cambria Math" w:hAnsi="Cambria Math"/>
                  <w:sz w:val="24"/>
                </w:rPr>
                <m:t>(t),</m:t>
              </m:r>
              <m:sSub>
                <m:e>
                  <m:r>
                    <w:rPr>
                      <w:rFonts w:ascii="Cambria Math" w:hAnsi="Cambria Math"/>
                      <w:sz w:val="24"/>
                    </w:rPr>
                    <m:t>V</m:t>
                  </m:r>
                </m:e>
                <m:sub>
                  <m:r>
                    <w:rPr>
                      <w:rFonts w:ascii="Cambria Math" w:hAnsi="Cambria Math"/>
                      <w:sz w:val="24"/>
                    </w:rPr>
                    <m:t>S</m:t>
                  </m:r>
                </m:sub>
              </m:sSub>
              <m:r>
                <w:rPr>
                  <w:rFonts w:ascii="Cambria Math" w:hAnsi="Cambria Math"/>
                  <w:sz w:val="24"/>
                </w:rPr>
                <m:t>(t)}.</m:t>
              </m:r>
            </m:e>
          </m:eqArr>
        </m:oMath>
      </m:oMathPara>
      <w:r>
        <w:rPr>
          <w:sz w:val="22"/>
        </w:rPr>
        <w:t xml:space="preserve">  （10）</w:t>
      </w:r>
    </w:p>
    <w:p>
      <w:pPr>
        <w:keepNext w:val="0"/>
        <w:widowControl/>
        <w:spacing w:line="360" w:lineRule="auto" w:after="0" w:before="0"/>
        <w:ind w:firstLine="480"/>
        <w:jc w:val="both"/>
      </w:pPr>
      <w:r>
        <w:rPr>
          <w:b w:val="0"/>
          <w:sz w:val="24"/>
        </w:rPr>
        <w:t>式（10）中的</w:t>
      </w:r>
      <m:oMath>
        <m:sSub>
          <m:e>
            <m:r>
              <w:rPr>
                <w:rFonts w:ascii="Cambria Math" w:hAnsi="Cambria Math"/>
                <w:sz w:val="24"/>
              </w:rPr>
              <m:t>w</m:t>
            </m:r>
          </m:e>
          <m:sub>
            <m:r>
              <w:rPr>
                <w:rFonts w:ascii="Cambria Math" w:hAnsi="Cambria Math"/>
                <w:sz w:val="24"/>
              </w:rPr>
              <m:t>b</m:t>
            </m:r>
          </m:sub>
        </m:sSub>
      </m:oMath>
      <w:r>
        <w:rPr>
          <w:b w:val="0"/>
          <w:sz w:val="24"/>
        </w:rPr>
        <w:t>为稳定特征，δ&gt;0为同步进度差容差；不存在同步边时删除最后一项，不存在某类约束时删除对应项；三类数值约束均不存在时约定V为负无穷，由必需离散条件单独判定。目标和容差按当前阶段配置，周期角度先转换为连续的局部角差。采用最大违反量使任一目标或稳定条件超限都不能被其他条件的良好表现抵消；V≤0仅表示这些数值条件全部满足，接触、配对、数据有效及路径顺序等离散条件仍须另行求交。该式使用未截断的u检查同步，避免显示限幅掩盖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7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Lines/>
        <w:spacing w:line="276" w:lineRule="auto" w:before="120" w:after="120"/>
        <w:ind w:firstLine="0"/>
        <w:jc w:val="center"/>
      </w:pPr>
      <m:oMathPara>
        <m:oMath>
          <m:sSub>
            <m:e>
              <m:r>
                <w:rPr>
                  <w:rFonts w:ascii="Cambria Math" w:hAnsi="Cambria Math"/>
                  <w:sz w:val="24"/>
                </w:rPr>
                <m:t>h</m:t>
              </m:r>
            </m:e>
            <m:sub>
              <m:r>
                <w:rPr>
                  <w:rFonts w:ascii="Cambria Math" w:hAnsi="Cambria Math"/>
                  <w:sz w:val="24"/>
                </w:rPr>
                <m:t>k</m:t>
              </m:r>
            </m:sub>
          </m:sSub>
          <m:r>
            <w:rPr>
              <w:rFonts w:ascii="Cambria Math" w:hAnsi="Cambria Math"/>
              <w:sz w:val="24"/>
            </w:rPr>
            <m:t>=</m:t>
          </m:r>
          <m:d>
            <m:dPr>
              <m:begChr m:val="{"/>
              <m:sepChr m:val=""/>
              <m:endChr m:val=""/>
            </m:dPr>
            <m:e>
              <m:m>
                <m:mPr>
                  <m:baseJc m:val="center"/>
                  <m:plcHide m:val="on"/>
                  <m:mcs>
                    <m:mc>
                      <m:mcPr>
                        <m:count m:val="2"/>
                        <m:mcJc m:val="center"/>
                      </m:mcPr>
                    </m:mc>
                  </m:mcs>
                </m:mPr>
                <m:mr>
                  <m:e>
                    <m:sSub>
                      <m:e>
                        <m:r>
                          <w:rPr>
                            <w:rFonts w:ascii="Cambria Math" w:hAnsi="Cambria Math"/>
                            <w:sz w:val="24"/>
                          </w:rPr>
                          <m:t>h</m:t>
                        </m:r>
                      </m:e>
                      <m:sub>
                        <m:r>
                          <w:rPr>
                            <w:rFonts w:ascii="Cambria Math" w:hAnsi="Cambria Math"/>
                            <w:sz w:val="24"/>
                          </w:rPr>
                          <m:t>k−1</m:t>
                        </m:r>
                      </m:sub>
                    </m:sSub>
                    <m:r>
                      <w:rPr>
                        <w:rFonts w:ascii="Cambria Math" w:hAnsi="Cambria Math"/>
                        <w:sz w:val="24"/>
                      </w:rPr>
                      <m:t>+Δ</m:t>
                    </m:r>
                    <m:sSub>
                      <m:e>
                        <m:r>
                          <w:rPr>
                            <w:rFonts w:ascii="Cambria Math" w:hAnsi="Cambria Math"/>
                            <w:sz w:val="24"/>
                          </w:rPr>
                          <m:t>t</m:t>
                        </m:r>
                      </m:e>
                      <m:sub>
                        <m:r>
                          <w:rPr>
                            <w:rFonts w:ascii="Cambria Math" w:hAnsi="Cambria Math"/>
                            <w:sz w:val="24"/>
                          </w:rPr>
                          <m:t>k</m:t>
                        </m:r>
                      </m:sub>
                    </m:sSub>
                    <m:r>
                      <w:rPr>
                        <w:rFonts w:ascii="Cambria Math" w:hAnsi="Cambria Math"/>
                        <w:sz w:val="24"/>
                      </w:rPr>
                      <m:t>,</m:t>
                    </m:r>
                  </m:e>
                  <m:e>
                    <m:sSub>
                      <m:e>
                        <m:r>
                          <w:rPr>
                            <w:rFonts w:ascii="Cambria Math" w:hAnsi="Cambria Math"/>
                            <w:sz w:val="24"/>
                          </w:rPr>
                          <m:t>b</m:t>
                        </m:r>
                      </m:e>
                      <m:sub>
                        <m:r>
                          <w:rPr>
                            <w:rFonts w:ascii="Cambria Math" w:hAnsi="Cambria Math"/>
                            <w:sz w:val="24"/>
                          </w:rPr>
                          <m:t>k</m:t>
                        </m:r>
                      </m:sub>
                    </m:sSub>
                    <m:sSub>
                      <m:e>
                        <m:r>
                          <w:rPr>
                            <w:rFonts w:ascii="Cambria Math" w:hAnsi="Cambria Math"/>
                            <w:sz w:val="24"/>
                          </w:rPr>
                          <m:t>b</m:t>
                        </m:r>
                      </m:e>
                      <m:sub>
                        <m:r>
                          <w:rPr>
                            <w:rFonts w:ascii="Cambria Math" w:hAnsi="Cambria Math"/>
                            <w:sz w:val="24"/>
                          </w:rPr>
                          <m:t>k−1</m:t>
                        </m:r>
                      </m:sub>
                    </m:sSub>
                    <m:sSub>
                      <m:e>
                        <m:r>
                          <w:rPr>
                            <w:rFonts w:ascii="Cambria Math" w:hAnsi="Cambria Math"/>
                            <w:sz w:val="24"/>
                          </w:rPr>
                          <m:t>d</m:t>
                        </m:r>
                      </m:e>
                      <m:sub>
                        <m:r>
                          <w:rPr>
                            <w:rFonts w:ascii="Cambria Math" w:hAnsi="Cambria Math"/>
                            <w:sz w:val="24"/>
                          </w:rPr>
                          <m:t>k</m:t>
                        </m:r>
                      </m:sub>
                    </m:sSub>
                    <m:sSub>
                      <m:e>
                        <m:r>
                          <w:rPr>
                            <w:rFonts w:ascii="Cambria Math" w:hAnsi="Cambria Math"/>
                            <w:sz w:val="24"/>
                          </w:rPr>
                          <m:t>d</m:t>
                        </m:r>
                      </m:e>
                      <m:sub>
                        <m:r>
                          <w:rPr>
                            <w:rFonts w:ascii="Cambria Math" w:hAnsi="Cambria Math"/>
                            <w:sz w:val="24"/>
                          </w:rPr>
                          <m:t>k−1</m:t>
                        </m:r>
                      </m:sub>
                    </m:sSub>
                    <m:r>
                      <w:rPr>
                        <w:rFonts w:ascii="Cambria Math" w:hAnsi="Cambria Math"/>
                        <w:sz w:val="24"/>
                      </w:rPr>
                      <m:t>=1,</m:t>
                    </m:r>
                    <m:r>
                      <w:rPr>
                        <w:rFonts w:ascii="Cambria Math" w:hAnsi="Cambria Math"/>
                        <w:sz w:val="24"/>
                      </w:rPr>
                      <m:rPr>
                        <m:sty m:val="p"/>
                      </m:rPr>
                      <m:t> </m:t>
                    </m:r>
                    <m:r>
                      <w:rPr>
                        <w:rFonts w:ascii="Cambria Math" w:hAnsi="Cambria Math"/>
                        <w:sz w:val="24"/>
                      </w:rPr>
                      <m:t>0&lt;Δ</m:t>
                    </m:r>
                    <m:sSub>
                      <m:e>
                        <m:r>
                          <w:rPr>
                            <w:rFonts w:ascii="Cambria Math" w:hAnsi="Cambria Math"/>
                            <w:sz w:val="24"/>
                          </w:rPr>
                          <m:t>t</m:t>
                        </m:r>
                      </m:e>
                      <m:sub>
                        <m:r>
                          <w:rPr>
                            <w:rFonts w:ascii="Cambria Math" w:hAnsi="Cambria Math"/>
                            <w:sz w:val="24"/>
                          </w:rPr>
                          <m:t>k</m:t>
                        </m:r>
                      </m:sub>
                    </m:sSub>
                    <m:r>
                      <w:rPr>
                        <w:rFonts w:ascii="Cambria Math" w:hAnsi="Cambria Math"/>
                        <w:sz w:val="24"/>
                      </w:rPr>
                      <m:t>≤Δ</m:t>
                    </m:r>
                    <m:sSub>
                      <m:e>
                        <m:r>
                          <w:rPr>
                            <w:rFonts w:ascii="Cambria Math" w:hAnsi="Cambria Math"/>
                            <w:sz w:val="24"/>
                          </w:rPr>
                          <m:t>t</m:t>
                        </m:r>
                      </m:e>
                      <m:sub>
                        <m:r>
                          <w:rPr>
                            <w:rFonts w:ascii="Cambria Math" w:hAnsi="Cambria Math"/>
                            <w:sz w:val="24"/>
                          </w:rPr>
                          <m:rPr>
                            <m:sty m:val="p"/>
                            <m:sty m:val="p"/>
                          </m:rPr>
                          <m:t>max</m:t>
                        </m:r>
                      </m:sub>
                    </m:sSub>
                    <m:r>
                      <w:rPr>
                        <w:rFonts w:ascii="Cambria Math" w:hAnsi="Cambria Math"/>
                        <w:sz w:val="24"/>
                      </w:rPr>
                      <m:t>,</m:t>
                    </m:r>
                  </m:e>
                </m:mr>
                <m:mr>
                  <m:e>
                    <m:r>
                      <w:rPr>
                        <w:rFonts w:ascii="Cambria Math" w:hAnsi="Cambria Math"/>
                        <w:sz w:val="24"/>
                      </w:rPr>
                      <m:t>0,</m:t>
                    </m:r>
                  </m:e>
                  <m:e>
                    <m:r>
                      <w:rPr>
                        <w:rFonts w:ascii="Cambria Math" w:hAnsi="Cambria Math"/>
                        <w:sz w:val="24"/>
                      </w:rPr>
                      <m:rPr>
                        <m:nor/>
                      </m:rPr>
                      <m:t>otherwise</m:t>
                    </m:r>
                    <m:r>
                      <w:rPr>
                        <w:rFonts w:ascii="Cambria Math" w:hAnsi="Cambria Math"/>
                        <w:sz w:val="24"/>
                      </w:rPr>
                      <m:t>.</m:t>
                    </m:r>
                  </m:e>
                </m:mr>
              </m:m>
            </m:e>
          </m:d>
        </m:oMath>
      </m:oMathPara>
      <w:r>
        <w:rPr>
          <w:sz w:val="22"/>
        </w:rPr>
        <w:t xml:space="preserve">  （11）</w:t>
      </w:r>
    </w:p>
    <w:p>
      <w:pPr>
        <w:keepNext w:val="0"/>
        <w:widowControl/>
        <w:spacing w:line="360" w:lineRule="auto" w:after="0" w:before="0"/>
        <w:ind w:firstLine="480"/>
        <w:jc w:val="both"/>
      </w:pPr>
      <w:r>
        <w:rPr>
          <w:b w:val="0"/>
          <w:sz w:val="24"/>
        </w:rPr>
        <w:t>其中</w:t>
      </w:r>
      <m:oMath>
        <m:sSub>
          <m:e>
            <m:r>
              <w:rPr>
                <w:rFonts w:ascii="Cambria Math" w:hAnsi="Cambria Math"/>
                <w:sz w:val="24"/>
              </w:rPr>
              <m:t>b</m:t>
            </m:r>
          </m:e>
          <m:sub>
            <m:r>
              <w:rPr>
                <w:rFonts w:ascii="Cambria Math" w:hAnsi="Cambria Math"/>
                <w:sz w:val="24"/>
              </w:rPr>
              <m:t>k</m:t>
            </m:r>
          </m:sub>
        </m:sSub>
      </m:oMath>
      <w:r>
        <w:rPr>
          <w:b w:val="0"/>
          <w:sz w:val="24"/>
        </w:rPr>
        <w:t>由式（10）和当前节点必需的离散条件共同确定，</w:t>
      </w:r>
      <m:oMath>
        <m:sSub>
          <m:e>
            <m:r>
              <w:rPr>
                <w:rFonts w:ascii="Cambria Math" w:hAnsi="Cambria Math"/>
                <w:sz w:val="24"/>
              </w:rPr>
              <m:t>d</m:t>
            </m:r>
          </m:e>
          <m:sub>
            <m:r>
              <w:rPr>
                <w:rFonts w:ascii="Cambria Math" w:hAnsi="Cambria Math"/>
                <w:sz w:val="24"/>
              </w:rPr>
              <m:t>k</m:t>
            </m:r>
          </m:sub>
        </m:sSub>
      </m:oMath>
      <w:r>
        <w:rPr>
          <w:b w:val="0"/>
          <w:sz w:val="24"/>
        </w:rPr>
        <w:t>表示所需通道数据均有效；仅比较两端采样值并不能证明采样间连续轨迹，因此相邻间隔还须满足配置的采样时限，必要时由设备提供区间有效标志。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将所有项目、轮次、组及侧别的要求次数组成向量</w:t>
      </w:r>
      <m:oMath>
        <m:sSup>
          <m:e>
            <m:r>
              <w:rPr>
                <w:rFonts w:ascii="Cambria Math" w:hAnsi="Cambria Math"/>
                <w:sz w:val="24"/>
              </w:rPr>
              <m:rPr>
                <m:sty m:val="b"/>
              </m:rPr>
              <m:t>n</m:t>
            </m:r>
          </m:e>
          <m:sup>
            <m:r>
              <w:rPr>
                <w:rFonts w:ascii="Cambria Math" w:hAnsi="Cambria Math"/>
                <w:sz w:val="24"/>
              </w:rPr>
              <m:t>⋆</m:t>
            </m:r>
          </m:sup>
        </m:sSup>
      </m:oMath>
      <w:r>
        <w:rPr>
          <w:b w:val="0"/>
          <w:sz w:val="24"/>
        </w:rPr>
        <w:t>，已完成向量为</w:t>
      </w:r>
      <m:oMath>
        <m:sSub>
          <m:e>
            <m:r>
              <w:rPr>
                <w:rFonts w:ascii="Cambria Math" w:hAnsi="Cambria Math"/>
                <w:sz w:val="24"/>
              </w:rPr>
              <m:rPr>
                <m:sty m:val="b"/>
              </m:rPr>
              <m:t>n</m:t>
            </m:r>
          </m:e>
          <m:sub>
            <m:r>
              <w:rPr>
                <w:rFonts w:ascii="Cambria Math" w:hAnsi="Cambria Math"/>
                <w:sz w:val="24"/>
              </w:rPr>
              <m:t>k</m:t>
            </m:r>
          </m:sub>
        </m:sSub>
      </m:oMath>
      <w:r>
        <w:rPr>
          <w:b w:val="0"/>
          <w:sz w:val="24"/>
        </w:rPr>
        <w:t>。令</w:t>
      </w:r>
      <m:oMath>
        <m:sSub>
          <m:e>
            <m:r>
              <w:rPr>
                <w:rFonts w:ascii="Cambria Math" w:hAnsi="Cambria Math"/>
                <w:sz w:val="24"/>
              </w:rPr>
              <m:rPr>
                <m:sty m:val="b"/>
              </m:rPr>
              <m:t>e</m:t>
            </m:r>
          </m:e>
          <m:sub>
            <m:r>
              <w:rPr>
                <w:rFonts w:ascii="Cambria Math" w:hAnsi="Cambria Math"/>
                <w:sz w:val="24"/>
              </w:rPr>
              <m:t>r</m:t>
            </m:r>
          </m:sub>
        </m:sSub>
      </m:oMath>
      <w:r>
        <w:rPr>
          <w:b w:val="0"/>
          <w:sz w:val="24"/>
        </w:rPr>
        <w:t>为只在记录项r处取1的单位向量，</w:t>
      </w:r>
      <m:oMath>
        <m:sSub>
          <m:e>
            <m:r>
              <w:rPr>
                <w:rFonts w:ascii="Cambria Math" w:hAnsi="Cambria Math"/>
                <w:sz w:val="24"/>
              </w:rPr>
              <m:t>ξ</m:t>
            </m:r>
          </m:e>
          <m:sub>
            <m:r>
              <w:rPr>
                <w:rFonts w:ascii="Cambria Math" w:hAnsi="Cambria Math"/>
                <w:sz w:val="24"/>
              </w:rPr>
              <m:t>k</m:t>
            </m:r>
          </m:sub>
        </m:sSub>
      </m:oMath>
      <w:r>
        <w:rPr>
          <w:b w:val="0"/>
          <w:sz w:val="24"/>
        </w:rPr>
        <w:t>表示本次事件满足全部完成条件、版本一致、事件未提交且该记录项仍有剩余次数，则更新为：</w:t>
      </w:r>
    </w:p>
    <w:p>
      <w:pPr>
        <w:keepLines/>
        <w:spacing w:line="276" w:lineRule="auto" w:before="120" w:after="120"/>
        <w:ind w:firstLine="0"/>
        <w:jc w:val="center"/>
      </w:pPr>
      <m:oMathPara>
        <m:oMath>
          <m:eqArr>
            <m:e>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b>
                <m:e>
                  <m:r>
                    <w:rPr>
                      <w:rFonts w:ascii="Cambria Math" w:hAnsi="Cambria Math"/>
                      <w:sz w:val="24"/>
                    </w:rPr>
                    <m:rPr>
                      <m:sty m:val="b"/>
                    </m:rPr>
                    <m:t>n</m:t>
                  </m:r>
                </m:e>
                <m:sub>
                  <m:r>
                    <w:rPr>
                      <w:rFonts w:ascii="Cambria Math" w:hAnsi="Cambria Math"/>
                      <w:sz w:val="24"/>
                    </w:rPr>
                    <m:t>k</m:t>
                  </m:r>
                </m:sub>
              </m:sSub>
              <m:r>
                <w:rPr>
                  <w:rFonts w:ascii="Cambria Math" w:hAnsi="Cambria Math"/>
                  <w:sz w:val="24"/>
                </w:rPr>
                <m:t>+</m:t>
              </m:r>
              <m:sSub>
                <m:e>
                  <m:r>
                    <w:rPr>
                      <w:rFonts w:ascii="Cambria Math" w:hAnsi="Cambria Math"/>
                      <w:sz w:val="24"/>
                    </w:rPr>
                    <m:t>ξ</m:t>
                  </m:r>
                </m:e>
                <m:sub>
                  <m:r>
                    <w:rPr>
                      <w:rFonts w:ascii="Cambria Math" w:hAnsi="Cambria Math"/>
                      <w:sz w:val="24"/>
                    </w:rPr>
                    <m:t>k</m:t>
                  </m:r>
                </m:sub>
              </m:sSub>
              <m:sSub>
                <m:e>
                  <m:r>
                    <w:rPr>
                      <w:rFonts w:ascii="Cambria Math" w:hAnsi="Cambria Math"/>
                      <w:sz w:val="24"/>
                    </w:rPr>
                    <m:rPr>
                      <m:sty m:val="b"/>
                    </m:rPr>
                    <m:t>e</m:t>
                  </m:r>
                </m:e>
                <m:sub>
                  <m:r>
                    <w:rPr>
                      <w:rFonts w:ascii="Cambria Math" w:hAnsi="Cambria Math"/>
                      <w:sz w:val="24"/>
                    </w:rPr>
                    <m:t>r(k)</m:t>
                  </m:r>
                </m:sub>
              </m:sSub>
              <m:r>
                <w:rPr>
                  <w:rFonts w:ascii="Cambria Math" w:hAnsi="Cambria Math"/>
                  <w:sz w:val="24"/>
                </w:rPr>
                <m:t>,</m:t>
              </m:r>
            </m:e>
            <m:e>
              <m:sSub>
                <m:e>
                  <m:r>
                    <w:rPr>
                      <w:rFonts w:ascii="Cambria Math" w:hAnsi="Cambria Math"/>
                      <w:sz w:val="24"/>
                    </w:rPr>
                    <m:rPr>
                      <m:sty m:val="bi"/>
                    </m:rPr>
                    <m:t>ℓ</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r>
                <w:rPr>
                  <w:rFonts w:ascii="Cambria Math" w:hAnsi="Cambria Math"/>
                  <w:sz w:val="24"/>
                </w:rPr>
                <m:t>0≤</m:t>
              </m:r>
              <m:sSub>
                <m:e>
                  <m:r>
                    <w:rPr>
                      <w:rFonts w:ascii="Cambria Math" w:hAnsi="Cambria Math"/>
                      <w:sz w:val="24"/>
                    </w:rPr>
                    <m:rPr>
                      <m:sty m:val="b"/>
                    </m:rPr>
                    <m:t>n</m:t>
                  </m:r>
                </m:e>
                <m:sub>
                  <m:r>
                    <w:rPr>
                      <w:rFonts w:ascii="Cambria Math" w:hAnsi="Cambria Math"/>
                      <w:sz w:val="24"/>
                    </w:rPr>
                    <m:t>k+1</m:t>
                  </m:r>
                </m:sub>
              </m:sSub>
              <m:r>
                <w:rPr>
                  <w:rFonts w:ascii="Cambria Math" w:hAnsi="Cambria Math"/>
                  <w:sz w:val="24"/>
                </w:rPr>
                <m:t>≤</m:t>
              </m:r>
              <m:sSup>
                <m:e>
                  <m:r>
                    <w:rPr>
                      <w:rFonts w:ascii="Cambria Math" w:hAnsi="Cambria Math"/>
                      <w:sz w:val="24"/>
                    </w:rPr>
                    <m:rPr>
                      <m:sty m:val="b"/>
                    </m:rPr>
                    <m:t>n</m:t>
                  </m:r>
                </m:e>
                <m:sup>
                  <m:r>
                    <w:rPr>
                      <w:rFonts w:ascii="Cambria Math" w:hAnsi="Cambria Math"/>
                      <w:sz w:val="24"/>
                    </w:rPr>
                    <m:t>⋆</m:t>
                  </m:r>
                </m:sup>
              </m:sSup>
              <m:r>
                <w:rPr>
                  <w:rFonts w:ascii="Cambria Math" w:hAnsi="Cambria Math"/>
                  <w:sz w:val="24"/>
                </w:rPr>
                <m:t>.</m:t>
              </m:r>
            </m:e>
          </m:eqArr>
        </m:oMath>
      </m:oMathPara>
      <w:r>
        <w:rPr>
          <w:sz w:val="22"/>
        </w:rPr>
        <w:t xml:space="preserve">  （12）</w:t>
      </w:r>
    </w:p>
    <w:p>
      <w:pPr>
        <w:keepNext w:val="0"/>
        <w:widowControl/>
        <w:spacing w:line="360" w:lineRule="auto" w:after="0" w:before="0"/>
        <w:ind w:firstLine="480"/>
        <w:jc w:val="both"/>
      </w:pPr>
      <w:r>
        <w:rPr>
          <w:b w:val="0"/>
          <w:sz w:val="24"/>
        </w:rPr>
        <w:t>式（12）逐分量保存剩余剂量ℓ，不能用某项目超额完成抵扣另一项目。纯时长任务使用独立的有效时长记录向量按同样的项目索引更新，次数与秒数不相加。整份处方完成要求所有必需项目对应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某时刻两通道特征分别为54°和42°，由式（8）得到0.90和0.70，共同进度为0.70。即使上肢进一步抬高，也不能替代下肢达到其目标。当两通道均进入目标区间、协同与稳定约束均满足时，系统开始连续保持计时。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8）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8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显示控制量与画面起终点之间的比例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pStyle w:val="2"/>
        <w:pageBreakBefore/>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711294"/>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711294"/>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404235"/>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404235"/>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p>
      <w:r>
        <w:br w:type="page"/>
      </w:r>
    </w:p>
    <w:p>
      <w:pPr>
        <w:keepNext/>
        <w:spacing w:after="80"/>
        <w:jc w:val="center"/>
      </w:pPr>
      <w:r>
        <w:drawing>
          <wp:inline xmlns:a="http://schemas.openxmlformats.org/drawingml/2006/main" xmlns:pic="http://schemas.openxmlformats.org/drawingml/2006/picture">
            <wp:extent cx="5220000" cy="5672400"/>
            <wp:docPr id="8" name="Picture 8"/>
            <wp:cNvGraphicFramePr>
              <a:graphicFrameLocks noChangeAspect="1"/>
            </wp:cNvGraphicFramePr>
            <a:graphic>
              <a:graphicData uri="http://schemas.openxmlformats.org/drawingml/2006/picture">
                <pic:pic>
                  <pic:nvPicPr>
                    <pic:cNvPr id="0" name="fig7.png"/>
                    <pic:cNvPicPr/>
                  </pic:nvPicPr>
                  <pic:blipFill>
                    <a:blip r:embed="rId30"/>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图7</w:t>
      </w:r>
    </w:p>
    <w:p>
      <w:r>
        <w:br w:type="page"/>
      </w:r>
    </w:p>
    <w:p>
      <w:pPr>
        <w:keepNext/>
        <w:spacing w:after="80"/>
        <w:jc w:val="center"/>
      </w:pPr>
      <w:r>
        <w:drawing>
          <wp:inline xmlns:a="http://schemas.openxmlformats.org/drawingml/2006/main" xmlns:pic="http://schemas.openxmlformats.org/drawingml/2006/picture">
            <wp:extent cx="5220000" cy="5937750"/>
            <wp:docPr id="9" name="Picture 9"/>
            <wp:cNvGraphicFramePr>
              <a:graphicFrameLocks noChangeAspect="1"/>
            </wp:cNvGraphicFramePr>
            <a:graphic>
              <a:graphicData uri="http://schemas.openxmlformats.org/drawingml/2006/picture">
                <pic:pic>
                  <pic:nvPicPr>
                    <pic:cNvPr id="0" name="fig8.png"/>
                    <pic:cNvPicPr/>
                  </pic:nvPicPr>
                  <pic:blipFill>
                    <a:blip r:embed="rId31"/>
                    <a:stretch>
                      <a:fillRect/>
                    </a:stretch>
                  </pic:blipFill>
                  <pic:spPr>
                    <a:xfrm>
                      <a:off x="0" y="0"/>
                      <a:ext cx="5220000" cy="5937750"/>
                    </a:xfrm>
                    <a:prstGeom prst="rect"/>
                  </pic:spPr>
                </pic:pic>
              </a:graphicData>
            </a:graphic>
          </wp:inline>
        </w:drawing>
      </w:r>
    </w:p>
    <w:p>
      <w:pPr>
        <w:keepNext w:val="0"/>
        <w:widowControl/>
        <w:spacing w:line="360" w:lineRule="auto" w:after="0" w:before="0"/>
        <w:ind w:firstLine="0"/>
        <w:jc w:val="center"/>
      </w:pPr>
      <w:r>
        <w:rPr>
          <w:b w:val="0"/>
          <w:sz w:val="24"/>
        </w:rPr>
        <w:t>图8</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一种康复处方到游戏的映射方法及系统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