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1.4.4 Tamaño de textos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27 elementos la fuente que se usa no permite agrandar mucho el text sin que se pierda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2.4.6 Encabezados y etiquetas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 elemento titulo no respeta el tamaño h2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