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FFF" w:rsidRPr="009D0FFF" w:rsidRDefault="009D0FFF" w:rsidP="006356E1">
      <w:pPr>
        <w:pStyle w:val="a5"/>
      </w:pPr>
      <w:r w:rsidRPr="009D0FFF">
        <w:rPr>
          <w:rFonts w:hint="eastAsia"/>
        </w:rPr>
        <w:t>东威矩阵音频连接方案</w:t>
      </w:r>
    </w:p>
    <w:p w:rsidR="006356E1" w:rsidRDefault="006356E1" w:rsidP="006356E1">
      <w:pPr>
        <w:pStyle w:val="2"/>
      </w:pPr>
      <w:r>
        <w:rPr>
          <w:rFonts w:hint="eastAsia"/>
        </w:rPr>
        <w:t>主课堂接线方案</w:t>
      </w:r>
    </w:p>
    <w:p w:rsidR="00306E01" w:rsidRDefault="009D0FFF" w:rsidP="009D0FFF">
      <w:pPr>
        <w:jc w:val="center"/>
      </w:pPr>
      <w:r>
        <w:object w:dxaOrig="8476" w:dyaOrig="2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6pt;height:111.15pt" o:ole="">
            <v:imagedata r:id="rId6" o:title=""/>
          </v:shape>
          <o:OLEObject Type="Embed" ProgID="Visio.Drawing.15" ShapeID="_x0000_i1025" DrawAspect="Content" ObjectID="_1479536814" r:id="rId7"/>
        </w:object>
      </w:r>
    </w:p>
    <w:p w:rsidR="009D0FFF" w:rsidRDefault="009D0FFF" w:rsidP="009D0FF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一路麦克风输入连接方案</w:t>
      </w:r>
    </w:p>
    <w:p w:rsidR="009D0FFF" w:rsidRDefault="009D0FFF"/>
    <w:p w:rsidR="009D0FFF" w:rsidRDefault="009D0FFF" w:rsidP="009D0FFF">
      <w:pPr>
        <w:jc w:val="center"/>
      </w:pPr>
      <w:r>
        <w:object w:dxaOrig="9810" w:dyaOrig="3780">
          <v:shape id="_x0000_i1026" type="#_x0000_t75" style="width:414.7pt;height:160.15pt" o:ole="">
            <v:imagedata r:id="rId8" o:title=""/>
          </v:shape>
          <o:OLEObject Type="Embed" ProgID="Visio.Drawing.15" ShapeID="_x0000_i1026" DrawAspect="Content" ObjectID="_1479536815" r:id="rId9"/>
        </w:object>
      </w:r>
    </w:p>
    <w:p w:rsidR="00F56B40" w:rsidRDefault="009D0FFF" w:rsidP="00F56B4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多路麦克风输入连接方案</w:t>
      </w:r>
    </w:p>
    <w:p w:rsidR="006356E1" w:rsidRDefault="006356E1" w:rsidP="006356E1">
      <w:pPr>
        <w:jc w:val="left"/>
      </w:pPr>
    </w:p>
    <w:p w:rsidR="006356E1" w:rsidRDefault="006356E1" w:rsidP="006356E1">
      <w:pPr>
        <w:pStyle w:val="2"/>
      </w:pPr>
      <w:r>
        <w:rPr>
          <w:rFonts w:hint="eastAsia"/>
        </w:rPr>
        <w:t>辅课堂接线方案</w:t>
      </w:r>
    </w:p>
    <w:p w:rsidR="006356E1" w:rsidRDefault="006356E1" w:rsidP="00F56B40">
      <w:pPr>
        <w:jc w:val="center"/>
      </w:pPr>
    </w:p>
    <w:p w:rsidR="006356E1" w:rsidRDefault="006356E1" w:rsidP="006356E1">
      <w:pPr>
        <w:jc w:val="center"/>
      </w:pPr>
      <w:r>
        <w:object w:dxaOrig="8476" w:dyaOrig="2356">
          <v:shape id="_x0000_i1027" type="#_x0000_t75" style="width:414.7pt;height:115.2pt" o:ole="">
            <v:imagedata r:id="rId10" o:title=""/>
          </v:shape>
          <o:OLEObject Type="Embed" ProgID="Visio.Drawing.15" ShapeID="_x0000_i1027" DrawAspect="Content" ObjectID="_1479536816" r:id="rId11"/>
        </w:object>
      </w:r>
    </w:p>
    <w:p w:rsidR="006356E1" w:rsidRDefault="006356E1" w:rsidP="006356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一路麦克风输入连接方案</w:t>
      </w:r>
    </w:p>
    <w:p w:rsidR="006356E1" w:rsidRDefault="006356E1" w:rsidP="006356E1"/>
    <w:p w:rsidR="006356E1" w:rsidRDefault="006356E1" w:rsidP="006356E1">
      <w:pPr>
        <w:jc w:val="center"/>
      </w:pPr>
      <w:r>
        <w:object w:dxaOrig="9810" w:dyaOrig="3780">
          <v:shape id="_x0000_i1028" type="#_x0000_t75" style="width:414.7pt;height:159.55pt" o:ole="">
            <v:imagedata r:id="rId12" o:title=""/>
          </v:shape>
          <o:OLEObject Type="Embed" ProgID="Visio.Drawing.15" ShapeID="_x0000_i1028" DrawAspect="Content" ObjectID="_1479536817" r:id="rId13"/>
        </w:object>
      </w:r>
    </w:p>
    <w:p w:rsidR="006356E1" w:rsidRPr="009D0FFF" w:rsidRDefault="006356E1" w:rsidP="006356E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多路麦克风输入连接方案</w:t>
      </w:r>
    </w:p>
    <w:p w:rsidR="00621236" w:rsidRDefault="00621236" w:rsidP="00621236">
      <w:pPr>
        <w:pStyle w:val="2"/>
      </w:pPr>
      <w:r>
        <w:rPr>
          <w:rFonts w:hint="eastAsia"/>
        </w:rPr>
        <w:t>非平衡音频接头</w:t>
      </w:r>
      <w:r w:rsidRPr="000A6FEF">
        <w:rPr>
          <w:rFonts w:hint="eastAsia"/>
        </w:rPr>
        <w:t>焊线方案</w:t>
      </w:r>
    </w:p>
    <w:p w:rsidR="00621236" w:rsidRDefault="00621236" w:rsidP="00621236"/>
    <w:p w:rsidR="00621236" w:rsidRDefault="00621236" w:rsidP="00621236">
      <w:pPr>
        <w:jc w:val="center"/>
      </w:pPr>
      <w:r w:rsidRPr="00FB4246">
        <w:rPr>
          <w:noProof/>
        </w:rPr>
        <w:drawing>
          <wp:inline distT="0" distB="0" distL="0" distR="0">
            <wp:extent cx="5272405" cy="949960"/>
            <wp:effectExtent l="19050" t="0" r="4445" b="0"/>
            <wp:docPr id="8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36" w:rsidRDefault="00621236" w:rsidP="0062123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焊线示意图</w:t>
      </w:r>
    </w:p>
    <w:p w:rsidR="00621236" w:rsidRPr="00242A8F" w:rsidRDefault="00621236" w:rsidP="00621236"/>
    <w:p w:rsidR="00621236" w:rsidRDefault="00621236" w:rsidP="00621236">
      <w:r w:rsidRPr="006042D6">
        <w:rPr>
          <w:rFonts w:hint="eastAsia"/>
          <w:noProof/>
        </w:rPr>
        <w:drawing>
          <wp:inline distT="0" distB="0" distL="0" distR="0">
            <wp:extent cx="5271135" cy="1245235"/>
            <wp:effectExtent l="19050" t="0" r="5715" b="0"/>
            <wp:docPr id="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36" w:rsidRDefault="00621236" w:rsidP="0062123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三芯接头</w:t>
      </w:r>
      <w:r>
        <w:rPr>
          <w:rFonts w:hint="eastAsia"/>
        </w:rPr>
        <w:t>&lt;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音频矩阵</w:t>
      </w:r>
      <w:r>
        <w:rPr>
          <w:rFonts w:hint="eastAsia"/>
        </w:rPr>
        <w:t xml:space="preserve"> </w:t>
      </w:r>
      <w:r>
        <w:rPr>
          <w:rFonts w:hint="eastAsia"/>
        </w:rPr>
        <w:t>焊线方案</w:t>
      </w:r>
    </w:p>
    <w:p w:rsidR="00621236" w:rsidRDefault="00621236" w:rsidP="00621236">
      <w:pPr>
        <w:jc w:val="center"/>
      </w:pPr>
    </w:p>
    <w:p w:rsidR="00621236" w:rsidRDefault="00621236" w:rsidP="00621236">
      <w:pPr>
        <w:jc w:val="center"/>
      </w:pPr>
    </w:p>
    <w:p w:rsidR="00621236" w:rsidRDefault="00621236" w:rsidP="00621236">
      <w:r w:rsidRPr="006042D6">
        <w:rPr>
          <w:rFonts w:hint="eastAsia"/>
          <w:noProof/>
        </w:rPr>
        <w:drawing>
          <wp:inline distT="0" distB="0" distL="0" distR="0">
            <wp:extent cx="5263515" cy="1105535"/>
            <wp:effectExtent l="19050" t="0" r="0" b="0"/>
            <wp:docPr id="1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36" w:rsidRDefault="00621236" w:rsidP="0062123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 w:rsidRPr="00C12220">
        <w:t>二芯</w:t>
      </w:r>
      <w:r>
        <w:rPr>
          <w:rFonts w:hint="eastAsia"/>
        </w:rPr>
        <w:t>接头</w:t>
      </w:r>
      <w:r>
        <w:rPr>
          <w:rFonts w:hint="eastAsia"/>
        </w:rPr>
        <w:t>&lt;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音频矩阵</w:t>
      </w:r>
      <w:r>
        <w:rPr>
          <w:rFonts w:hint="eastAsia"/>
        </w:rPr>
        <w:t xml:space="preserve"> </w:t>
      </w:r>
      <w:r>
        <w:rPr>
          <w:rFonts w:hint="eastAsia"/>
        </w:rPr>
        <w:t>焊线方案</w:t>
      </w:r>
    </w:p>
    <w:p w:rsidR="00621236" w:rsidRDefault="00621236" w:rsidP="00621236">
      <w:pPr>
        <w:jc w:val="center"/>
        <w:rPr>
          <w:rFonts w:hint="eastAsia"/>
        </w:rPr>
      </w:pPr>
    </w:p>
    <w:p w:rsidR="00DB2DF8" w:rsidRDefault="00DB2DF8" w:rsidP="00621236">
      <w:pPr>
        <w:jc w:val="center"/>
        <w:rPr>
          <w:rFonts w:hint="eastAsia"/>
        </w:rPr>
      </w:pPr>
      <w:r w:rsidRPr="00DB2DF8">
        <w:lastRenderedPageBreak/>
        <w:drawing>
          <wp:inline distT="0" distB="0" distL="0" distR="0">
            <wp:extent cx="5267325" cy="1095375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DF8" w:rsidRDefault="00DB2DF8" w:rsidP="00DB2DF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rPr>
          <w:rFonts w:hint="eastAsia"/>
        </w:rPr>
        <w:t>三芯母接头</w:t>
      </w:r>
      <w:r>
        <w:rPr>
          <w:rFonts w:hint="eastAsia"/>
        </w:rPr>
        <w:t>&lt;</w:t>
      </w:r>
      <w:r>
        <w:t>–</w:t>
      </w:r>
      <w:r>
        <w:rPr>
          <w:rFonts w:hint="eastAsia"/>
        </w:rPr>
        <w:t>&gt;</w:t>
      </w:r>
      <w:r>
        <w:rPr>
          <w:rFonts w:hint="eastAsia"/>
        </w:rPr>
        <w:t>音频矩阵</w:t>
      </w:r>
      <w:r>
        <w:rPr>
          <w:rFonts w:hint="eastAsia"/>
        </w:rPr>
        <w:t xml:space="preserve"> </w:t>
      </w:r>
      <w:r>
        <w:rPr>
          <w:rFonts w:hint="eastAsia"/>
        </w:rPr>
        <w:t>焊线方案</w:t>
      </w:r>
    </w:p>
    <w:p w:rsidR="00DB2DF8" w:rsidRPr="00DB2DF8" w:rsidRDefault="00DB2DF8" w:rsidP="00DB2DF8">
      <w:pPr>
        <w:jc w:val="center"/>
        <w:rPr>
          <w:rFonts w:hint="eastAsia"/>
        </w:rPr>
      </w:pPr>
    </w:p>
    <w:p w:rsidR="00DB2DF8" w:rsidRPr="00DB2DF8" w:rsidRDefault="00DB2DF8" w:rsidP="00DB2DF8">
      <w:pPr>
        <w:jc w:val="center"/>
      </w:pPr>
    </w:p>
    <w:p w:rsidR="00621236" w:rsidRPr="00480BC9" w:rsidRDefault="00621236" w:rsidP="00621236">
      <w:pPr>
        <w:rPr>
          <w:rFonts w:ascii="simsun" w:hAnsi="simsun" w:hint="eastAsia"/>
          <w:color w:val="494949"/>
          <w:sz w:val="20"/>
          <w:szCs w:val="13"/>
        </w:rPr>
      </w:pPr>
      <w:r w:rsidRPr="00C12220">
        <w:rPr>
          <w:rFonts w:ascii="simsun" w:hAnsi="simsun" w:hint="eastAsia"/>
          <w:b/>
          <w:color w:val="494949"/>
          <w:sz w:val="20"/>
          <w:szCs w:val="13"/>
        </w:rPr>
        <w:t>注</w:t>
      </w:r>
      <w:r w:rsidRPr="00C12220">
        <w:rPr>
          <w:rFonts w:ascii="simsun" w:hAnsi="simsun" w:hint="eastAsia"/>
          <w:b/>
          <w:color w:val="494949"/>
          <w:sz w:val="20"/>
          <w:szCs w:val="13"/>
        </w:rPr>
        <w:t>:</w:t>
      </w:r>
      <w:r>
        <w:rPr>
          <w:rFonts w:ascii="simsun" w:hAnsi="simsun" w:hint="eastAsia"/>
          <w:color w:val="494949"/>
          <w:sz w:val="20"/>
          <w:szCs w:val="13"/>
        </w:rPr>
        <w:t xml:space="preserve"> </w:t>
      </w:r>
      <w:r w:rsidRPr="00C12220">
        <w:rPr>
          <w:rFonts w:ascii="simsun" w:hAnsi="simsun"/>
          <w:color w:val="494949"/>
          <w:sz w:val="20"/>
          <w:szCs w:val="13"/>
        </w:rPr>
        <w:t>三芯（两根芯线和一根屏蔽层）改为两芯</w:t>
      </w:r>
      <w:r w:rsidRPr="00C12220">
        <w:rPr>
          <w:rFonts w:ascii="simsun" w:hAnsi="simsun" w:hint="eastAsia"/>
          <w:color w:val="494949"/>
          <w:sz w:val="20"/>
          <w:szCs w:val="13"/>
        </w:rPr>
        <w:t>,</w:t>
      </w:r>
      <w:r w:rsidRPr="00C12220">
        <w:rPr>
          <w:rFonts w:ascii="simsun" w:hAnsi="simsun"/>
          <w:color w:val="494949"/>
          <w:sz w:val="20"/>
          <w:szCs w:val="13"/>
        </w:rPr>
        <w:t xml:space="preserve"> </w:t>
      </w:r>
      <w:r w:rsidRPr="00C12220">
        <w:rPr>
          <w:rFonts w:ascii="simsun" w:hAnsi="simsun"/>
          <w:color w:val="494949"/>
          <w:sz w:val="20"/>
          <w:szCs w:val="13"/>
        </w:rPr>
        <w:t>材剥好后将去除护套的芯线和屏蔽层拧结在一起</w:t>
      </w:r>
    </w:p>
    <w:p w:rsidR="006356E1" w:rsidRPr="00621236" w:rsidRDefault="006356E1" w:rsidP="00F56B40">
      <w:pPr>
        <w:jc w:val="center"/>
      </w:pPr>
    </w:p>
    <w:sectPr w:rsidR="006356E1" w:rsidRPr="00621236" w:rsidSect="00306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038" w:rsidRDefault="00443038" w:rsidP="009D0FFF">
      <w:r>
        <w:separator/>
      </w:r>
    </w:p>
  </w:endnote>
  <w:endnote w:type="continuationSeparator" w:id="0">
    <w:p w:rsidR="00443038" w:rsidRDefault="00443038" w:rsidP="009D0F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038" w:rsidRDefault="00443038" w:rsidP="009D0FFF">
      <w:r>
        <w:separator/>
      </w:r>
    </w:p>
  </w:footnote>
  <w:footnote w:type="continuationSeparator" w:id="0">
    <w:p w:rsidR="00443038" w:rsidRDefault="00443038" w:rsidP="009D0F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FFF"/>
    <w:rsid w:val="0002503D"/>
    <w:rsid w:val="00164A6E"/>
    <w:rsid w:val="00306E01"/>
    <w:rsid w:val="00443038"/>
    <w:rsid w:val="004B1239"/>
    <w:rsid w:val="00507BA5"/>
    <w:rsid w:val="00621236"/>
    <w:rsid w:val="006356E1"/>
    <w:rsid w:val="009D0FFF"/>
    <w:rsid w:val="009D21B2"/>
    <w:rsid w:val="00A54917"/>
    <w:rsid w:val="00AA49FC"/>
    <w:rsid w:val="00CC0D2D"/>
    <w:rsid w:val="00D535A1"/>
    <w:rsid w:val="00DB2DF8"/>
    <w:rsid w:val="00E411A7"/>
    <w:rsid w:val="00F56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E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6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6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F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F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56E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356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356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356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2123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212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4.vsdx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9</cp:revision>
  <dcterms:created xsi:type="dcterms:W3CDTF">2014-11-20T02:13:00Z</dcterms:created>
  <dcterms:modified xsi:type="dcterms:W3CDTF">2014-12-08T01:40:00Z</dcterms:modified>
</cp:coreProperties>
</file>