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701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ook w:val="04A0" w:firstRow="1" w:lastRow="0" w:firstColumn="1" w:lastColumn="0" w:noHBand="0" w:noVBand="1"/>
        <w:tblCellSpacing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63"/>
        <w:gridCol w:w="2954"/>
        <w:gridCol w:w="1141"/>
        <w:gridCol w:w="4443"/>
      </w:tblGrid>
      <w:tr>
        <w:trPr>
          <w:trHeight w:val="709" w:hRule="atLeast"/>
        </w:trPr>
        <w:tc>
          <w:tcPr>
            <w:tcW w:w="11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>
            <w:pPr>
              <w:pStyle w:val="0"/>
              <w:widowControl w:val="off"/>
              <w:jc w:val="left"/>
              <w:spacing w:line="288" w:lineRule="auto"/>
              <w:rPr>
                <w:rFonts w:ascii="맑은 고딕" w:eastAsia="맑은 고딕" w:hAnsi="맑은 고딕" w:cs="맑은 고딕"/>
                <w:b/>
                <w:color w:val="000000"/>
              </w:rPr>
            </w:pPr>
            <w:bookmarkStart w:id="1" w:name="_top"/>
            <w:bookmarkEnd w:id="1"/>
          </w:p>
        </w:tc>
        <w:tc>
          <w:tcPr>
            <w:tcW w:w="8538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top"/>
          </w:tcPr>
          <w:p>
            <w:pPr>
              <w:pStyle w:val="0"/>
              <w:widowControl w:val="off"/>
              <w:wordWrap/>
              <w:jc w:val="center"/>
              <w:spacing w:line="288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rFonts w:ascii="맑은 고딕" w:eastAsia="맑은 고딕" w:hAnsi="맑은 고딕" w:cs="맑은 고딕"/>
                <w:color w:val="4A5B4D"/>
                <w:sz w:val="40"/>
              </w:rPr>
              <w:t>회의록</w:t>
            </w:r>
            <w:r>
              <w:rPr>
                <w:lang w:eastAsia="ko-KR"/>
                <w:rFonts w:ascii="맑은 고딕" w:eastAsia="맑은 고딕" w:hAnsi="맑은 고딕" w:cs="맑은 고딕"/>
                <w:color w:val="4A5B4D"/>
                <w:sz w:val="40"/>
                <w:rtl w:val="off"/>
              </w:rPr>
              <w:t xml:space="preserve"> (</w:t>
            </w:r>
            <w:r>
              <w:rPr>
                <w:lang w:eastAsia="zh-CN"/>
                <w:rFonts w:ascii="맑은 고딕" w:eastAsia="맑은 고딕" w:hAnsi="맑은 고딕" w:cs="맑은 고딕"/>
                <w:color w:val="4A5B4D"/>
                <w:sz w:val="40"/>
                <w:rtl w:val="off"/>
              </w:rPr>
              <w:t>会议录</w:t>
            </w:r>
            <w:r>
              <w:rPr>
                <w:lang w:eastAsia="ko-KR"/>
                <w:rFonts w:ascii="맑은 고딕" w:eastAsia="맑은 고딕" w:hAnsi="맑은 고딕" w:cs="맑은 고딕"/>
                <w:color w:val="4A5B4D"/>
                <w:sz w:val="40"/>
                <w:rtl w:val="off"/>
              </w:rPr>
              <w:t>)</w:t>
            </w:r>
          </w:p>
        </w:tc>
      </w:tr>
      <w:tr>
        <w:trPr>
          <w:trHeight w:val="410" w:hRule="atLeast"/>
        </w:trPr>
        <w:tc>
          <w:tcPr>
            <w:tcW w:w="11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C9D3CA"/>
            <w:vAlign w:val="center"/>
          </w:tcPr>
          <w:p>
            <w:pPr>
              <w:pStyle w:val="0"/>
              <w:ind w:left="40" w:right="40"/>
              <w:widowControl w:val="off"/>
              <w:jc w:val="distribute"/>
              <w:spacing w:line="240" w:lineRule="auto"/>
              <w:rPr>
                <w:lang w:eastAsia="zh-CN"/>
                <w:rFonts w:ascii="맑은 고딕" w:eastAsia="맑은 고딕" w:hAnsi="맑은 고딕" w:cs="맑은 고딕" w:hint="eastAsia"/>
                <w:sz w:val="24"/>
                <w:rtl w:val="off"/>
              </w:rPr>
            </w:pPr>
            <w:r>
              <w:rPr>
                <w:lang w:eastAsia="zh-CN"/>
                <w:rFonts w:ascii="맑은 고딕" w:eastAsia="맑은 고딕" w:hAnsi="맑은 고딕" w:cs="맑은 고딕"/>
                <w:sz w:val="24"/>
                <w:rtl w:val="off"/>
              </w:rPr>
              <w:t>일　시</w:t>
            </w:r>
          </w:p>
          <w:p>
            <w:pPr>
              <w:pStyle w:val="0"/>
              <w:ind w:left="40" w:right="40"/>
              <w:widowControl w:val="off"/>
              <w:jc w:val="distribute"/>
              <w:spacing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lang w:eastAsia="zh-CN"/>
                <w:rFonts w:ascii="맑은 고딕" w:eastAsia="맑은 고딕" w:hAnsi="맑은 고딕" w:cs="맑은 고딕"/>
                <w:sz w:val="24"/>
                <w:rtl w:val="off"/>
              </w:rPr>
              <w:t>日期</w:t>
            </w:r>
          </w:p>
        </w:tc>
        <w:tc>
          <w:tcPr>
            <w:tcW w:w="2954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F5F8F1"/>
            <w:vAlign w:val="center"/>
          </w:tcPr>
          <w:p>
            <w:pPr>
              <w:pStyle w:val="0"/>
              <w:widowControl w:val="off"/>
              <w:jc w:val="left"/>
              <w:spacing w:line="288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rFonts w:ascii="맑은 고딕" w:eastAsia="맑은 고딕" w:hAnsi="맑은 고딕" w:cs="맑은 고딕"/>
                <w:sz w:val="24"/>
              </w:rPr>
              <w:t>2026. 4. 3. 14:30</w:t>
            </w:r>
          </w:p>
        </w:tc>
        <w:tc>
          <w:tcPr>
            <w:tcW w:w="114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C9D3CA"/>
            <w:vAlign w:val="center"/>
          </w:tcPr>
          <w:p>
            <w:pPr>
              <w:pStyle w:val="0"/>
              <w:ind w:left="40" w:right="40"/>
              <w:widowControl w:val="off"/>
              <w:jc w:val="distribute"/>
              <w:spacing w:line="240" w:lineRule="auto"/>
              <w:rPr>
                <w:lang w:eastAsia="zh-CN"/>
                <w:rFonts w:ascii="맑은 고딕" w:eastAsia="맑은 고딕" w:hAnsi="맑은 고딕" w:cs="맑은 고딕" w:hint="eastAsia"/>
                <w:sz w:val="24"/>
                <w:rtl w:val="off"/>
              </w:rPr>
            </w:pPr>
            <w:r>
              <w:rPr>
                <w:lang w:eastAsia="zh-CN"/>
                <w:rFonts w:ascii="맑은 고딕" w:eastAsia="맑은 고딕" w:hAnsi="맑은 고딕" w:cs="맑은 고딕"/>
                <w:sz w:val="24"/>
                <w:rtl w:val="off"/>
              </w:rPr>
              <w:t>장소</w:t>
            </w:r>
          </w:p>
          <w:p>
            <w:pPr>
              <w:pStyle w:val="0"/>
              <w:ind w:left="40" w:right="40"/>
              <w:widowControl w:val="off"/>
              <w:jc w:val="distribute"/>
              <w:spacing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lang w:eastAsia="zh-CN"/>
                <w:rFonts w:ascii="맑은 고딕" w:eastAsia="맑은 고딕" w:hAnsi="맑은 고딕" w:cs="맑은 고딕"/>
                <w:sz w:val="24"/>
                <w:rtl w:val="off"/>
              </w:rPr>
              <w:t>地点</w:t>
            </w:r>
          </w:p>
        </w:tc>
        <w:tc>
          <w:tcPr>
            <w:tcW w:w="444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F5F8F1"/>
            <w:vAlign w:val="center"/>
          </w:tcPr>
          <w:p>
            <w:pPr>
              <w:pStyle w:val="0"/>
              <w:widowControl w:val="off"/>
              <w:jc w:val="left"/>
              <w:tabs>
                <w:tab w:val="left" w:pos="403"/>
                <w:tab w:val="right" w:pos="4322"/>
              </w:tabs>
              <w:spacing w:line="276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ab/>
            </w: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ab/>
            </w: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 xml:space="preserve">서울 영등포구 영중로 28, 점프밀라노 5층 </w:t>
            </w:r>
          </w:p>
          <w:p>
            <w:pPr>
              <w:pStyle w:val="0"/>
              <w:widowControl w:val="off"/>
              <w:jc w:val="left"/>
              <w:spacing w:line="288" w:lineRule="auto"/>
              <w:rPr>
                <w:rFonts w:ascii="맑은 고딕" w:eastAsia="맑은 고딕" w:hAnsi="맑은 고딕" w:cs="맑은 고딕"/>
                <w:color w:val="000000"/>
                <w:sz w:val="24"/>
              </w:rPr>
            </w:pPr>
            <w:r>
              <w:rPr>
                <w:lang w:eastAsia="zh-CN"/>
                <w:rFonts w:ascii="맑은 고딕" w:eastAsia="맑은 고딕" w:hAnsi="맑은 고딕" w:cs="맑은 고딕" w:hint="eastAsia"/>
                <w:color w:val="000000"/>
                <w:sz w:val="24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 xml:space="preserve"> 首尔永登浦区永中路28号 Jump Milano 5层</w:t>
            </w:r>
          </w:p>
        </w:tc>
      </w:tr>
      <w:tr>
        <w:trPr>
          <w:trHeight w:val="1274" w:hRule="atLeast"/>
        </w:trPr>
        <w:tc>
          <w:tcPr>
            <w:tcW w:w="11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C9D3CA"/>
            <w:vAlign w:val="center"/>
          </w:tcPr>
          <w:p>
            <w:pPr>
              <w:pStyle w:val="0"/>
              <w:ind w:left="40" w:right="40"/>
              <w:widowControl w:val="off"/>
              <w:jc w:val="distribute"/>
              <w:spacing w:line="240" w:lineRule="auto"/>
              <w:rPr>
                <w:lang/>
                <w:rFonts w:ascii="맑은 고딕" w:eastAsia="맑은 고딕" w:hAnsi="맑은 고딕" w:cs="맑은 고딕"/>
                <w:sz w:val="24"/>
                <w:rtl w:val="off"/>
              </w:rPr>
            </w:pPr>
            <w:r>
              <w:rPr>
                <w:lang/>
                <w:rFonts w:ascii="맑은 고딕" w:eastAsia="맑은 고딕" w:hAnsi="맑은 고딕" w:cs="맑은 고딕"/>
                <w:sz w:val="24"/>
                <w:rtl w:val="off"/>
              </w:rPr>
              <w:t>참석자</w:t>
            </w:r>
          </w:p>
          <w:p>
            <w:pPr>
              <w:pStyle w:val="0"/>
              <w:ind w:left="40" w:right="40"/>
              <w:widowControl w:val="off"/>
              <w:jc w:val="distribute"/>
              <w:spacing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lang w:eastAsia="zh-CN"/>
                <w:rFonts w:ascii="맑은 고딕" w:eastAsia="맑은 고딕" w:hAnsi="맑은 고딕" w:cs="맑은 고딕" w:hint="default"/>
                <w:rtl w:val="off"/>
              </w:rPr>
              <w:t>参加人员</w:t>
            </w:r>
          </w:p>
        </w:tc>
        <w:tc>
          <w:tcPr>
            <w:tcW w:w="8538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F5F8F1"/>
            <w:vAlign w:val="center"/>
          </w:tcPr>
          <w:p>
            <w:pPr>
              <w:pStyle w:val="0"/>
              <w:widowControl w:val="off"/>
              <w:jc w:val="left"/>
              <w:spacing w:line="276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>건물관리인 (</w:t>
            </w:r>
            <w:r>
              <w:rPr>
                <w:lang w:eastAsia="zh-CN"/>
                <w:rFonts w:ascii="맑은 고딕" w:eastAsia="맑은 고딕" w:hAnsi="맑은 고딕" w:cs="맑은 고딕" w:hint="default"/>
                <w:rtl w:val="off"/>
              </w:rPr>
              <w:t>物业</w:t>
            </w:r>
            <w:r>
              <w:rPr>
                <w:lang w:eastAsia="ko-KR"/>
                <w:rFonts w:ascii="맑은 고딕" w:eastAsia="맑은 고딕" w:hAnsi="맑은 고딕" w:cs="맑은 고딕" w:hint="default"/>
                <w:rtl w:val="off"/>
              </w:rPr>
              <w:t>)</w:t>
            </w:r>
          </w:p>
          <w:p>
            <w:pPr>
              <w:rPr>
                <w:lang w:eastAsia="zh-CN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>하이디라오</w:t>
            </w:r>
            <w:r>
              <w:rPr>
                <w:lang w:eastAsia="zh-CN"/>
                <w:rFonts w:ascii="맑은 고딕" w:eastAsia="맑은 고딕" w:hAnsi="맑은 고딕" w:cs="맑은 고딕" w:hint="default"/>
                <w:rtl w:val="off"/>
              </w:rPr>
              <w:t>（海底捞）</w:t>
            </w:r>
            <w:r>
              <w:rPr>
                <w:lang w:eastAsia="ko-KR"/>
                <w:rFonts w:ascii="맑은 고딕" w:eastAsia="맑은 고딕" w:hAnsi="맑은 고딕" w:cs="맑은 고딕" w:hint="default"/>
                <w:rtl w:val="off"/>
              </w:rPr>
              <w:t xml:space="preserve">- </w:t>
            </w:r>
            <w:r>
              <w:rPr>
                <w:lang w:eastAsia="zh-CN"/>
                <w:rFonts w:ascii="맑은 고딕" w:eastAsia="맑은 고딕" w:hAnsi="맑은 고딕" w:cs="맑은 고딕" w:hint="default"/>
                <w:rtl w:val="off"/>
              </w:rPr>
              <w:t xml:space="preserve"> </w:t>
            </w:r>
            <w:r>
              <w:rPr/>
              <w:t>魏钟龙，孙腾飞，李津梅，金雪花</w:t>
            </w:r>
          </w:p>
          <w:p>
            <w:pPr>
              <w:pStyle w:val="0"/>
              <w:widowControl w:val="off"/>
              <w:jc w:val="left"/>
              <w:spacing w:line="276"/>
              <w:rPr>
                <w:rFonts w:ascii="맑은 고딕" w:eastAsia="맑은 고딕" w:hAnsi="맑은 고딕" w:cs="맑은 고딕"/>
                <w:color w:val="000000"/>
                <w:sz w:val="24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color w:val="000000"/>
                <w:sz w:val="20"/>
                <w:rtl w:val="off"/>
              </w:rPr>
              <w:t>senoori건축 - 정채영 상무</w:t>
            </w:r>
            <w:r>
              <w:rPr>
                <w:lang w:eastAsia="zh-CN"/>
                <w:rFonts w:ascii="맑은 고딕" w:eastAsia="맑은 고딕" w:hAnsi="맑은 고딕" w:cs="맑은 고딕" w:hint="default"/>
                <w:rtl w:val="off"/>
              </w:rPr>
              <w:t>，</w:t>
            </w: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>인길환 이사</w:t>
            </w:r>
            <w:r>
              <w:rPr>
                <w:lang w:eastAsia="zh-CN"/>
                <w:rFonts w:ascii="맑은 고딕" w:eastAsia="맑은 고딕" w:hAnsi="맑은 고딕" w:cs="맑은 고딕" w:hint="eastAsia"/>
                <w:rtl w:val="off"/>
              </w:rPr>
              <w:t>，</w:t>
            </w:r>
            <w:r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  <w:t>박경준 실장</w:t>
            </w:r>
            <w:r>
              <w:rPr>
                <w:lang w:eastAsia="zh-CN"/>
                <w:rFonts w:ascii="맑은 고딕" w:eastAsia="맑은 고딕" w:hAnsi="맑은 고딕" w:cs="맑은 고딕" w:hint="eastAsia"/>
                <w:rtl w:val="off"/>
              </w:rPr>
              <w:t>，</w:t>
            </w:r>
            <w:r>
              <w:rPr>
                <w:lang w:eastAsia="ko-KR"/>
                <w:rFonts w:ascii="맑은 고딕" w:eastAsia="맑은 고딕" w:hAnsi="맑은 고딕" w:cs="맑은 고딕" w:hint="default"/>
                <w:rtl w:val="off"/>
              </w:rPr>
              <w:t>임지영 주임</w:t>
            </w:r>
          </w:p>
        </w:tc>
      </w:tr>
      <w:tr>
        <w:trPr>
          <w:trHeight w:val="471" w:hRule="atLeast"/>
        </w:trPr>
        <w:tc>
          <w:tcPr>
            <w:tcW w:w="11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C9D3CA"/>
            <w:vAlign w:val="center"/>
          </w:tcPr>
          <w:p>
            <w:pPr>
              <w:pStyle w:val="0"/>
              <w:ind w:left="40" w:right="40"/>
              <w:widowControl w:val="off"/>
              <w:jc w:val="center"/>
              <w:spacing w:line="240" w:lineRule="auto"/>
              <w:rPr>
                <w:lang w:eastAsia="zh-CN"/>
                <w:rFonts w:ascii="맑은 고딕" w:eastAsia="맑은 고딕" w:hAnsi="맑은 고딕" w:cs="맑은 고딕" w:hint="eastAsia"/>
                <w:sz w:val="24"/>
                <w:rtl w:val="off"/>
              </w:rPr>
            </w:pPr>
            <w:r>
              <w:rPr>
                <w:lang w:eastAsia="zh-CN"/>
                <w:rFonts w:ascii="맑은 고딕" w:eastAsia="맑은 고딕" w:hAnsi="맑은 고딕" w:cs="맑은 고딕"/>
                <w:sz w:val="24"/>
                <w:rtl w:val="off"/>
              </w:rPr>
              <w:t>회의내용</w:t>
            </w:r>
          </w:p>
          <w:p>
            <w:pPr>
              <w:pStyle w:val="0"/>
              <w:ind w:left="40" w:right="40"/>
              <w:widowControl w:val="off"/>
              <w:jc w:val="center"/>
              <w:spacing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lang w:eastAsia="zh-CN"/>
                <w:rFonts w:ascii="맑은 고딕" w:eastAsia="맑은 고딕" w:hAnsi="맑은 고딕" w:cs="맑은 고딕"/>
                <w:sz w:val="24"/>
                <w:rtl w:val="off"/>
              </w:rPr>
              <w:t>会议内容</w:t>
            </w:r>
          </w:p>
        </w:tc>
        <w:tc>
          <w:tcPr>
            <w:tcW w:w="8538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jc w:val="center"/>
              <w:spacing w:line="288" w:lineRule="auto"/>
              <w:rPr>
                <w:lang w:eastAsia="zh-CN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lang w:eastAsia="zh-CN"/>
                <w:rFonts w:ascii="맑은 고딕" w:eastAsia="맑은 고딕" w:hAnsi="맑은 고딕" w:cs="맑은 고딕" w:hint="default"/>
                <w:rtl w:val="off"/>
              </w:rPr>
              <w:drawing>
                <wp:inline distT="0" distB="0" distL="0" distR="0">
                  <wp:extent cx="9525" cy="9525"/>
                  <wp:effectExtent l="0" t="0" r="0" b="0"/>
                  <wp:docPr id="1025" name="shape102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jc w:val="center"/>
              <w:spacing w:line="288" w:lineRule="auto"/>
              <w:rPr>
                <w:lang w:eastAsia="zh-CN"/>
                <w:rFonts w:ascii="맑은 고딕" w:eastAsia="맑은 고딕" w:hAnsi="맑은 고딕" w:cs="맑은 고딕" w:hint="eastAsia"/>
                <w:rtl w:val="off"/>
              </w:rPr>
            </w:pPr>
          </w:p>
          <w:p>
            <w:pPr>
              <w:pStyle w:val="0"/>
              <w:widowControl w:val="off"/>
              <w:jc w:val="center"/>
              <w:spacing w:line="288" w:lineRule="auto"/>
              <w:rPr>
                <w:rFonts w:ascii="맑은 고딕" w:eastAsia="맑은 고딕" w:hAnsi="맑은 고딕" w:cs="맑은 고딕" w:hint="default"/>
              </w:rPr>
            </w:pPr>
          </w:p>
        </w:tc>
      </w:tr>
    </w:tbl>
    <w:p>
      <w:pPr>
        <w:pStyle w:val="0"/>
        <w:widowControl w:val="off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A. 현장인계서에 하기 내용 추가 작성 후 관련 업체 내용 검토 및 전체 날인 후</w:t>
      </w:r>
    </w:p>
    <w:p>
      <w:pPr>
        <w:pStyle w:val="0"/>
        <w:widowControl w:val="off"/>
        <w:wordWrap/>
        <w:jc w:val="left"/>
        <w:spacing w:line="276"/>
        <w:rPr>
          <w:lang/>
          <w:rFonts w:ascii="맑은 고딕" w:eastAsia="맑은 고딕" w:hAnsi="맑은 고딕" w:cs="맑은 고딕" w:hint="default"/>
          <w:rtl w:val="off"/>
        </w:rPr>
      </w:pPr>
      <w:r>
        <w:rPr>
          <w:lang/>
          <w:rFonts w:ascii="맑은 고딕" w:eastAsia="맑은 고딕" w:hAnsi="맑은 고딕" w:cs="맑은 고딕" w:hint="default"/>
          <w:rtl w:val="off"/>
        </w:rPr>
        <w:t xml:space="preserve">   스캔본 하이디라오 측 제출 &gt; 제출일 : 26년 4월 2주차 내</w:t>
      </w:r>
    </w:p>
    <w:p>
      <w:pPr>
        <w:spacing w:line="276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rtl w:val="off"/>
        </w:rPr>
        <w:t xml:space="preserve">A. 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接房单</w:t>
      </w:r>
      <w:r>
        <w:rPr>
          <w:rFonts w:ascii="맑은 고딕" w:eastAsia="맑은 고딕" w:hAnsi="맑은 고딕" w:cs="맑은 고딕" w:hint="default"/>
        </w:rPr>
        <w:t>补充以下内容，相关单位审核确认并盖章后，扫描件提交至海底捞方</w:t>
      </w:r>
    </w:p>
    <w:p>
      <w:pPr>
        <w:spacing w:line="276"/>
        <w:rPr>
          <w:rFonts w:ascii="맑은 고딕" w:eastAsia="맑은 고딕" w:hAnsi="맑은 고딕" w:cs="맑은 고딕" w:hint="default"/>
          <w:b w:val="0"/>
        </w:rPr>
      </w:pPr>
      <w:r>
        <w:rPr>
          <w:lang w:eastAsia="zh-CN"/>
          <w:rFonts w:ascii="맑은 고딕" w:eastAsia="맑은 고딕" w:hAnsi="맑은 고딕" w:cs="맑은 고딕" w:hint="default"/>
          <w:b w:val="0"/>
          <w:rtl w:val="off"/>
        </w:rPr>
        <w:t xml:space="preserve">  </w:t>
      </w:r>
      <w:r>
        <w:rPr>
          <w:lang w:eastAsia="ko-KR"/>
          <w:rFonts w:ascii="맑은 고딕" w:eastAsia="맑은 고딕" w:hAnsi="맑은 고딕" w:cs="맑은 고딕" w:hint="default"/>
          <w:rtl w:val="off"/>
        </w:rPr>
        <w:t xml:space="preserve">&gt; </w:t>
      </w:r>
      <w:r>
        <w:rPr>
          <w:rFonts w:ascii="맑은 고딕" w:eastAsia="맑은 고딕" w:hAnsi="맑은 고딕" w:cs="맑은 고딕" w:hint="default"/>
        </w:rPr>
        <w:t>提交日期：2026年4月第2周内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wordWrap/>
        <w:jc w:val="center"/>
        <w:numPr>
          <w:ilvl w:val="0"/>
          <w:numId w:val="1"/>
        </w:numPr>
        <w:spacing w:line="276"/>
        <w:rPr>
          <w:lang/>
          <w:rFonts w:ascii="맑은 고딕" w:eastAsia="맑은 고딕" w:hAnsi="맑은 고딕" w:cs="맑은 고딕" w:hint="default"/>
          <w:rtl w:val="off"/>
        </w:rPr>
      </w:pPr>
      <w:r>
        <w:rPr>
          <w:lang/>
          <w:rFonts w:ascii="맑은 고딕" w:eastAsia="맑은 고딕" w:hAnsi="맑은 고딕" w:cs="맑은 고딕" w:hint="default"/>
          <w:rtl w:val="off"/>
        </w:rPr>
        <w:t>하       기-</w:t>
      </w:r>
    </w:p>
    <w:p>
      <w:pPr>
        <w:jc w:val="center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-以下内容-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ind w:left="240" w:hanging="240"/>
        <w:widowControl w:val="off"/>
        <w:numPr>
          <w:ilvl w:val="0"/>
          <w:numId w:val="2"/>
        </w:numPr>
        <w:spacing w:line="276"/>
        <w:rPr>
          <w:lang/>
          <w:rFonts w:ascii="맑은 고딕" w:eastAsia="맑은 고딕" w:hAnsi="맑은 고딕" w:cs="맑은 고딕" w:hint="default"/>
          <w:rtl w:val="off"/>
        </w:rPr>
      </w:pPr>
      <w:r>
        <w:rPr>
          <w:lang/>
          <w:rFonts w:ascii="맑은 고딕" w:eastAsia="맑은 고딕" w:hAnsi="맑은 고딕" w:cs="맑은 고딕" w:hint="default"/>
          <w:rtl w:val="off"/>
        </w:rPr>
        <w:t>에스컬레이터 미철거 (현재):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1. </w:t>
      </w:r>
      <w:r>
        <w:rPr>
          <w:rFonts w:ascii="맑은 고딕" w:eastAsia="맑은 고딕" w:hAnsi="맑은 고딕" w:cs="맑은 고딕" w:hint="default"/>
        </w:rPr>
        <w:t>扶梯未拆除（现状）：</w:t>
      </w:r>
    </w:p>
    <w:p>
      <w:pPr>
        <w:pStyle w:val="0"/>
        <w:widowControl w:val="off"/>
        <w:spacing w:line="276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rtl w:val="off"/>
        </w:rPr>
        <w:t xml:space="preserve">           1) 진행 일정 &gt;&gt;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 </w:t>
      </w:r>
      <w:r>
        <w:rPr>
          <w:rFonts w:ascii="맑은 고딕" w:eastAsia="맑은 고딕" w:hAnsi="맑은 고딕" w:cs="맑은 고딕" w:hint="default"/>
        </w:rPr>
        <w:t>건물 측 우선 시공 예정일 (5월 중순 5층 선시공 협의)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ko-KR"/>
          <w:rFonts w:ascii="맑은 고딕" w:eastAsia="맑은 고딕" w:hAnsi="맑은 고딕" w:cs="맑은 고딕" w:hint="default"/>
          <w:rtl w:val="off"/>
        </w:rPr>
        <w:t xml:space="preserve">           1) </w:t>
      </w:r>
      <w:r>
        <w:rPr>
          <w:rFonts w:ascii="맑은 고딕" w:eastAsia="맑은 고딕" w:hAnsi="맑은 고딕" w:cs="맑은 고딕" w:hint="default"/>
        </w:rPr>
        <w:t xml:space="preserve">进行日程 &gt;&gt; 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物业</w:t>
      </w:r>
      <w:r>
        <w:rPr>
          <w:rFonts w:ascii="맑은 고딕" w:eastAsia="맑은 고딕" w:hAnsi="맑은 고딕" w:cs="맑은 고딕" w:hint="default"/>
        </w:rPr>
        <w:t>方预计优先施工日期（5月中5层先行施工协议）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ind w:left="240" w:hanging="240"/>
        <w:widowControl w:val="off"/>
        <w:numPr>
          <w:ilvl w:val="0"/>
          <w:numId w:val="2"/>
        </w:numPr>
        <w:spacing w:line="276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rtl w:val="off"/>
        </w:rPr>
        <w:t>소방 관련 : 소방관련 현시점기준으로 미정, 견적 비교후 진행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>2.</w:t>
      </w:r>
      <w:r>
        <w:rPr>
          <w:lang w:eastAsia="ko-KR"/>
          <w:rFonts w:ascii="맑은 고딕" w:eastAsia="맑은 고딕" w:hAnsi="맑은 고딕" w:cs="맑은 고딕" w:hint="default"/>
          <w:rtl w:val="off"/>
        </w:rPr>
        <w:t xml:space="preserve"> </w:t>
      </w:r>
      <w:r>
        <w:rPr>
          <w:rFonts w:ascii="맑은 고딕" w:eastAsia="맑은 고딕" w:hAnsi="맑은 고딕" w:cs="맑은 고딕" w:hint="default"/>
        </w:rPr>
        <w:t>消防相关：</w:t>
      </w:r>
    </w:p>
    <w:p>
      <w:pPr>
        <w:pStyle w:val="0"/>
        <w:widowControl w:val="off"/>
        <w:spacing w:line="276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rtl w:val="off"/>
        </w:rPr>
        <w:t xml:space="preserve">             1) 메인 배관 공사 &gt; 건물 측 공사분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ko-KR"/>
          <w:rFonts w:ascii="맑은 고딕" w:eastAsia="맑은 고딕" w:hAnsi="맑은 고딕" w:cs="맑은 고딕" w:hint="default"/>
          <w:rtl w:val="off"/>
        </w:rPr>
        <w:t xml:space="preserve">             1) </w:t>
      </w:r>
      <w:r>
        <w:rPr>
          <w:rFonts w:ascii="맑은 고딕" w:eastAsia="맑은 고딕" w:hAnsi="맑은 고딕" w:cs="맑은 고딕" w:hint="default"/>
        </w:rPr>
        <w:t xml:space="preserve">主管道工程 &gt; 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物业</w:t>
      </w:r>
      <w:r>
        <w:rPr>
          <w:rFonts w:ascii="맑은 고딕" w:eastAsia="맑은 고딕" w:hAnsi="맑은 고딕" w:cs="맑은 고딕" w:hint="default"/>
        </w:rPr>
        <w:t>方施工部分</w:t>
      </w:r>
    </w:p>
    <w:p>
      <w:pPr>
        <w:spacing w:line="276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rtl w:val="off"/>
        </w:rPr>
        <w:t xml:space="preserve">             2) 메인 배관 이후 공사&gt; 시공사 공사분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ko-KR"/>
          <w:rFonts w:ascii="맑은 고딕" w:eastAsia="맑은 고딕" w:hAnsi="맑은 고딕" w:cs="맑은 고딕" w:hint="default"/>
          <w:rtl w:val="off"/>
        </w:rPr>
        <w:t xml:space="preserve">             2) </w:t>
      </w:r>
      <w:r>
        <w:rPr>
          <w:rFonts w:ascii="맑은 고딕" w:eastAsia="맑은 고딕" w:hAnsi="맑은 고딕" w:cs="맑은 고딕" w:hint="default"/>
        </w:rPr>
        <w:t>主管道后续工程 &gt; 施工方施工部分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       &gt;&gt; 건물측 </w:t>
      </w:r>
      <w:r>
        <w:rPr>
          <w:rFonts w:ascii="맑은 고딕" w:eastAsia="맑은 고딕" w:hAnsi="맑은 고딕" w:cs="맑은 고딕" w:hint="default"/>
        </w:rPr>
        <w:t>→</w:t>
      </w:r>
      <w:r>
        <w:rPr>
          <w:rFonts w:ascii="맑은 고딕" w:eastAsia="맑은 고딕" w:hAnsi="맑은 고딕" w:cs="맑은 고딕" w:hint="default"/>
        </w:rPr>
        <w:t xml:space="preserve"> 기존 소방 도면 시공사 제공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              &gt;&gt; 物业</w:t>
      </w:r>
      <w:r>
        <w:rPr>
          <w:rFonts w:ascii="맑은 고딕" w:eastAsia="맑은 고딕" w:hAnsi="맑은 고딕" w:cs="맑은 고딕" w:hint="default"/>
        </w:rPr>
        <w:t>方 → 向施工方提供现有消防图纸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       &gt;&gt; 시공사 </w:t>
      </w:r>
      <w:r>
        <w:rPr>
          <w:rFonts w:ascii="맑은 고딕" w:eastAsia="맑은 고딕" w:hAnsi="맑은 고딕" w:cs="맑은 고딕" w:hint="default"/>
        </w:rPr>
        <w:t>→</w:t>
      </w:r>
      <w:r>
        <w:rPr>
          <w:rFonts w:ascii="맑은 고딕" w:eastAsia="맑은 고딕" w:hAnsi="맑은 고딕" w:cs="맑은 고딕" w:hint="default"/>
        </w:rPr>
        <w:t xml:space="preserve"> 제공된 도면 기준 설계 도서 작성 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              &gt;&gt; </w:t>
      </w:r>
      <w:r>
        <w:rPr>
          <w:rFonts w:ascii="맑은 고딕" w:eastAsia="맑은 고딕" w:hAnsi="맑은 고딕" w:cs="맑은 고딕" w:hint="default"/>
        </w:rPr>
        <w:t>施工方 → 依据所提供图纸编制设计文件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</w:t>
      </w:r>
    </w:p>
    <w:p>
      <w:pPr>
        <w:pStyle w:val="0"/>
        <w:ind w:left="240" w:hanging="240"/>
        <w:widowControl w:val="off"/>
        <w:numPr>
          <w:ilvl w:val="0"/>
          <w:numId w:val="2"/>
        </w:numPr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>전기 관련: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3, </w:t>
      </w:r>
      <w:r>
        <w:rPr>
          <w:rFonts w:ascii="맑은 고딕" w:eastAsia="맑은 고딕" w:hAnsi="맑은 고딕" w:cs="맑은 고딕" w:hint="default"/>
        </w:rPr>
        <w:t>电气相关：</w:t>
      </w:r>
    </w:p>
    <w:p>
      <w:pPr>
        <w:pStyle w:val="0"/>
        <w:ind w:leftChars="0" w:left="240" w:hanging="24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      1) 전기 도면 및 자재 중국 기준 법규 기준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             1) </w:t>
      </w:r>
      <w:r>
        <w:rPr>
          <w:rFonts w:ascii="맑은 고딕" w:eastAsia="맑은 고딕" w:hAnsi="맑은 고딕" w:cs="맑은 고딕" w:hint="default"/>
        </w:rPr>
        <w:t>电气图纸及材料依据中国标准法规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             &gt;&gt; 한국 법규 기준 인증 허가 필수 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           </w:t>
      </w:r>
      <w:r>
        <w:rPr>
          <w:rFonts w:ascii="맑은 고딕" w:eastAsia="맑은 고딕" w:hAnsi="맑은 고딕" w:cs="맑은 고딕" w:hint="default"/>
        </w:rPr>
        <w:t>▶도면</w:t>
      </w:r>
      <w:r>
        <w:rPr>
          <w:rFonts w:ascii="맑은 고딕" w:eastAsia="맑은 고딕" w:hAnsi="맑은 고딕" w:cs="맑은 고딕" w:hint="default"/>
        </w:rPr>
        <w:t xml:space="preserve"> 변경 필요 시 : 하이디라오 승인 절차 득한 후 변경 가능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</w:p>
    <w:p>
      <w:pPr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        &gt;&gt; </w:t>
      </w:r>
      <w:r>
        <w:rPr>
          <w:rFonts w:ascii="맑은 고딕" w:eastAsia="맑은 고딕" w:hAnsi="맑은 고딕" w:cs="맑은 고딕" w:hint="default"/>
        </w:rPr>
        <w:t>须取得韩国法规标准认证许可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                  </w:t>
      </w:r>
      <w:r>
        <w:rPr>
          <w:rFonts w:ascii="맑은 고딕" w:eastAsia="맑은 고딕" w:hAnsi="맑은 고딕" w:cs="맑은 고딕" w:hint="default"/>
        </w:rPr>
        <w:t>▶ 如需变更图纸：须经海底捞审批程序后方可变更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>4. 그리스트랩 설치: 4층 천정부 배관 및 업무 진행 및 업무 협의 진행</w:t>
      </w:r>
    </w:p>
    <w:p>
      <w:pPr>
        <w:spacing w:line="276"/>
        <w:rPr>
          <w:rFonts w:ascii="맑은 고딕" w:eastAsia="맑은 고딕" w:hAnsi="맑은 고딕" w:cs="맑은 고딕" w:hint="default"/>
          <w:b w:val="0"/>
        </w:rPr>
      </w:pPr>
      <w:r>
        <w:rPr>
          <w:lang w:eastAsia="zh-CN"/>
          <w:rFonts w:ascii="맑은 고딕" w:eastAsia="맑은 고딕" w:hAnsi="맑은 고딕" w:cs="맑은 고딕" w:hint="eastAsia"/>
          <w:b w:val="0"/>
          <w:rtl w:val="off"/>
        </w:rPr>
        <w:t xml:space="preserve">4. </w:t>
      </w:r>
      <w:r>
        <w:rPr>
          <w:rFonts w:ascii="맑은 고딕" w:eastAsia="맑은 고딕" w:hAnsi="맑은 고딕" w:cs="맑은 고딕" w:hint="default"/>
        </w:rPr>
        <w:t>隔油池安装：</w:t>
      </w:r>
      <w:r>
        <w:rPr>
          <w:rFonts w:ascii="맑은 고딕" w:eastAsia="맑은 고딕" w:hAnsi="맑은 고딕" w:cs="맑은 고딕" w:hint="default"/>
        </w:rPr>
        <w:t>4层天花板管道施工及业务推进与业务协商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>５.　</w:t>
      </w:r>
      <w:r>
        <w:rPr>
          <w:lang w:eastAsia="ko-KR"/>
          <w:rFonts w:ascii="맑은 고딕" w:eastAsia="맑은 고딕" w:hAnsi="맑은 고딕" w:cs="맑은 고딕" w:hint="default"/>
          <w:rtl w:val="off"/>
        </w:rPr>
        <w:t>제연창 관련: 건물측 진행사항 -재연창부분 일부 보류후 진행가능</w:t>
      </w:r>
    </w:p>
    <w:p>
      <w:pPr>
        <w:spacing w:line="276"/>
        <w:rPr>
          <w:rFonts w:ascii="맑은 고딕" w:eastAsia="맑은 고딕" w:hAnsi="맑은 고딕" w:cs="맑은 고딕" w:hint="default"/>
          <w:b w:val="0"/>
        </w:rPr>
      </w:pPr>
      <w:r>
        <w:rPr>
          <w:rFonts w:ascii="맑은 고딕" w:eastAsia="맑은 고딕" w:hAnsi="맑은 고딕" w:cs="맑은 고딕" w:hint="default"/>
          <w:b w:val="0"/>
        </w:rPr>
        <w:t>5. 排烟窗相关：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物业</w:t>
      </w:r>
      <w:r>
        <w:rPr>
          <w:rFonts w:ascii="맑은 고딕" w:eastAsia="맑은 고딕" w:hAnsi="맑은 고딕" w:cs="맑은 고딕" w:hint="default"/>
        </w:rPr>
        <w:t>方进行事项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>B. 현장 검토 사항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B. 现场检讨事项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ind w:leftChars="0" w:left="240" w:hanging="24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1. </w:t>
      </w:r>
      <w:r>
        <w:rPr>
          <w:rFonts w:ascii="맑은 고딕" w:eastAsia="맑은 고딕" w:hAnsi="맑은 고딕" w:cs="맑은 고딕" w:hint="default"/>
        </w:rPr>
        <w:t>인테리어 준공(예정)일 협의 A. 1항의 내용 준수 기준 :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1. </w:t>
      </w:r>
      <w:r>
        <w:rPr>
          <w:rFonts w:ascii="맑은 고딕" w:eastAsia="맑은 고딕" w:hAnsi="맑은 고딕" w:cs="맑은 고딕" w:hint="default"/>
        </w:rPr>
        <w:t>内装竣工（预定）日协议，以A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.</w:t>
      </w:r>
      <w:r>
        <w:rPr>
          <w:rFonts w:ascii="맑은 고딕" w:eastAsia="맑은 고딕" w:hAnsi="맑은 고딕" w:cs="맑은 고딕" w:hint="default"/>
        </w:rPr>
        <w:t>第1项内容为准：</w:t>
      </w:r>
    </w:p>
    <w:p>
      <w:pPr>
        <w:pStyle w:val="0"/>
        <w:ind w:leftChars="0" w:left="240" w:hanging="24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 &gt;&gt; 26년 8월 15일(영업신고 완료시점)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 &gt;&gt; 준공(예정)일 기준 120일 공정 소요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    단, A. 1항의 건물측 일정이 지연시 준공일 조정을 위한 협의 필요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  (일정 및 비용등 기타)   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</w:t>
      </w:r>
    </w:p>
    <w:p>
      <w:pPr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rtl w:val="off"/>
        </w:rPr>
        <w:t xml:space="preserve">  </w:t>
      </w: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&gt;&gt; </w:t>
      </w:r>
      <w:r>
        <w:rPr>
          <w:rFonts w:ascii="맑은 고딕" w:eastAsia="맑은 고딕" w:hAnsi="맑은 고딕" w:cs="맑은 고딕" w:hint="default"/>
        </w:rPr>
        <w:t>2026年8月15日（营业申报完成时间点）</w:t>
      </w:r>
    </w:p>
    <w:p>
      <w:pPr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rtl w:val="off"/>
        </w:rPr>
        <w:t xml:space="preserve">  </w:t>
      </w: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&gt;&gt; </w:t>
      </w:r>
      <w:r>
        <w:rPr>
          <w:rFonts w:ascii="맑은 고딕" w:eastAsia="맑은 고딕" w:hAnsi="맑은 고딕" w:cs="맑은 고딕" w:hint="default"/>
        </w:rPr>
        <w:t>以竣工（预定）日为基准，需120天工期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   但，</w:t>
      </w:r>
      <w:r>
        <w:rPr>
          <w:rFonts w:ascii="맑은 고딕" w:eastAsia="맑은 고딕" w:hAnsi="맑은 고딕" w:cs="맑은 고딕" w:hint="default"/>
        </w:rPr>
        <w:t>如A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.</w:t>
      </w:r>
      <w:r>
        <w:rPr>
          <w:rFonts w:ascii="맑은 고딕" w:eastAsia="맑은 고딕" w:hAnsi="맑은 고딕" w:cs="맑은 고딕" w:hint="default"/>
        </w:rPr>
        <w:t>第1项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物业</w:t>
      </w:r>
      <w:r>
        <w:rPr>
          <w:rFonts w:ascii="맑은 고딕" w:eastAsia="맑은 고딕" w:hAnsi="맑은 고딕" w:cs="맑은 고딕" w:hint="default"/>
        </w:rPr>
        <w:t>方日程延误，需协商调整竣工日期（日程及费用等其他事项）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2. 현장 개설 준비 필요 &gt;&gt; 현장사무실 및 먹메김 선행 요망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                         </w:t>
      </w:r>
      <w:r>
        <w:rPr>
          <w:rFonts w:ascii="맑은 고딕" w:eastAsia="맑은 고딕" w:hAnsi="맑은 고딕" w:cs="맑은 고딕" w:hint="default"/>
        </w:rPr>
        <w:t>▶</w:t>
      </w:r>
      <w:r>
        <w:rPr>
          <w:rFonts w:ascii="맑은 고딕" w:eastAsia="맑은 고딕" w:hAnsi="맑은 고딕" w:cs="맑은 고딕" w:hint="default"/>
        </w:rPr>
        <w:t xml:space="preserve"> 주방영역부터 먹메김 진행 필요</w:t>
      </w:r>
    </w:p>
    <w:p>
      <w:pPr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2. </w:t>
      </w:r>
      <w:r>
        <w:rPr>
          <w:rFonts w:ascii="맑은 고딕" w:eastAsia="맑은 고딕" w:hAnsi="맑은 고딕" w:cs="맑은 고딕" w:hint="default"/>
        </w:rPr>
        <w:t>现场开设准备</w:t>
      </w:r>
      <w:r>
        <w:rPr>
          <w:rFonts w:ascii="맑은 고딕" w:eastAsia="맑은 고딕" w:hAnsi="맑은 고딕" w:cs="맑은 고딕" w:hint="default"/>
        </w:rPr>
        <w:t>&gt;&gt; 需先行准备现场办公室及放线</w:t>
      </w:r>
    </w:p>
    <w:p>
      <w:pPr>
        <w:spacing w:line="276"/>
        <w:rPr>
          <w:rFonts w:ascii="맑은 고딕" w:eastAsia="맑은 고딕" w:hAnsi="맑은 고딕" w:cs="맑은 고딕" w:hint="default"/>
          <w:b w:val="0"/>
        </w:rPr>
      </w:pPr>
      <w:r>
        <w:rPr>
          <w:lang w:eastAsia="zh-CN"/>
          <w:rFonts w:ascii="맑은 고딕" w:eastAsia="맑은 고딕" w:hAnsi="맑은 고딕" w:cs="맑은 고딕" w:hint="default"/>
          <w:b w:val="0"/>
          <w:rtl w:val="off"/>
        </w:rPr>
        <w:t xml:space="preserve">                  </w:t>
      </w:r>
      <w:r>
        <w:rPr>
          <w:rFonts w:ascii="맑은 고딕" w:eastAsia="맑은 고딕" w:hAnsi="맑은 고딕" w:cs="맑은 고딕" w:hint="default"/>
        </w:rPr>
        <w:t>▶ 需从厨房区域开始进行放线</w:t>
      </w: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>C. 현장개설전 제출 서류 사항 &gt; 하이디라오 요청 사항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C. 现场开设前提交文件事项 &gt; 海底捞要求事项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ind w:leftChars="0" w:left="240" w:hanging="24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1. </w:t>
      </w:r>
      <w:r>
        <w:rPr>
          <w:rFonts w:ascii="맑은 고딕" w:eastAsia="맑은 고딕" w:hAnsi="맑은 고딕" w:cs="맑은 고딕" w:hint="default"/>
        </w:rPr>
        <w:t>시공계획서 (가설,양중,보관, 안전)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1. </w:t>
      </w:r>
      <w:r>
        <w:rPr>
          <w:rFonts w:ascii="맑은 고딕" w:eastAsia="맑은 고딕" w:hAnsi="맑은 고딕" w:cs="맑은 고딕" w:hint="default"/>
        </w:rPr>
        <w:t>施工计划书（临时设施、吊装、保管、安全）</w:t>
      </w:r>
    </w:p>
    <w:p>
      <w:pPr>
        <w:pStyle w:val="0"/>
        <w:ind w:firstLine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ind w:leftChars="0" w:left="240" w:hanging="24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 xml:space="preserve">2. </w:t>
      </w:r>
      <w:r>
        <w:rPr>
          <w:rFonts w:ascii="맑은 고딕" w:eastAsia="맑은 고딕" w:hAnsi="맑은 고딕" w:cs="맑은 고딕" w:hint="default"/>
        </w:rPr>
        <w:t>사공 조직도(업무 분야별)</w:t>
      </w:r>
    </w:p>
    <w:p>
      <w:pPr>
        <w:spacing w:line="276"/>
        <w:rPr>
          <w:rFonts w:ascii="맑은 고딕" w:eastAsia="맑은 고딕" w:hAnsi="맑은 고딕" w:cs="맑은 고딕" w:hint="default"/>
        </w:rPr>
      </w:pPr>
      <w:r>
        <w:rPr>
          <w:lang w:eastAsia="zh-CN"/>
          <w:rFonts w:ascii="맑은 고딕" w:eastAsia="맑은 고딕" w:hAnsi="맑은 고딕" w:cs="맑은 고딕" w:hint="default"/>
          <w:rtl w:val="off"/>
        </w:rPr>
        <w:t xml:space="preserve">2. </w:t>
      </w:r>
      <w:r>
        <w:rPr>
          <w:rFonts w:ascii="맑은 고딕" w:eastAsia="맑은 고딕" w:hAnsi="맑은 고딕" w:cs="맑은 고딕" w:hint="default"/>
        </w:rPr>
        <w:t>施工组织架构图（按业务领域）</w:t>
      </w:r>
    </w:p>
    <w:p>
      <w:pPr>
        <w:pStyle w:val="0"/>
        <w:ind w:leftChars="0" w:left="240" w:hanging="24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>3. 예상 공정표 ( A.1항 내용 기준 일정 반영 필수)</w:t>
      </w:r>
    </w:p>
    <w:p>
      <w:pPr>
        <w:spacing w:line="276"/>
        <w:rPr>
          <w:rFonts w:ascii="맑은 고딕" w:eastAsia="맑은 고딕" w:hAnsi="맑은 고딕" w:cs="맑은 고딕" w:hint="default"/>
          <w:b w:val="0"/>
        </w:rPr>
      </w:pPr>
      <w:r>
        <w:rPr>
          <w:rFonts w:ascii="맑은 고딕" w:eastAsia="맑은 고딕" w:hAnsi="맑은 고딕" w:cs="맑은 고딕" w:hint="default"/>
          <w:b w:val="0"/>
        </w:rPr>
        <w:t>3. 预计工程进度表</w:t>
      </w:r>
      <w:r>
        <w:rPr>
          <w:rFonts w:ascii="맑은 고딕" w:eastAsia="맑은 고딕" w:hAnsi="맑은 고딕" w:cs="맑은 고딕" w:hint="default"/>
        </w:rPr>
        <w:t>（须反映A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.</w:t>
      </w:r>
      <w:r>
        <w:rPr>
          <w:rFonts w:ascii="맑은 고딕" w:eastAsia="맑은 고딕" w:hAnsi="맑은 고딕" w:cs="맑은 고딕" w:hint="default"/>
        </w:rPr>
        <w:t>第1项内容为基准的日程）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widowControl w:val="off"/>
        <w:spacing w:line="276"/>
        <w:rPr>
          <w:lang w:eastAsia="zh-CN"/>
          <w:rFonts w:ascii="맑은 고딕" w:eastAsia="맑은 고딕" w:hAnsi="맑은 고딕" w:cs="맑은 고딕" w:hint="eastAsia"/>
          <w:rtl w:val="off"/>
        </w:rPr>
      </w:pPr>
      <w:r>
        <w:rPr>
          <w:lang w:eastAsia="zh-CN"/>
          <w:rFonts w:ascii="맑은 고딕" w:eastAsia="맑은 고딕" w:hAnsi="맑은 고딕" w:cs="맑은 고딕" w:hint="eastAsia"/>
          <w:rtl w:val="off"/>
        </w:rPr>
        <w:t>4. 국내 필수 가입 보험 증서 준비- 계약 체결 완료후</w:t>
      </w:r>
      <w:r>
        <w:rPr>
          <w:lang w:eastAsia="zh-CN"/>
          <w:rFonts w:ascii="맑은 고딕" w:eastAsia="맑은 고딕" w:hAnsi="맑은 고딕" w:cs="맑은 고딕" w:hint="default"/>
          <w:rtl w:val="off"/>
        </w:rPr>
        <w:t>　</w:t>
      </w:r>
      <w:r>
        <w:rPr>
          <w:rFonts w:ascii="맑은 고딕" w:eastAsia="맑은 고딕" w:hAnsi="맑은 고딕" w:cs="맑은 고딕" w:hint="default"/>
        </w:rPr>
        <w:t>(계약예정일: 4월2주차/월 또는 화)</w:t>
      </w:r>
    </w:p>
    <w:p>
      <w:pPr>
        <w:spacing w:line="276"/>
        <w:rPr>
          <w:rFonts w:ascii="맑은 고딕" w:eastAsia="맑은 고딕" w:hAnsi="맑은 고딕" w:cs="맑은 고딕" w:hint="default"/>
          <w:b w:val="0"/>
        </w:rPr>
      </w:pPr>
      <w:r>
        <w:rPr>
          <w:rFonts w:ascii="맑은 고딕" w:eastAsia="맑은 고딕" w:hAnsi="맑은 고딕" w:cs="맑은 고딕" w:hint="default"/>
          <w:b w:val="0"/>
        </w:rPr>
        <w:t>4. 国内必须投保的保险证书准备</w:t>
      </w:r>
      <w:r>
        <w:rPr>
          <w:rFonts w:ascii="맑은 고딕" w:eastAsia="맑은 고딕" w:hAnsi="맑은 고딕" w:cs="맑은 고딕" w:hint="default"/>
        </w:rPr>
        <w:t>— 合同签订完成后（合同预定日：4月第2周 / 周一或周二）</w:t>
      </w:r>
    </w:p>
    <w:p>
      <w:pPr>
        <w:pStyle w:val="0"/>
        <w:widowControl w:val="off"/>
        <w:spacing w:line="276"/>
        <w:rPr>
          <w:rFonts w:ascii="맑은 고딕" w:eastAsia="맑은 고딕" w:hAnsi="맑은 고딕" w:cs="맑은 고딕" w:hint="default"/>
        </w:rPr>
      </w:pPr>
    </w:p>
    <w:p>
      <w:pPr>
        <w:pStyle w:val="0"/>
        <w:ind w:left="200" w:right="400"/>
        <w:widowControl w:val="off"/>
        <w:rPr>
          <w:rFonts w:ascii="맑은 고딕" w:eastAsia="맑은 고딕" w:hAnsi="맑은 고딕" w:cs="맑은 고딕"/>
          <w:color w:val="000000"/>
          <w:sz w:val="22"/>
        </w:rPr>
      </w:pPr>
    </w:p>
    <w:sectPr>
      <w:pgSz w:w="11906" w:h="16838"/>
      <w:pgMar w:top="1417" w:right="1417" w:bottom="1984" w:left="1417" w:header="1417" w:footer="1134" w:gutter="0"/>
      <w:cols w:space="0"/>
      <w:docGrid w:linePitch="360"/>
      <w:footnotePr/>
      <w:endnotePr>
        <w:numFmt w:val="decimal"/>
      </w:endnotePr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바탕">
    <w:panose1 w:val="02030600000101010101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charset w:val="00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0"/>
      <w:widowControl w:val="off"/>
    </w:pPr>
    <w:r>
      <w:rPr>
        <w:color w:val="4A5B4D"/>
      </w:rPr>
      <w:t xml:space="preserve"> </w:t>
    </w:r>
    <w:r>
      <w:tab/>
    </w:r>
    <w:r>
      <w:fldChar w:fldCharType="begin"/>
    </w:r>
    <w:r>
      <w:instrText>PAGE  \* ARABIC</w:instrText>
    </w:r>
    <w:r>
      <w:fldChar w:fldCharType="separate"/>
    </w:r>
    <w:r>
      <w:rPr>
        <w:color w:val="4A5B4D"/>
      </w:rPr>
      <w:t>1</w:t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start w:val="1"/>
      <w:numFmt w:val="bullet"/>
      <w:lvlText w:val="-"/>
      <w:lvlJc w:val="left"/>
      <w:suff w:val="space"/>
    </w:lvl>
  </w:abstractNum>
  <w:abstractNum w:abstractNumId="1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lvlJc w:val="left"/>
      <w:suff w:val="space"/>
    </w:lvl>
  </w:abstractNum>
  <w:abstractNum w:abstractNumId="2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(%3)"/>
      <w:lvlJc w:val="left"/>
      <w:suff w:val="space"/>
    </w:lvl>
    <w:lvl w:ilvl="3">
      <w:start w:val="1"/>
      <w:numFmt w:val="ganada"/>
      <w:lvlText w:val="(%4)"/>
      <w:lvlJc w:val="left"/>
      <w:suff w:val="space"/>
    </w:lvl>
    <w:lvl w:ilvl="4">
      <w:start w:val="1"/>
      <w:lvlText w:val="%5)"/>
      <w:lvlJc w:val="left"/>
      <w:suff w:val="space"/>
    </w:lvl>
    <w:lvl w:ilvl="5">
      <w:start w:val="1"/>
      <w:numFmt w:val="ganada"/>
      <w:lvlText w:val="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바탕" w:eastAsia="바탕" w:hAnsi="바탕"/>
        <w:color w:val="000000"/>
        <w:sz w:val="20"/>
      </w:rPr>
    </w:lvl>
    <w:lvl w:ilvl="8">
      <w:start w:val="1"/>
      <w:lvlJc w:val="left"/>
      <w:suff w:val="nothing"/>
      <w:rPr>
        <w:rFonts w:ascii="바탕" w:eastAsia="바탕" w:hAnsi="바탕"/>
        <w:color w:val="000000"/>
        <w:sz w:val="20"/>
      </w:rPr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(%3)"/>
      <w:lvlJc w:val="left"/>
      <w:suff w:val="space"/>
    </w:lvl>
    <w:lvl w:ilvl="3">
      <w:start w:val="1"/>
      <w:numFmt w:val="ganada"/>
      <w:lvlText w:val="(%4)"/>
      <w:lvlJc w:val="left"/>
      <w:suff w:val="space"/>
    </w:lvl>
    <w:lvl w:ilvl="4">
      <w:start w:val="1"/>
      <w:lvlText w:val="%5)"/>
      <w:lvlJc w:val="left"/>
      <w:suff w:val="space"/>
    </w:lvl>
    <w:lvl w:ilvl="5">
      <w:start w:val="1"/>
      <w:numFmt w:val="ganada"/>
      <w:lvlText w:val="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바탕" w:eastAsia="바탕" w:hAnsi="바탕"/>
        <w:color w:val="000000"/>
        <w:sz w:val="20"/>
      </w:rPr>
    </w:lvl>
    <w:lvl w:ilvl="8">
      <w:start w:val="1"/>
      <w:lvlJc w:val="left"/>
      <w:suff w:val="nothing"/>
      <w:rPr>
        <w:rFonts w:ascii="바탕" w:eastAsia="바탕" w:hAnsi="바탕"/>
        <w:color w:val="000000"/>
        <w:sz w:val="20"/>
      </w:rPr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(%3)"/>
      <w:lvlJc w:val="left"/>
      <w:pStyle w:val="4"/>
      <w:suff w:val="space"/>
    </w:lvl>
    <w:lvl w:ilvl="3">
      <w:start w:val="1"/>
      <w:numFmt w:val="ganada"/>
      <w:lvlText w:val="(%4)"/>
      <w:lvlJc w:val="left"/>
      <w:suff w:val="space"/>
    </w:lvl>
    <w:lvl w:ilvl="4">
      <w:start w:val="1"/>
      <w:lvlText w:val="%5)"/>
      <w:lvlJc w:val="left"/>
      <w:suff w:val="space"/>
    </w:lvl>
    <w:lvl w:ilvl="5">
      <w:start w:val="1"/>
      <w:numFmt w:val="ganada"/>
      <w:lvlText w:val="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바탕" w:eastAsia="바탕" w:hAnsi="바탕"/>
        <w:color w:val="000000"/>
        <w:sz w:val="20"/>
      </w:rPr>
    </w:lvl>
    <w:lvl w:ilvl="8">
      <w:start w:val="1"/>
      <w:lvlJc w:val="left"/>
      <w:suff w:val="nothing"/>
      <w:rPr>
        <w:rFonts w:ascii="바탕" w:eastAsia="바탕" w:hAnsi="바탕"/>
        <w:color w:val="000000"/>
        <w:sz w:val="20"/>
      </w:rPr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(%3)"/>
      <w:lvlJc w:val="left"/>
      <w:suff w:val="space"/>
    </w:lvl>
    <w:lvl w:ilvl="3">
      <w:start w:val="1"/>
      <w:numFmt w:val="ganada"/>
      <w:lvlText w:val="(%4)"/>
      <w:lvlJc w:val="left"/>
      <w:pStyle w:val="5"/>
      <w:suff w:val="space"/>
    </w:lvl>
    <w:lvl w:ilvl="4">
      <w:start w:val="1"/>
      <w:lvlText w:val="%5)"/>
      <w:lvlJc w:val="left"/>
      <w:suff w:val="space"/>
    </w:lvl>
    <w:lvl w:ilvl="5">
      <w:start w:val="1"/>
      <w:numFmt w:val="ganada"/>
      <w:lvlText w:val="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바탕" w:eastAsia="바탕" w:hAnsi="바탕"/>
        <w:color w:val="000000"/>
        <w:sz w:val="20"/>
      </w:rPr>
    </w:lvl>
    <w:lvl w:ilvl="8">
      <w:start w:val="1"/>
      <w:lvlJc w:val="left"/>
      <w:suff w:val="nothing"/>
      <w:rPr>
        <w:rFonts w:ascii="바탕" w:eastAsia="바탕" w:hAnsi="바탕"/>
        <w:color w:val="000000"/>
        <w:sz w:val="20"/>
      </w:rPr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(%3)"/>
      <w:lvlJc w:val="left"/>
      <w:suff w:val="space"/>
    </w:lvl>
    <w:lvl w:ilvl="3">
      <w:start w:val="1"/>
      <w:numFmt w:val="ganada"/>
      <w:lvlText w:val="(%4)"/>
      <w:lvlJc w:val="left"/>
      <w:suff w:val="space"/>
    </w:lvl>
    <w:lvl w:ilvl="4">
      <w:start w:val="1"/>
      <w:lvlText w:val="%5)"/>
      <w:lvlJc w:val="left"/>
      <w:pStyle w:val="6"/>
      <w:suff w:val="space"/>
    </w:lvl>
    <w:lvl w:ilvl="5">
      <w:start w:val="1"/>
      <w:numFmt w:val="ganada"/>
      <w:lvlText w:val="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바탕" w:eastAsia="바탕" w:hAnsi="바탕"/>
        <w:color w:val="000000"/>
        <w:sz w:val="20"/>
      </w:rPr>
    </w:lvl>
    <w:lvl w:ilvl="8">
      <w:start w:val="1"/>
      <w:lvlJc w:val="left"/>
      <w:suff w:val="nothing"/>
      <w:rPr>
        <w:rFonts w:ascii="바탕" w:eastAsia="바탕" w:hAnsi="바탕"/>
        <w:color w:val="000000"/>
        <w:sz w:val="20"/>
      </w:rPr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(%3)"/>
      <w:lvlJc w:val="left"/>
      <w:suff w:val="space"/>
    </w:lvl>
    <w:lvl w:ilvl="3">
      <w:start w:val="1"/>
      <w:numFmt w:val="ganada"/>
      <w:lvlText w:val="(%4)"/>
      <w:lvlJc w:val="left"/>
      <w:suff w:val="space"/>
    </w:lvl>
    <w:lvl w:ilvl="4">
      <w:start w:val="1"/>
      <w:lvlText w:val="%5)"/>
      <w:lvlJc w:val="left"/>
      <w:suff w:val="space"/>
    </w:lvl>
    <w:lvl w:ilvl="5">
      <w:start w:val="1"/>
      <w:numFmt w:val="ganada"/>
      <w:lvlText w:val="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lvlJc w:val="left"/>
      <w:suff w:val="nothing"/>
      <w:rPr>
        <w:rFonts w:ascii="바탕" w:eastAsia="바탕" w:hAnsi="바탕"/>
        <w:color w:val="000000"/>
        <w:sz w:val="20"/>
      </w:rPr>
    </w:lvl>
    <w:lvl w:ilvl="8">
      <w:start w:val="1"/>
      <w:lvlJc w:val="left"/>
      <w:suff w:val="nothing"/>
      <w:rPr>
        <w:rFonts w:ascii="바탕" w:eastAsia="바탕" w:hAnsi="바탕"/>
        <w:color w:val="000000"/>
        <w:sz w:val="20"/>
      </w:rPr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(%3)"/>
      <w:lvlJc w:val="left"/>
      <w:suff w:val="space"/>
    </w:lvl>
    <w:lvl w:ilvl="3">
      <w:start w:val="1"/>
      <w:numFmt w:val="ganada"/>
      <w:lvlText w:val="(%4)"/>
      <w:lvlJc w:val="left"/>
      <w:suff w:val="space"/>
    </w:lvl>
    <w:lvl w:ilvl="4">
      <w:start w:val="1"/>
      <w:lvlText w:val="%5)"/>
      <w:lvlJc w:val="left"/>
      <w:suff w:val="space"/>
    </w:lvl>
    <w:lvl w:ilvl="5">
      <w:start w:val="1"/>
      <w:numFmt w:val="ganada"/>
      <w:lvlText w:val="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lvlJc w:val="left"/>
      <w:suff w:val="nothing"/>
      <w:rPr>
        <w:rFonts w:ascii="바탕" w:eastAsia="바탕" w:hAnsi="바탕"/>
        <w:color w:val="000000"/>
        <w:sz w:val="20"/>
      </w:rPr>
    </w:lvl>
    <w:lvl w:ilvl="8">
      <w:start w:val="1"/>
      <w:lvlJc w:val="left"/>
      <w:suff w:val="nothing"/>
      <w:rPr>
        <w:rFonts w:ascii="바탕" w:eastAsia="바탕" w:hAnsi="바탕"/>
        <w:color w:val="000000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2">
    <w:name w:val="개요 1"/>
    <w:uiPriority w:val="2"/>
    <w:pPr>
      <w:ind w:left="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3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3">
    <w:name w:val="개요 2"/>
    <w:uiPriority w:val="3"/>
    <w:pPr>
      <w:ind w:left="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4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4">
    <w:name w:val="개요 3"/>
    <w:uiPriority w:val="4"/>
    <w:pPr>
      <w:ind w:left="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5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5">
    <w:name w:val="개요 4"/>
    <w:uiPriority w:val="5"/>
    <w:pPr>
      <w:ind w:left="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6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6">
    <w:name w:val="개요 5"/>
    <w:uiPriority w:val="6"/>
    <w:pPr>
      <w:ind w:left="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7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7">
    <w:name w:val="개요 6"/>
    <w:uiPriority w:val="7"/>
    <w:pPr>
      <w:ind w:left="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8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8">
    <w:name w:val="개요 7"/>
    <w:uiPriority w:val="8"/>
    <w:pPr>
      <w:ind w:left="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9"/>
      </w:numP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  <w:style w:type="paragraph" w:customStyle="1" w:styleId="9">
    <w:name w:val="쪽 번호"/>
    <w:uiPriority w:val="9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굴림" w:eastAsia="굴림"/>
      <w:color w:val="000000"/>
      <w:sz w:val="20"/>
    </w:rPr>
  </w:style>
  <w:style w:type="paragraph" w:customStyle="1" w:styleId="10">
    <w:name w:val="머리말"/>
    <w:uiPriority w:val="10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/>
      </w:tabs>
      <w:spacing w:after="0" w:before="0" w:line="360" w:lineRule="auto"/>
      <w:textAlignment w:val="baseline"/>
    </w:pPr>
    <w:rPr>
      <w:rFonts w:ascii="굴림" w:eastAsia="굴림"/>
      <w:color w:val="000000"/>
      <w:w w:val="98"/>
      <w:sz w:val="18"/>
      <w:spacing w:val="-2"/>
    </w:rPr>
  </w:style>
  <w:style w:type="paragraph" w:customStyle="1" w:styleId="11">
    <w:name w:val="각주"/>
    <w:uiPriority w:val="11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er" Target="footer1.xml" /><Relationship Id="rId1" Type="http://schemas.openxmlformats.org/officeDocument/2006/relationships/image" Target="media/image1.gif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회의록 1</dc:title>
  <dc:subject/>
  <dc:creator>samsung</dc:creator>
  <cp:keywords/>
  <dc:description/>
  <cp:lastModifiedBy>samsung</cp:lastModifiedBy>
  <cp:revision>1</cp:revision>
  <dcterms:created xsi:type="dcterms:W3CDTF">2026-04-04T08:55:33Z</dcterms:created>
  <dcterms:modified xsi:type="dcterms:W3CDTF">2026-04-16T00:26:24Z</dcterms:modified>
  <cp:version>1100.0100.01</cp:version>
</cp:coreProperties>
</file>