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120" w:before="240"/>
      </w:pPr>
      <w:r>
        <w:rPr>
          <w:rFonts w:ascii="맑은 고딕" w:eastAsia="맑은 고딕" w:hAnsi="맑은 고딕" w:cs="맑은 고딕"/>
          <w:b/>
          <w:bCs/>
          <w:color w:val="1F3864"/>
          <w:sz w:val="52"/>
          <w:szCs w:val="52"/>
        </w:rPr>
        <w:t>회 의 록</w:t>
      </w:r>
    </w:p>
    <w:p>
      <w:pPr>
        <w:jc w:val="center"/>
        <w:spacing w:after="480" w:before="0"/>
      </w:pPr>
      <w:r>
        <w:rPr>
          <w:rFonts w:ascii="맑은 고딕" w:eastAsia="맑은 고딕" w:hAnsi="맑은 고딕" w:cs="맑은 고딕"/>
          <w:color w:val="444444"/>
          <w:sz w:val="26"/>
          <w:szCs w:val="26"/>
        </w:rPr>
        <w:t>[하이딜라오] 한국 신규 5호점 (영등포) 시공 화상회의</w:t>
      </w:r>
    </w:p>
    <w:p>
      <w:pPr>
        <w:pStyle w:val="Heading1"/>
        <w:pBdr>
          <w:bottom w:val="single" w:sz="6" w:space="1" w:color="1F3864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1F3864"/>
          <w:sz w:val="32"/>
          <w:szCs w:val="32"/>
        </w:rPr>
        <w:t>1. 회의 기본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7160"/>
      </w:tblGrid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2E5095"/>
                <w:sz w:val="20"/>
                <w:szCs w:val="20"/>
              </w:rPr>
              <w:t>회의 일시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2026년 4월 24일 (금)  12:12 ~ 17:19 (GMT+08)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2E5095"/>
                <w:sz w:val="20"/>
                <w:szCs w:val="20"/>
              </w:rPr>
              <w:t>회의 방식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화상회의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2E5095"/>
                <w:sz w:val="20"/>
                <w:szCs w:val="20"/>
              </w:rPr>
              <w:t>주관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위중룡(魏钟龙)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2E5095"/>
                <w:sz w:val="20"/>
                <w:szCs w:val="20"/>
              </w:rPr>
              <w:t>참석자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위중룡, 왕쯔한(王紫晗), 조동기, 천위량(陈玉亮, 상하이 싸이링), 후신차이(胡信才), 김창민, 임지영, SUN TENGFEI, 엔지아오제(严皎洁)</w:t>
            </w:r>
          </w:p>
        </w:tc>
      </w:tr>
      <w:t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color w:val="2E5095"/>
                <w:sz w:val="20"/>
                <w:szCs w:val="20"/>
              </w:rPr>
              <w:t>회의 목적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영등포 신규 매장 시공 관련 배관 배치, 층고 조정, 통로 및 칸막이 설정, 시공 방안 확정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sz="6" w:space="1" w:color="1F3864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1F3864"/>
          <w:sz w:val="32"/>
          <w:szCs w:val="32"/>
        </w:rPr>
        <w:t>2. 주요 논의 결과 (요약)</w:t>
      </w:r>
    </w:p>
    <w:p>
      <w:pPr>
        <w:pStyle w:val="Heading2"/>
        <w:spacing w:after="80" w:before="240"/>
      </w:pPr>
      <w:r>
        <w:rPr>
          <w:rFonts w:ascii="맑은 고딕" w:eastAsia="맑은 고딕" w:hAnsi="맑은 고딕" w:cs="맑은 고딕"/>
          <w:b/>
          <w:bCs/>
          <w:color w:val="2E5095"/>
          <w:sz w:val="26"/>
          <w:szCs w:val="26"/>
        </w:rPr>
        <w:t>2-1. 배관 배치 및 층고 계산</w:t>
      </w:r>
    </w:p>
    <w:p>
      <w:pPr>
        <w:spacing w:after="60" w:before="160"/>
      </w:pPr>
      <w:r>
        <w:rPr>
          <w:rFonts w:ascii="맑은 고딕" w:eastAsia="맑은 고딕" w:hAnsi="맑은 고딕" w:cs="맑은 고딕"/>
          <w:b/>
          <w:bCs/>
          <w:color w:val="333333"/>
          <w:sz w:val="22"/>
          <w:szCs w:val="22"/>
        </w:rPr>
        <w:t>■ 층고 측정 및 계산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실측 층고: 최저 3.25m, 최고 3.38m → 계산 기준: 3.3m로 통일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공제 항목: 되메우기 250mm → 순 높이 3.0m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소방 주배관 150mm + 기타 배관 300mm + 천장 100mm 공제 → 최종 잔여 높이 2.45m</w:t>
      </w:r>
    </w:p>
    <w:p>
      <w:pPr>
        <w:spacing w:after="60" w:before="160"/>
      </w:pPr>
      <w:r>
        <w:rPr>
          <w:rFonts w:ascii="맑은 고딕" w:eastAsia="맑은 고딕" w:hAnsi="맑은 고딕" w:cs="맑은 고딕"/>
          <w:b/>
          <w:bCs/>
          <w:color w:val="333333"/>
          <w:sz w:val="22"/>
          <w:szCs w:val="22"/>
        </w:rPr>
        <w:t>■ 층고 조정 방향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최저점: 2.2m (식탁 상부), 최고점: 2.6m (통로 부분 상향 가능)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외기 덕트 두께 약 300mm → 풍속을 7m/s에서 8m/s로 높이고 덕트를 납작하게 하여 공간 절약</w:t>
      </w:r>
    </w:p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맑은 고딕" w:eastAsia="맑은 고딕" w:hAnsi="맑은 고딕" w:cs="맑은 고딕"/>
          <w:b/>
          <w:bCs/>
          <w:color w:val="2E5095"/>
          <w:sz w:val="26"/>
          <w:szCs w:val="26"/>
        </w:rPr>
        <w:t>2-2. 통로 및 칸막이 조정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각 통로 너비 20cm 확장 (통행 편의성 향상)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테이블 추가 없음 → 의자 추가 방식으로 수요 충족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칸막이 너비: 300mm → 150mm로 축소 검토 (공간 절약)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일부 수납장 제거로 통로 너비 확보</w:t>
      </w:r>
    </w:p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맑은 고딕" w:eastAsia="맑은 고딕" w:hAnsi="맑은 고딕" w:cs="맑은 고딕"/>
          <w:b/>
          <w:bCs/>
          <w:color w:val="2E5095"/>
          <w:sz w:val="26"/>
          <w:szCs w:val="26"/>
        </w:rPr>
        <w:t>2-3. 시공 방안 확정</w:t>
      </w:r>
    </w:p>
    <w:p>
      <w:pPr>
        <w:spacing w:after="60" w:before="160"/>
      </w:pPr>
      <w:r>
        <w:rPr>
          <w:rFonts w:ascii="맑은 고딕" w:eastAsia="맑은 고딕" w:hAnsi="맑은 고딕" w:cs="맑은 고딕"/>
          <w:b/>
          <w:bCs/>
          <w:color w:val="333333"/>
          <w:sz w:val="22"/>
          <w:szCs w:val="22"/>
        </w:rPr>
        <w:t>■ 배기 방식: 측면 배기 → 바닥 배기(地排風) 방식으로 최종 결정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시공 편의성: 측면 배기의 복잡한 공정 문제 회피, 시공이 상대적으로 단순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유지보수 용이: 전통 공법에 부합, 다양한 규격 배관 연결로 인한 공기 누출 문제 예방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공사 기간: 방식 변경으로 인한 일정 영향은 최소화될 것으로 예상, 전체 공기는 큰 변동 없음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목표 준공: 8월 15일 인도 완료 목표 → 시공사 합리적 일정 수립 요청</w:t>
      </w:r>
    </w:p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맑은 고딕" w:eastAsia="맑은 고딕" w:hAnsi="맑은 고딕" w:cs="맑은 고딕"/>
          <w:b/>
          <w:bCs/>
          <w:color w:val="2E5095"/>
          <w:sz w:val="26"/>
          <w:szCs w:val="26"/>
        </w:rPr>
        <w:t>2-4. 도면 변경 사항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도면 변경 소요 기간: 약 1주일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전면 홀 식사 공간 재설계 필요 → 약 10일 영향 예상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측면 배기를 바닥 배기로 전면 변경 반영 필요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변경 범위: 중앙 구역 (양측 주방 및 개인실은 변경 대상 아님)</w:t>
      </w:r>
    </w:p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맑은 고딕" w:eastAsia="맑은 고딕" w:hAnsi="맑은 고딕" w:cs="맑은 고딕"/>
          <w:b/>
          <w:bCs/>
          <w:color w:val="2E5095"/>
          <w:sz w:val="26"/>
          <w:szCs w:val="26"/>
        </w:rPr>
        <w:t>2-5. 마감 및 자재 관련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벽돌 규격: 600×1,000mm → 600×600mm로 전면 변경, 도면 수정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경사면 이상 부위: 습기 방지를 위해 타일 사용, 모서리 부위 각 보호대(羊角護角) 설치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창틀 마감: 도면상 마감 없음 → 방화판 색상에 맞는 목재 무늬 스티커로 미화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유리: 칸막이 위 천장은 가구 제조사 일괄 공급 / 개인실 대형 유리는 현지 실크 유리 제작 / 낙하 방지 접착 유리는 한국 현지 제작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방화문: 중국에서 입고, 기존 방화문 및 배관 점검구 도어에 목재 무늬 스티커 부착 (소방 기준 준수)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걸레받이: 캐비닛류 걸레받이 재질을 스테인리스에서 세라믹 타일로 변경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TV 사이즈: 65인치 통일, 브랜드 삼성 또는 LG (휴가 후 최종 확인)</w:t>
      </w:r>
    </w:p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맑은 고딕" w:eastAsia="맑은 고딕" w:hAnsi="맑은 고딕" w:cs="맑은 고딕"/>
          <w:b/>
          <w:bCs/>
          <w:color w:val="2E5095"/>
          <w:sz w:val="26"/>
          <w:szCs w:val="26"/>
        </w:rPr>
        <w:t>2-6. 기계·전기(M&amp;E) 관련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배관 배치 순서 (상→하): 케이블 트레이(강전·약전) → 소방 → 외기·배연 → 수도관·배수관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소방 주배관: 직경 축소(변경)를 통해 공간 확보, 간격 단축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진동 방지: 배기관과 강전 등의 행거 공유 금지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전기 콘센트: 유럽 규격, USB + Type-C 인터페이스 포함, 총도급사 구매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에어컨: 실외기 반드시 실외 설치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소방 도면 법규 검토: 5월 8일 이전 완료 목표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화장실 방수 높이: 800mm로 통일 / 주방 후면 방수: 1,200mm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전동 롤러 셔터: 외부 전동 커튼 10번째 위치 전원 소켓 5개 추가 / 소방 강제 배연 셔터·전동 채광 커튼 3종 구분</w:t>
      </w:r>
    </w:p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맑은 고딕" w:eastAsia="맑은 고딕" w:hAnsi="맑은 고딕" w:cs="맑은 고딕"/>
          <w:b/>
          <w:bCs/>
          <w:color w:val="2E5095"/>
          <w:sz w:val="26"/>
          <w:szCs w:val="26"/>
        </w:rPr>
        <w:t>2-7. 현장 방문 및 일정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5월 10~15일 중 관련 인력 현장 방문 예정 → 일괄 설명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다음 주 정례 회의 전, 위중룡 인솔 하 푸촨(富川) 점포 현장 견학 진행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갑공 물품(발주처 지급 자재) 주문: 4월 말 이전 완료 요청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방화판 및 바닥 타일: 분할 발주 가능</w:t>
      </w:r>
    </w:p>
    <w:p>
      <w:pPr>
        <w:spacing w:after="0" w:before="0"/>
      </w:pPr>
    </w:p>
    <w:p>
      <w:pPr>
        <w:pStyle w:val="Heading1"/>
        <w:pBdr>
          <w:bottom w:val="single" w:sz="6" w:space="1" w:color="1F3864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1F3864"/>
          <w:sz w:val="32"/>
          <w:szCs w:val="32"/>
        </w:rPr>
        <w:t>3. 안건별 논의 상세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3000"/>
        <w:gridCol w:w="5560"/>
      </w:tblGrid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시간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안건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주요 내용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00:24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개회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회의 시작, 참석자 확인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07:10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바닥 배기 문제 및 배관 연결·되메우기 방법 설명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바닥 배기 두께 문제 논의. 시공 단계(배관 매설·설치·수평 고르기·되메우기) 소개. 되메우기 방법: 발포 시멘트 또는 경량 블록. 덕트 삽입 연결 방식 및 지지점 간격 설명, 자재 샘플 확인 요청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15:55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계단 보강·배관·바닥 되메우기 협의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계단 보강은 건물주 담당. 되메우기 후 하중 요건 충족. 배관은 되메우기 면 위에 설치, 측면 배기 위치는 미되메우기 상태 유지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19:33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층고·배관·되메우기 높이 논의 및 도면 요청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6층~5층 천장 구간 논의. 배연관 교차로 인한 층고 부족 우려. 구조도 제공 요청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23:57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벽돌 규격 변경 및 시공 공법 배치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푸촨점 잔여 벽돌 활용. 600×1000 → 600×600 전면 교체. 경사면 이상 타일 적용, 모서리 각 보호대 설치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31:07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마감 처리·바닥 방수보 및 측면 배기 설명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창문 마감: 방화판 + 방수턱 설치. 덕트 배기 도면 별도 표시. 측면 배기 직렬 시스템 집중 설명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34:27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마감 스트립 규격·수량·색상 확인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마감 스트립: 방화판 사이 설치(현장 절단 시 파손 방지). 중국 발송. 길이(2.4m 또는 3m) 및 수량 계획서 기재 요청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35:33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천장 조형·벽면·자재 샘플 확인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한국 현장 철재 천장 조형 적용. 내호형 → 평면, 천장 마감 호형 → 직각 변경. 소방 허가 등급 충족 벽지 샘플 확인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41:03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8·9번 구성요소 및 조명 테이프 위치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조명 테이프 위치: 내부가 아닌 외부. 칸막이 중앙 위치 확인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41:40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테이블 크기 변경 및 방열 위치 정확도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테이블: 1,300mm → 1,200mm 변경. 중앙 바닥 배기 위치 오프셋 발생. 오프셋 10cm 초과 시 테이블 설치 불가. 20209 개인실 중앙 위치 조정 필요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43:48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전동 커튼·소방 설비 전원 예비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외부 전동 커튼 전원 5개 추가. 소방 강제 배연 셔터·전동 커튼 3종 구분. 폐점 롤러 셔터 철거 검토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48:16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11번 위치 시공 노드 및 푸촨 방문 일정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스테인리스 마감 노드: U형 공법(방화판·각 보호대). I자형 마감 스트립 공법 참고(푸촨 프로젝트). 다음 주 정례회 전 푸촨 현장 견학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51:02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창틀 스티커·유리 단열 논의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창틀 마감: 목재 무늬 스티커 적용. 동향 직사광선 → 커튼 있으므로 단열 처리 불필요 결정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52:51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방화문 목재 무늬 스티커 및 소방 기준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방화문 중국 발송. 기존 방화문·배관 점검구 도어에 목재 무늬 스티커 부착(소방 기준 준수). 현지 가공 불가 시 그물 스티커 대체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54:36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유리 공급·설치 요건 및 발주 확인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칸막이 유리 전량 중국 발송. 개인실 대형 유리: 현지 실크 유리 제작. 낙하 방지 유리: 한국 현지 제작. 발주 시 칸막이 포함 가구 공장 목록 대조 필수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57:55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타일 걸레받이 변경 및 도면 설명서 작성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캐비닛 걸레받이: 스테인리스 → 타일 변경. 도면 변경 설명서 작성 및 한국어 번역 공유. 카드 좌석 본체 유지, 작업 캐비닛 변경 가능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01:07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수직 무늬 연결·펫 구획·개인실 조형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수직 무늬 연결부 알루미늄 스트립 여부 확인. 펫 구획: 외기·배기 공간 및 배관 크기 검토, 노드 도면 보완. 흑백 도트 타일 벽면 조형 변경 확인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01:13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65인치 TV·브랜드·5월 현장 확인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TV 65인치 통일, 삼성 또는 LG. TV 프레임 2cm 여유, 스테인리스 프레임 40cm. 5월 10~15일 현장 방문 예정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01:15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5층 천장·방화문·배관 현황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5층 천장 미철거. 에어컨·조명 스트립·도장 추가. 방화문 검사 담당자 확인. 신선 공기·배기·소방 배관 이상 없음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01:18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층고·배관 배치 간격 검토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배관 배치 순서 확인(상→하). 소방 주배관 직경 축소로 공간 확보. 행거 공유 금지(공진 방지)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01:23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갑공 자재 발주 및 손실률 기준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1차 방화판·바닥 타일 발주, 4월 말 완료. 손실률 10% 기준 적용, 수량 초과 불가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01:24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숨겨진 문·사무실 문 걸레받이 설정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전체 벽면 타일 적용. 숨겨진 문: 걸레받이 불필요. 일반 출입문: 6cm 스테인리스 걸레받이 검토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01:28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경사로 방안 조정·방화문 이동 검토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방화문 이동 시 소방 당국 확인 필요. 대형 단일 경사로 방식으로 원안 진행, 설계 확정 대기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01:32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소방 도면 법규 검토·공기·주배관 복구 견적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소방 도면 한국 법규 준수 여부 확인. 8월 15일 이전 준법 인증서 취득 목표. 주배관 복구 담당자 및 견적 확인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01:40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화장실·주방 방수 높이·소방 도면 일정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화장실 방수 800mm 통일. 주방 후면 방수 1,200mm. 소방 도면 법규 검토: 5월 8일 이전 완료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01:50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갑공 물품 발주·자재 조달·공사 개조 준비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갑공 물품 4월 말 이전 발주. 방화판: 방화 스티커 부착 또는 방화 필름 2가지 처리 방식. 조동기 엔지니어링 개조 담당. 외관 효과 및 광고 사이즈 검토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02:02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기계·전기 공사 핵심 설명 및 프로젝트 조건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기계전기 담당: 천위량(陈玉亮) 설명. 신선 공기 위치·배기 방향·3D 모델 완료 보고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02:05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주방 급수·배수·소방·에어컨 설치 요점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급수: 배관 직경, 수도 계량기, 온수 순환. 배수: 그리스 트랩, 주배관 직경. 소방: 현지 법규 준수. 에어컨 실외기: 반드시 실외 설치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02:46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HVAC·전기 설비 요건 및 배치 설명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지상 배기·외기·일반 배기 배관 방향·단열 기준. 에어컨 선정·패널 형태·시스템 분리. 팬 인버터 제어, 오존·자외선 정화 방식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03:17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전기·에어컨·약전 시공 요점 및 다음 주 계획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콘센트: 유럽 규격, USB+Type-C. 테이블 회로·에어컨 배전 독립. 소방 비상등, 외기 시스템, 배수. 다음 주 작업 계획 보고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04:34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층고·배기 방식·배치 조정 최종 결정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층고 3.3m 기준, 최저 높이 확정. 측면 배기 → 바닥 배기 변경 최종 결정. 통로 확장·칸막이 폭 조정 확인</w:t>
            </w:r>
          </w:p>
        </w:tc>
      </w:tr>
      <w:t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color w:val="666666"/>
                <w:sz w:val="18"/>
                <w:szCs w:val="18"/>
              </w:rPr>
              <w:t>05:03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도면 변경 기간 및 배기 방안 협의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도면 변경 1주일 소요. 식사 공간 재설계 10일 영향. 전체 공기는 큰 변동 없음 확인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sz="6" w:space="1" w:color="1F3864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1F3864"/>
          <w:sz w:val="32"/>
          <w:szCs w:val="32"/>
        </w:rPr>
        <w:t>4. 주요 결정 사항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배기 방식: 측면 배기(侧排風) → 바닥 배기(地排風) 방식으로 최종 확정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층고 계산 기준: 3.3m (최저 2.2m / 최고 2.6m)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통로 너비 각 20cm 확장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칸막이 너비: 300mm → 150mm 축소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벽돌 규격: 600×1,000 → 600×600 변경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TV 사이즈: 65인치 통일 (삼성 또는 LG)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화장실 방수 높이: 800mm / 주방 방수 높이: 1,200mm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갑공 자재 발주: 4월 말 이전 완료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소방 도면 법규 검토: 5월 8일 이전 완료 목표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최종 준공 및 인도 목표일: 2026년 8월 15일</w:t>
      </w:r>
    </w:p>
    <w:p>
      <w:pPr>
        <w:spacing w:after="0" w:before="0"/>
      </w:pPr>
    </w:p>
    <w:p>
      <w:pPr>
        <w:pStyle w:val="Heading1"/>
        <w:pBdr>
          <w:bottom w:val="single" w:sz="6" w:space="1" w:color="1F3864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1F3864"/>
          <w:sz w:val="32"/>
          <w:szCs w:val="32"/>
        </w:rPr>
        <w:t>5. 향후 일정 및 액션 아이템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0"/>
        <w:gridCol w:w="5560"/>
        <w:gridCol w:w="1800"/>
        <w:gridCol w:w="1600"/>
      </w:tblGrid>
      <w:t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액션 아이템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담당자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기한</w:t>
            </w:r>
          </w:p>
        </w:tc>
      </w:tr>
      <w:t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C00000"/>
                <w:sz w:val="18"/>
                <w:szCs w:val="18"/>
              </w:rPr>
              <w:t>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도면 재수정: 외기 주덕트 풍속 7→8m/s 변경, 덕트 납작 처리, 전체 측면 배기 → 바닥 배기 변경 반영, 층고 2.2~2.4m 기준 표기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위중룡(魏钟龙)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1주일 이내</w:t>
            </w:r>
          </w:p>
        </w:tc>
      </w:tr>
      <w:t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C00000"/>
                <w:sz w:val="18"/>
                <w:szCs w:val="18"/>
              </w:rPr>
              <w:t>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소방 도면 한국 법규 준수 여부 확인 및 인증서 취득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담당자 확인 필요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5월 8일 이전</w:t>
            </w:r>
          </w:p>
        </w:tc>
      </w:tr>
      <w:t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C00000"/>
                <w:sz w:val="18"/>
                <w:szCs w:val="18"/>
              </w:rPr>
              <w:t>3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갑공 물품(방화판, 바닥 타일 등) 발주 완료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추진 담당자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4월 말</w:t>
            </w:r>
          </w:p>
        </w:tc>
      </w:tr>
      <w:t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C00000"/>
                <w:sz w:val="18"/>
                <w:szCs w:val="18"/>
              </w:rPr>
              <w:t>4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다음 주 정례회 전 푸촨(富川) 점포 현장 견학 진행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위중룡 인솔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다음 주</w:t>
            </w:r>
          </w:p>
        </w:tc>
      </w:tr>
      <w:t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C00000"/>
                <w:sz w:val="18"/>
                <w:szCs w:val="18"/>
              </w:rPr>
              <w:t>5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5월 10~15일 영등포 현장 방문 및 일괄 설명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관련 인원 전원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5월 10~15일</w:t>
            </w:r>
          </w:p>
        </w:tc>
      </w:tr>
      <w:t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C00000"/>
                <w:sz w:val="18"/>
                <w:szCs w:val="18"/>
              </w:rPr>
              <w:t>6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소방 주배관 복구 담당자 및 견적 확인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관련 당사자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조속히</w:t>
            </w:r>
          </w:p>
        </w:tc>
      </w:tr>
      <w:t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C00000"/>
                <w:sz w:val="18"/>
                <w:szCs w:val="18"/>
              </w:rPr>
              <w:t>7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가구 공장과 도면 심화 작업 진행 (걸레받이 변경, 유리 목록 대조 등)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가구 담당자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조속히</w:t>
            </w:r>
          </w:p>
        </w:tc>
      </w:tr>
      <w:t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C00000"/>
                <w:sz w:val="18"/>
                <w:szCs w:val="18"/>
              </w:rPr>
              <w:t>8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주요 문서 한국어 번역 후 그룹 공유, 도면 변경 설명서 작성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조동기 등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1주일 이내</w:t>
            </w:r>
          </w:p>
        </w:tc>
      </w:tr>
      <w:t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C00000"/>
                <w:sz w:val="18"/>
                <w:szCs w:val="18"/>
              </w:rPr>
              <w:t>9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TV 브랜드 최종 확정 (삼성 또는 LG)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담당자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휴가 후</w:t>
            </w:r>
          </w:p>
        </w:tc>
      </w:tr>
      <w:t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C00000"/>
                <w:sz w:val="18"/>
                <w:szCs w:val="18"/>
              </w:rPr>
              <w:t>10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시공사 시공 계획 재수립 (8월 15일 인도 목표)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시공사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>조속히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sz="6" w:space="1" w:color="1F3864"/>
        </w:pBdr>
        <w:spacing w:after="120" w:before="360"/>
      </w:pPr>
      <w:r>
        <w:rPr>
          <w:rFonts w:ascii="맑은 고딕" w:eastAsia="맑은 고딕" w:hAnsi="맑은 고딕" w:cs="맑은 고딕"/>
          <w:b/>
          <w:bCs/>
          <w:color w:val="1F3864"/>
          <w:sz w:val="32"/>
          <w:szCs w:val="32"/>
        </w:rPr>
        <w:t>6. 비고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본 회의록은 AI 자동 생성 녹취록을 기반으로 작성되었습니다. 오기재 사항 발견 시 담당자에게 통보 바랍니다.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>다음 정례 회의 일정은 별도 공지 예정</w:t>
      </w:r>
    </w:p>
    <w:p>
      <w:pPr>
        <w:jc w:val="right"/>
        <w:spacing w:after="0" w:before="480"/>
      </w:pPr>
      <w:r>
        <w:rPr>
          <w:rFonts w:ascii="맑은 고딕" w:eastAsia="맑은 고딕" w:hAnsi="맑은 고딕" w:cs="맑은 고딕"/>
          <w:i/>
          <w:iCs/>
          <w:color w:val="888888"/>
          <w:sz w:val="18"/>
          <w:szCs w:val="18"/>
        </w:rPr>
        <w:t>작성일: 2026년 4월 24일</w:t>
      </w:r>
    </w:p>
    <w:sectPr>
      <w:pgSz w:w="11906" w:h="16838"/>
      <w:pgMar w:top="1200" w:right="1200" w:bottom="1200" w:left="120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0"/>
        <w:szCs w:val="20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samsung</cp:lastModifiedBy>
  <cp:revision>1</cp:revision>
  <dcterms:modified xsi:type="dcterms:W3CDTF">2026-04-27T09:19:51Z</dcterms:modified>
  <cp:version>1100.0100.01</cp:version>
</cp:coreProperties>
</file>