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DriverPro — Descritivo do programa de condução econômica</w:t>
      </w:r>
    </w:p>
    <w:p>
      <w:pPr/>
      <w:r>
        <w:t xml:space="preserve">Oct 8, 2026</w:t>
      </w:r>
      <w:r>
        <w:t xml:space="preserve"> · </w:t>
      </w:r>
      <w:r>
        <w:t xml:space="preserve">@Renan Fortes</w:t>
      </w:r>
    </w:p>
    <w:p>
      <w:pPr>
        <w:pStyle w:val="Heading2"/>
      </w:pPr>
      <w:r>
        <w:t xml:space="preserve">1. O que é o programa</w:t>
      </w:r>
    </w:p>
    <w:p>
      <w:pPr/>
      <w:r>
        <w:t xml:space="preserve">O DriverPro é um prêmio mensal por desempenho na condução econômica. Todo mês o motorista começa com R$ 200,00 numa carteira virtual. A nota de condução do mês decide quanto desse valor ele recebe.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Objetivo:</w:t>
      </w:r>
      <w:r>
        <w:t xml:space="preserve"> reduzir o consumo de diesel e o desgaste dos veículos, premiando três hábitos que dependem só do motorista: giro do motor, motor ligado sem rodar e acelerações bruscas.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Natureza:</w:t>
      </w:r>
      <w:r>
        <w:t xml:space="preserve"> prêmio por desempenho acima do esperado, pago por cima do salário. Nada é descontado do salário. O pior resultado possível é o prêmio do mês ser zero.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Medição:</w:t>
      </w:r>
      <w:r>
        <w:t xml:space="preserve"> automática, pela telemetria Geotab já instalada nos caminhões. Não há avaliação subjetiva nem digitação manual de notas.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Ferramentas:</w:t>
      </w:r>
      <w:r>
        <w:t xml:space="preserve"> app DriverPro (o motorista vê saldo, nota, ranking e regras), robô de coleta diária e painel do gestor no portal Gestão em Movimento.</w:t>
      </w:r>
    </w:p>
    <w:p>
      <w:pPr/>
      <w:r>
        <w:t xml:space="preserve">Este descritivo reúne as regras vigentes em 20/10/2026, para o Jurídico redigir a minuta do regulamento e/ou a circular aos motoristas, e para a TI Conlog entender de onde vêm os dados (seção 9). Os pontos que dependem de decisão do Jurídico e do RH estão marcados na seção 6.</w:t>
      </w:r>
    </w:p>
    <w:p>
      <w:pPr>
        <w:pStyle w:val="Heading2"/>
      </w:pPr>
      <w:r>
        <w:t xml:space="preserve">2. Abrangência, participantes e período</w:t>
      </w:r>
    </w:p>
    <w:p>
      <w:pPr/>
      <w:r>
        <w:t xml:space="preserve">O programa começa como piloto </w:t>
      </w:r>
      <w:r>
        <w:rPr>
          <w:b/>
        </w:rPr>
        <w:t xml:space="preserve">só na Empurrada de Piraí (EMP Piraí)</w:t>
      </w:r>
      <w:r>
        <w:t xml:space="preserve">, em três períodos de apuração: 21/11 a 20/12/2026, 21/12/2026 a 20/01/2027 e 21/01 a 20/02/2027. O primeiro é pago na folha de janeiro/2027.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80"/>
        <w:gridCol w:w="6279"/>
      </w:tblGrid>
      <w:tr>
        <w:trPr>
          <w:tblHeader/>
        </w:trPr>
        <w:tc>
          <w:tcPr>
            <w:tcW w:w="30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279" w:type="dxa"/>
            <w:shd w:val="clear" w:color="auto" w:fill="F2F2F2"/>
          </w:tcPr>
          <w:p>
            <w:pPr/>
            <w:r>
              <w:t xml:space="preserve">Regra vigente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Unidades</w:t>
            </w:r>
          </w:p>
        </w:tc>
        <w:tc>
          <w:tcPr>
            <w:tcW w:w="6279" w:type="dxa"/>
          </w:tcPr>
          <w:p>
            <w:pPr/>
            <w:r>
              <w:t xml:space="preserve">Só a EMP Piraí (Empurrada). As demais unidades, inclusive a INS Lata Piraí, entram por decisão da empresa, com as mesmas regras e km mínimo próprio.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Quem participa</w:t>
            </w:r>
          </w:p>
        </w:tc>
        <w:tc>
          <w:tcPr>
            <w:tcW w:w="6279" w:type="dxa"/>
          </w:tcPr>
          <w:p>
            <w:pPr/>
            <w:r>
              <w:t xml:space="preserve">Motorista da unidade cadastrado no Geotab com o próprio CPF. Não há inscrição: a participação é automática. Instrutores e o time de frota ficam fora do programa, mesmo que dirijam: a lista vem do coordenador de frota da unidade e eles são marcados no cadastro, sem ranking, pódio ou carteira.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Período de apuração</w:t>
            </w:r>
          </w:p>
        </w:tc>
        <w:tc>
          <w:tcPr>
            <w:tcW w:w="6279" w:type="dxa"/>
          </w:tcPr>
          <w:p>
            <w:pPr/>
            <w:r>
              <w:t xml:space="preserve">Do dia 21 de um mês ao dia 20 do mês seguinte, para coincidir com o fechamento da folha. Neste descritivo, "mês" quer dizer esse período de apuração.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Fechamento</w:t>
            </w:r>
          </w:p>
        </w:tc>
        <w:tc>
          <w:tcPr>
            <w:tcW w:w="6279" w:type="dxa"/>
          </w:tcPr>
          <w:p>
            <w:pPr/>
            <w:r>
              <w:t xml:space="preserve">A nota do período fecha no dia 21, depois do último dia apurado (dia 20).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Piloto</w:t>
            </w:r>
          </w:p>
        </w:tc>
        <w:tc>
          <w:tcPr>
            <w:tcW w:w="6279" w:type="dxa"/>
          </w:tcPr>
          <w:p>
            <w:pPr/>
            <w:r>
              <w:t xml:space="preserve">1ª apuração: 21/11 a 20/12/2026, paga na folha de janeiro/2027. Balanço depois do 3º período (março/2027), com decisão sobre as próximas unidades.</w:t>
            </w:r>
          </w:p>
        </w:tc>
      </w:tr>
    </w:tbl>
    <w:p>
      <w:pPr>
        <w:pStyle w:val="Heading2"/>
      </w:pPr>
      <w:r>
        <w:t xml:space="preserve">3. Uso do app e identificação</w:t>
      </w:r>
    </w:p>
    <w:p>
      <w:pPr/>
      <w:r>
        <w:t xml:space="preserve">O motorista usa obrigatoriamente o DriverPro no celular da empresa. Todo o km e toda a nota dependem de ele se identificar no Geotab ao dirigir.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Celular da empresa:</w:t>
      </w:r>
      <w:r>
        <w:t xml:space="preserve"> o app é instalado e usado no celular corporativo. É nele que o motorista acompanha saldo, nota, ranking e regras.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Acesso:</w:t>
      </w:r>
      <w:r>
        <w:t xml:space="preserve"> entrada com CPF e senha de 4 números, criada pelo próprio motorista no primeiro acesso. Se esquecer, o gestor zera a senha e ele cria outra.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Endereço do app:</w:t>
      </w:r>
      <w:r>
        <w:t xml:space="preserve"> driverpro.onespot.com.br. Funciona no navegador e pode ser instalado na tela inicial como aplicativo.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Identificação no Geotab:</w:t>
      </w:r>
      <w:r>
        <w:t xml:space="preserve"> só contam as viagens em que o motorista estava identificado no veículo. Viagem sem identificação não soma km nem nota para ninguém. Para o programa, quem não se identificou não rodou.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Uso do app não é condição de pagamento:</w:t>
      </w:r>
      <w:r>
        <w:t xml:space="preserve"> a apuração vem da telemetria. O app mostra o resultado; não acessá-lo não tira o prêmio.</w:t>
      </w:r>
    </w:p>
    <w:p>
      <w:pPr>
        <w:pStyle w:val="Quote"/>
      </w:pPr>
      <w:r>
        <w:t xml:space="preserve">Ponto para o Jurídico: definir se o uso obrigatório no celular da empresa vai como regra do programa, como norma interna de uso do equipamento, ou nas duas. E se haverá consequência pelo não uso (hoje não há nenhuma no sistema).</w:t>
      </w:r>
    </w:p>
    <w:p>
      <w:pPr>
        <w:pStyle w:val="Heading2"/>
      </w:pPr>
      <w:r>
        <w:t xml:space="preserve">4. Como a nota é calculada</w:t>
      </w:r>
    </w:p>
    <w:p>
      <w:pPr/>
      <w:r>
        <w:t xml:space="preserve">A nota do mês vai de 0 a 100. Ela é a média ponderada de três pilares, cada um também de 0 a 100.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9"/>
        <w:gridCol w:w="750"/>
        <w:gridCol w:w="2896"/>
        <w:gridCol w:w="4184"/>
      </w:tblGrid>
      <w:tr>
        <w:trPr>
          <w:tblHeader/>
        </w:trPr>
        <w:tc>
          <w:tcPr>
            <w:tcW w:w="1529" w:type="dxa"/>
            <w:shd w:val="clear" w:color="auto" w:fill="F2F2F2"/>
          </w:tcPr>
          <w:p>
            <w:pPr/>
            <w:r>
              <w:t xml:space="preserve">Pilar</w:t>
            </w:r>
          </w:p>
        </w:tc>
        <w:tc>
          <w:tcPr>
            <w:tcW w:w="750" w:type="dxa"/>
            <w:shd w:val="clear" w:color="auto" w:fill="F2F2F2"/>
          </w:tcPr>
          <w:p>
            <w:pPr/>
            <w:r>
              <w:t xml:space="preserve">Peso</w:t>
            </w:r>
          </w:p>
        </w:tc>
        <w:tc>
          <w:tcPr>
            <w:tcW w:w="2896" w:type="dxa"/>
            <w:shd w:val="clear" w:color="auto" w:fill="F2F2F2"/>
          </w:tcPr>
          <w:p>
            <w:pPr/>
            <w:r>
              <w:t xml:space="preserve">O que mede</w:t>
            </w:r>
          </w:p>
        </w:tc>
        <w:tc>
          <w:tcPr>
            <w:tcW w:w="4184" w:type="dxa"/>
            <w:shd w:val="clear" w:color="auto" w:fill="F2F2F2"/>
          </w:tcPr>
          <w:p>
            <w:pPr/>
            <w:r>
              <w:t xml:space="preserve">Como vira nota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Uso da faixa verde (giro do motor)</w:t>
            </w:r>
          </w:p>
        </w:tc>
        <w:tc>
          <w:tcPr>
            <w:tcW w:w="750" w:type="dxa"/>
          </w:tcPr>
          <w:p>
            <w:pPr/>
            <w:r>
              <w:t xml:space="preserve">50</w:t>
            </w:r>
          </w:p>
        </w:tc>
        <w:tc>
          <w:tcPr>
            <w:tcW w:w="2896" w:type="dxa"/>
          </w:tcPr>
          <w:p>
            <w:pPr/>
            <w:r>
              <w:t xml:space="preserve">Tempo em movimento na faixa verde de giro</w:t>
            </w:r>
          </w:p>
        </w:tc>
        <w:tc>
          <w:tcPr>
            <w:tcW w:w="4184" w:type="dxa"/>
          </w:tcPr>
          <w:p>
            <w:pPr/>
            <w:r>
              <w:t xml:space="preserve">Só a faixa verde pontua: % do tempo em movimento na verde, tirando do total a amarela em descida (tabela abaixo).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Motor ligado sem rodar</w:t>
            </w:r>
          </w:p>
        </w:tc>
        <w:tc>
          <w:tcPr>
            <w:tcW w:w="750" w:type="dxa"/>
          </w:tcPr>
          <w:p>
            <w:pPr/>
            <w:r>
              <w:t xml:space="preserve">30</w:t>
            </w:r>
          </w:p>
        </w:tc>
        <w:tc>
          <w:tcPr>
            <w:tcW w:w="2896" w:type="dxa"/>
          </w:tcPr>
          <w:p>
            <w:pPr/>
            <w:r>
              <w:t xml:space="preserve">Tempo parado com o motor ligado, sobre o tempo de motor ligado</w:t>
            </w:r>
          </w:p>
        </w:tc>
        <w:tc>
          <w:tcPr>
            <w:tcW w:w="4184" w:type="dxa"/>
          </w:tcPr>
          <w:p>
            <w:pPr/>
            <w:r>
              <w:t xml:space="preserve">Nenhum tempo parado = 100. 25% do tempo parado = 0. No meio, proporcional.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Acelerações bruscas</w:t>
            </w:r>
          </w:p>
        </w:tc>
        <w:tc>
          <w:tcPr>
            <w:tcW w:w="750" w:type="dxa"/>
          </w:tcPr>
          <w:p>
            <w:pPr/>
            <w:r>
              <w:t xml:space="preserve">20</w:t>
            </w:r>
          </w:p>
        </w:tc>
        <w:tc>
          <w:tcPr>
            <w:tcW w:w="2896" w:type="dxa"/>
          </w:tcPr>
          <w:p>
            <w:pPr/>
            <w:r>
              <w:t xml:space="preserve">Acelerações bruscas a cada 100 km (regra padrão do Geotab)</w:t>
            </w:r>
          </w:p>
        </w:tc>
        <w:tc>
          <w:tcPr>
            <w:tcW w:w="4184" w:type="dxa"/>
          </w:tcPr>
          <w:p>
            <w:pPr/>
            <w:r>
              <w:t xml:space="preserve">Nenhuma = 100. 3 a cada 100 km = 0. No meio, proporcional.</w:t>
            </w:r>
          </w:p>
        </w:tc>
      </w:tr>
    </w:tbl>
    <w:p>
      <w:pPr/>
      <w:r>
        <w:rPr>
          <w:b/>
        </w:rPr>
        <w:t xml:space="preserve">Faixas de giro (régua da Fabet)</w:t>
      </w:r>
      <w:r>
        <w:t xml:space="preserve"> — só a verde pontua, em vigor desde 08/10/2026: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99"/>
        <w:gridCol w:w="3894"/>
        <w:gridCol w:w="3566"/>
      </w:tblGrid>
      <w:tr>
        <w:trPr>
          <w:tblHeader/>
        </w:trPr>
        <w:tc>
          <w:tcPr>
            <w:tcW w:w="1899" w:type="dxa"/>
            <w:shd w:val="clear" w:color="auto" w:fill="F2F2F2"/>
          </w:tcPr>
          <w:p>
            <w:pPr/>
            <w:r>
              <w:t xml:space="preserve">Faixa</w:t>
            </w:r>
          </w:p>
        </w:tc>
        <w:tc>
          <w:tcPr>
            <w:tcW w:w="3894" w:type="dxa"/>
            <w:shd w:val="clear" w:color="auto" w:fill="F2F2F2"/>
          </w:tcPr>
          <w:p>
            <w:pPr/>
            <w:r>
              <w:t xml:space="preserve">Giro do motor</w:t>
            </w:r>
          </w:p>
        </w:tc>
        <w:tc>
          <w:tcPr>
            <w:tcW w:w="3566" w:type="dxa"/>
            <w:shd w:val="clear" w:color="auto" w:fill="F2F2F2"/>
          </w:tcPr>
          <w:p>
            <w:pPr/>
            <w:r>
              <w:t xml:space="preserve">Quanto vale cada minuto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Verde</w:t>
            </w:r>
          </w:p>
        </w:tc>
        <w:tc>
          <w:tcPr>
            <w:tcW w:w="3894" w:type="dxa"/>
          </w:tcPr>
          <w:p>
            <w:pPr/>
            <w:r>
              <w:t xml:space="preserve">1.000 a 1.400 rpm</w:t>
            </w:r>
          </w:p>
        </w:tc>
        <w:tc>
          <w:tcPr>
            <w:tcW w:w="3566" w:type="dxa"/>
          </w:tcPr>
          <w:p>
            <w:pPr/>
            <w:r>
              <w:t xml:space="preserve">1 (ponto inteiro)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Branca</w:t>
            </w:r>
          </w:p>
        </w:tc>
        <w:tc>
          <w:tcPr>
            <w:tcW w:w="3894" w:type="dxa"/>
          </w:tcPr>
          <w:p>
            <w:pPr/>
            <w:r>
              <w:t xml:space="preserve">acima de 1.400 até 1.800 rpm</w:t>
            </w:r>
          </w:p>
        </w:tc>
        <w:tc>
          <w:tcPr>
            <w:tcW w:w="3566" w:type="dxa"/>
          </w:tcPr>
          <w:p>
            <w:pPr/>
            <w:r>
              <w:t xml:space="preserve">0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Amarela</w:t>
            </w:r>
          </w:p>
        </w:tc>
        <w:tc>
          <w:tcPr>
            <w:tcW w:w="3894" w:type="dxa"/>
          </w:tcPr>
          <w:p>
            <w:pPr/>
            <w:r>
              <w:t xml:space="preserve">acima de 1.800 até 2.300 rpm</w:t>
            </w:r>
          </w:p>
        </w:tc>
        <w:tc>
          <w:tcPr>
            <w:tcW w:w="3566" w:type="dxa"/>
          </w:tcPr>
          <w:p>
            <w:pPr/>
            <w:r>
              <w:t xml:space="preserve">0 — em descida de 2% ou mais fica fora da conta (nem ganha nem perde)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Abaixo da verde</w:t>
            </w:r>
          </w:p>
        </w:tc>
        <w:tc>
          <w:tcPr>
            <w:tcW w:w="3894" w:type="dxa"/>
          </w:tcPr>
          <w:p>
            <w:pPr/>
            <w:r>
              <w:t xml:space="preserve">entre a marcha lenta (900 rpm) e 1.000 rpm</w:t>
            </w:r>
          </w:p>
        </w:tc>
        <w:tc>
          <w:tcPr>
            <w:tcW w:w="3566" w:type="dxa"/>
          </w:tcPr>
          <w:p>
            <w:pPr/>
            <w:r>
              <w:t xml:space="preserve">0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Vermelha</w:t>
            </w:r>
          </w:p>
        </w:tc>
        <w:tc>
          <w:tcPr>
            <w:tcW w:w="3894" w:type="dxa"/>
          </w:tcPr>
          <w:p>
            <w:pPr/>
            <w:r>
              <w:t xml:space="preserve">acima de 2.300 rpm</w:t>
            </w:r>
          </w:p>
        </w:tc>
        <w:tc>
          <w:tcPr>
            <w:tcW w:w="3566" w:type="dxa"/>
          </w:tcPr>
          <w:p>
            <w:pPr/>
            <w:r>
              <w:t xml:space="preserve">0 (também em descida)</w:t>
            </w:r>
          </w:p>
        </w:tc>
      </w:tr>
    </w:tbl>
    <w:p>
      <w:pPr/>
      <w:r>
        <w:t xml:space="preserve">O tempo em marcha lenta (até 900 rpm) não entra nesta conta: ele é medido no pilar "motor ligado sem rodar".</w:t>
      </w:r>
    </w:p>
    <w:p>
      <w:pPr/>
      <w:r>
        <w:rPr>
          <w:b/>
        </w:rPr>
        <w:t xml:space="preserve">Amarela em descida:</w:t>
      </w:r>
      <w:r>
        <w:t xml:space="preserve"> na descida, segurar o caminhão no freio motor deixa o giro na faixa amarela — é o uso certo, ensinado pela Fabet. Por isso esse tempo sai da conta: nem soma nem tira ponto. A rampa de cada trecho é medida pelo GPS do caminhão cruzado com o mapa de relevo Copernicus (resolução de 30 m, medido numa base de 200 m); descida é rampa de 2% ou mais para baixo. Trecho sem rampa medida conta normalmente.</w:t>
      </w:r>
    </w:p>
    <w:p>
      <w:pPr/>
      <w:r>
        <w:rPr>
          <w:b/>
        </w:rPr>
        <w:t xml:space="preserve">Nota do giro no dia</w:t>
      </w:r>
      <w:r>
        <w:t xml:space="preserve"> = tempo na verde ÷ (tempo rodando − tempo na amarela em descida) × 100. Exemplo: 60% do tempo na verde e 10% na amarela em descida → 60 ÷ 90 = nota 66,7.</w:t>
      </w:r>
    </w:p>
    <w:p>
      <w:pPr/>
      <w:r>
        <w:rPr>
          <w:b/>
        </w:rPr>
        <w:t xml:space="preserve">Do dia para o mês:</w:t>
      </w:r>
      <w:r>
        <w:t xml:space="preserve"> cada pilar é calculado por dia. A nota do mês de cada pilar é a média dos dias ponderada pelo km rodado em cada dia; um dia bom de poucos km não compensa um mês ruim. Dia com menos de 1 minuto rodando não gera nota de giro.</w:t>
      </w:r>
    </w:p>
    <w:p>
      <w:pPr/>
      <w:r>
        <w:rPr>
          <w:b/>
        </w:rPr>
        <w:t xml:space="preserve">Pilar sem medição:</w:t>
      </w:r>
      <w:r>
        <w:t xml:space="preserve"> se um pilar não puder ser medido no mês (por exemplo, veículo que não envia o giro), o peso dele é dividido entre os pilares medidos. A nota continua na escala de 0 a 100.</w:t>
      </w:r>
    </w:p>
    <w:p>
      <w:pPr/>
      <w:r>
        <w:rPr>
          <w:b/>
        </w:rPr>
        <w:t xml:space="preserve">Fora da nota:</w:t>
      </w:r>
      <w:r>
        <w:t xml:space="preserve"> freada brusca, excesso de velocidade e uso de marchas são registrados, mas não pontuam neste programa.</w:t>
      </w:r>
    </w:p>
    <w:p>
      <w:pPr>
        <w:pStyle w:val="Heading2"/>
      </w:pPr>
      <w:r>
        <w:t xml:space="preserve">5. Carteira, elegibilidade, ranking e pódio</w:t>
      </w:r>
    </w:p>
    <w:p>
      <w:pPr/>
      <w:r>
        <w:t xml:space="preserve">Recebe quem roda o km mínimo da unidade no mês, identificado no Geotab: R$ 5,00 por ponto de nota acima de 60, até R$ 200,00, mais o pódio para os três primeiros.</w:t>
      </w:r>
    </w:p>
    <w:p>
      <w:pPr/>
      <w:r>
        <w:rPr>
          <w:b/>
        </w:rPr>
        <w:t xml:space="preserve">Carteira do mês</w:t>
      </w:r>
    </w:p>
    <w:p>
      <w:pPr>
        <w:pStyle w:val="ListParagraph"/>
        <w:numPr>
          <w:ilvl w:val="0"/>
          <w:numId w:val="4"/>
        </w:numPr>
      </w:pPr>
      <w:r>
        <w:t xml:space="preserve">Valor máximo: R$ 200,00, igual para todos.</w:t>
      </w:r>
    </w:p>
    <w:p>
      <w:pPr>
        <w:pStyle w:val="ListParagraph"/>
        <w:numPr>
          <w:ilvl w:val="0"/>
          <w:numId w:val="4"/>
        </w:numPr>
      </w:pPr>
      <w:r>
        <w:t xml:space="preserve">A carteira paga da nota 60 até a nota 100: cada ponto acima de 60 vale R$ 5,00. Nota 100 recebe R$ 200,00; nota 60 ou menos recebe zero.</w:t>
      </w:r>
    </w:p>
    <w:p>
      <w:pPr>
        <w:pStyle w:val="ListParagraph"/>
        <w:numPr>
          <w:ilvl w:val="0"/>
          <w:numId w:val="4"/>
        </w:numPr>
      </w:pPr>
      <w:r>
        <w:t xml:space="preserve">Valor = R$ 5,00 × (nota − 60), arredondado ao centavo, com mínimo de zero e máximo de R$ 200,00.</w:t>
      </w:r>
    </w:p>
    <w:p>
      <w:pPr>
        <w:pStyle w:val="ListParagraph"/>
        <w:numPr>
          <w:ilvl w:val="0"/>
          <w:numId w:val="4"/>
        </w:numPr>
      </w:pPr>
      <w:r>
        <w:t xml:space="preserve">A carteira não acumula: todo mês recomeça cheia, independentemente do mês anterior.</w:t>
      </w:r>
    </w:p>
    <w:p>
      <w:pPr/>
      <w:r>
        <w:rPr>
          <w:b/>
        </w:rPr>
        <w:t xml:space="preserve">Elegibilidade (quem recebe)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48"/>
        <w:gridCol w:w="5411"/>
      </w:tblGrid>
      <w:tr>
        <w:trPr>
          <w:tblHeader/>
        </w:trPr>
        <w:tc>
          <w:tcPr>
            <w:tcW w:w="3948" w:type="dxa"/>
            <w:shd w:val="clear" w:color="auto" w:fill="F2F2F2"/>
          </w:tcPr>
          <w:p>
            <w:pPr/>
            <w:r>
              <w:t xml:space="preserve">Unidade</w:t>
            </w:r>
          </w:p>
        </w:tc>
        <w:tc>
          <w:tcPr>
            <w:tcW w:w="5411" w:type="dxa"/>
            <w:shd w:val="clear" w:color="auto" w:fill="F2F2F2"/>
          </w:tcPr>
          <w:p>
            <w:pPr/>
            <w:r>
              <w:t xml:space="preserve">Km mínimo no mês, identificado</w:t>
            </w:r>
          </w:p>
        </w:tc>
      </w:tr>
      <w:tr>
        <w:tc>
          <w:tcPr>
            <w:tcW w:w="3948" w:type="dxa"/>
          </w:tcPr>
          <w:p>
            <w:pPr/>
            <w:r>
              <w:t xml:space="preserve">EMP Piraí (Empurrada)</w:t>
            </w:r>
          </w:p>
        </w:tc>
        <w:tc>
          <w:tcPr>
            <w:tcW w:w="5411" w:type="dxa"/>
          </w:tcPr>
          <w:p>
            <w:pPr/>
            <w:r>
              <w:t xml:space="preserve">1.000 km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Todos que atingem o km mínimo recebem a carteira. Não há limite de quantidade de premiados (a cota dos 15 melhores deixou de valer em 06/10/2026).</w:t>
      </w:r>
    </w:p>
    <w:p>
      <w:pPr>
        <w:pStyle w:val="ListParagraph"/>
        <w:numPr>
          <w:ilvl w:val="0"/>
          <w:numId w:val="5"/>
        </w:numPr>
      </w:pPr>
      <w:r>
        <w:t xml:space="preserve">Quem não atinge o km mínimo no mês (férias, afastamento, mês curto) não recebe naquele mês e não sofre nenhum desconto.</w:t>
      </w:r>
    </w:p>
    <w:p>
      <w:pPr>
        <w:pStyle w:val="ListParagraph"/>
        <w:numPr>
          <w:ilvl w:val="0"/>
          <w:numId w:val="5"/>
        </w:numPr>
      </w:pPr>
      <w:r>
        <w:t xml:space="preserve">Instrutores e o time de frota não participam, mesmo rodando o km mínimo: não entram no ranking, no pódio nem na carteira. A lista é do coordenador de frota da unidade (em Piraí, 6 pessoas marcadas em 20/10/2026).</w:t>
      </w:r>
    </w:p>
    <w:p>
      <w:pPr/>
      <w:r>
        <w:rPr>
          <w:b/>
        </w:rPr>
        <w:t xml:space="preserve">Ranking</w:t>
      </w:r>
    </w:p>
    <w:p>
      <w:pPr>
        <w:pStyle w:val="ListParagraph"/>
        <w:numPr>
          <w:ilvl w:val="0"/>
          <w:numId w:val="6"/>
        </w:numPr>
      </w:pPr>
      <w:r>
        <w:t xml:space="preserve">Um ranking da Empurrada de Piraí, por nota do mês, da maior para a menor.</w:t>
      </w:r>
    </w:p>
    <w:p>
      <w:pPr>
        <w:pStyle w:val="ListParagraph"/>
        <w:numPr>
          <w:ilvl w:val="0"/>
          <w:numId w:val="6"/>
        </w:numPr>
      </w:pPr>
      <w:r>
        <w:t xml:space="preserve">Entram no ranking só os que atingiram o km mínimo (1.000 km no mês).</w:t>
      </w:r>
    </w:p>
    <w:p>
      <w:pPr>
        <w:pStyle w:val="ListParagraph"/>
        <w:numPr>
          <w:ilvl w:val="0"/>
          <w:numId w:val="6"/>
        </w:numPr>
      </w:pPr>
      <w:r>
        <w:t xml:space="preserve">Desempate: maior km rodado no mês.</w:t>
      </w:r>
    </w:p>
    <w:p>
      <w:pPr/>
      <w:r>
        <w:rPr>
          <w:b/>
        </w:rPr>
        <w:t xml:space="preserve">Pódio (por cima da carteira)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559"/>
        <w:gridCol w:w="2800"/>
      </w:tblGrid>
      <w:tr>
        <w:trPr>
          <w:tblHeader/>
        </w:trPr>
        <w:tc>
          <w:tcPr>
            <w:tcW w:w="6559" w:type="dxa"/>
            <w:shd w:val="clear" w:color="auto" w:fill="F2F2F2"/>
          </w:tcPr>
          <w:p>
            <w:pPr/>
            <w:r>
              <w:t xml:space="preserve">Posição no ranking da Empurrada</w:t>
            </w:r>
          </w:p>
        </w:tc>
        <w:tc>
          <w:tcPr>
            <w:tcW w:w="2800" w:type="dxa"/>
            <w:shd w:val="clear" w:color="auto" w:fill="F2F2F2"/>
          </w:tcPr>
          <w:p>
            <w:pPr/>
            <w:r>
              <w:t xml:space="preserve">Prêmio extra</w:t>
            </w:r>
          </w:p>
        </w:tc>
      </w:tr>
      <w:tr>
        <w:tc>
          <w:tcPr>
            <w:tcW w:w="6559" w:type="dxa"/>
          </w:tcPr>
          <w:p>
            <w:pPr/>
            <w:r>
              <w:t xml:space="preserve">1º</w:t>
            </w:r>
          </w:p>
        </w:tc>
        <w:tc>
          <w:tcPr>
            <w:tcW w:w="2800" w:type="dxa"/>
          </w:tcPr>
          <w:p>
            <w:pPr/>
            <w:r>
              <w:t xml:space="preserve">R$ 300,00</w:t>
            </w:r>
          </w:p>
        </w:tc>
      </w:tr>
      <w:tr>
        <w:tc>
          <w:tcPr>
            <w:tcW w:w="6559" w:type="dxa"/>
          </w:tcPr>
          <w:p>
            <w:pPr/>
            <w:r>
              <w:t xml:space="preserve">2º</w:t>
            </w:r>
          </w:p>
        </w:tc>
        <w:tc>
          <w:tcPr>
            <w:tcW w:w="2800" w:type="dxa"/>
          </w:tcPr>
          <w:p>
            <w:pPr/>
            <w:r>
              <w:t xml:space="preserve">R$ 150,00</w:t>
            </w:r>
          </w:p>
        </w:tc>
      </w:tr>
      <w:tr>
        <w:tc>
          <w:tcPr>
            <w:tcW w:w="6559" w:type="dxa"/>
          </w:tcPr>
          <w:p>
            <w:pPr/>
            <w:r>
              <w:t xml:space="preserve">3º</w:t>
            </w:r>
          </w:p>
        </w:tc>
        <w:tc>
          <w:tcPr>
            <w:tcW w:w="2800" w:type="dxa"/>
          </w:tcPr>
          <w:p>
            <w:pPr/>
            <w:r>
              <w:t xml:space="preserve">R$ 100,00</w:t>
            </w:r>
          </w:p>
        </w:tc>
      </w:tr>
    </w:tbl>
    <w:p>
      <w:pPr/>
      <w:r>
        <w:t xml:space="preserve">O maior valor possível por motorista num mês é R$ 500,00 (nota 100 e 1º lugar).</w:t>
      </w:r>
    </w:p>
    <w:p>
      <w:pPr>
        <w:pStyle w:val="Heading2"/>
      </w:pPr>
      <w:r>
        <w:t xml:space="preserve">6. Apuração, pagamento e pontos a validar</w:t>
      </w:r>
    </w:p>
    <w:p>
      <w:pPr/>
      <w:r>
        <w:t xml:space="preserve">O sistema calcula quanto cada motorista recebe. O pagamento é feito na folha, numa rubrica de prêmio, com o descritivo do programa no contracheque.</w:t>
      </w:r>
    </w:p>
    <w:p>
      <w:pPr/>
      <w:r>
        <w:rPr>
          <w:b/>
        </w:rPr>
        <w:t xml:space="preserve">Rotina mensal</w:t>
      </w:r>
    </w:p>
    <w:p>
      <w:pPr>
        <w:pStyle w:val="ListParagraph"/>
        <w:numPr>
          <w:ilvl w:val="0"/>
          <w:numId w:val="7"/>
        </w:numPr>
      </w:pPr>
      <w:r>
        <w:t xml:space="preserve">Todos os dias o robô coleta a telemetria do dia anterior e atualiza a nota parcial, visível no app.</w:t>
      </w:r>
    </w:p>
    <w:p>
      <w:pPr>
        <w:pStyle w:val="ListParagraph"/>
        <w:numPr>
          <w:ilvl w:val="0"/>
          <w:numId w:val="7"/>
        </w:numPr>
      </w:pPr>
      <w:r>
        <w:t xml:space="preserve">No dia 21 a nota do período (dia 21 ao dia 20) fecha.</w:t>
      </w:r>
    </w:p>
    <w:p>
      <w:pPr>
        <w:pStyle w:val="ListParagraph"/>
        <w:numPr>
          <w:ilvl w:val="0"/>
          <w:numId w:val="7"/>
        </w:numPr>
      </w:pPr>
      <w:r>
        <w:t xml:space="preserve">Logo após o fechamento, o sistema gera a lista de pagamento (nome, CPF e valor: carteira + pódio), que vai para o RH lançar na rubrica de prêmio da folha, e o pódio é anunciado na unidade.</w:t>
      </w:r>
    </w:p>
    <w:p>
      <w:pPr>
        <w:pStyle w:val="ListParagraph"/>
        <w:numPr>
          <w:ilvl w:val="0"/>
          <w:numId w:val="7"/>
        </w:numPr>
      </w:pPr>
      <w:r>
        <w:t xml:space="preserve">O extrato do app (nota, pilares, km, posição e valor) serve de comprovante para o motorista.</w:t>
      </w:r>
    </w:p>
    <w:p>
      <w:pPr/>
      <w:r>
        <w:rPr>
          <w:b/>
        </w:rPr>
        <w:t xml:space="preserve">Forma de pagamento (definida em 08/10/2026):</w:t>
      </w:r>
      <w:r>
        <w:t xml:space="preserve"> rubrica de </w:t>
      </w:r>
      <w:r>
        <w:rPr>
          <w:b/>
        </w:rPr>
        <w:t xml:space="preserve">prêmio</w:t>
      </w:r>
      <w:r>
        <w:t xml:space="preserve"> na folha de pagamento, com o descritivo do programa no contracheque (por exemplo: "Prêmio DriverPro · condução econômica · apuração de outubro/2026"). O valor lançado é o da lista gerada pelo sistema.</w:t>
      </w:r>
    </w:p>
    <w:p>
      <w:pPr/>
      <w:r>
        <w:rPr>
          <w:b/>
        </w:rPr>
        <w:t xml:space="preserve">Pontos para o Jurídico e o RH decidirem</w:t>
      </w:r>
    </w:p>
    <w:p>
      <w:pPr>
        <w:pStyle w:val="ListParagraph"/>
        <w:numPr>
          <w:ilvl w:val="0"/>
          <w:numId w:val="8"/>
        </w:numPr>
      </w:pPr>
      <w:r>
        <w:t xml:space="preserve">☐ Enquadramento como prêmio (CLT, art. 457, §2º e §4º): pagamento mensal e regular descaracteriza o prêmio? Limite de pagamentos por ano?</w:t>
      </w:r>
    </w:p>
    <w:p>
      <w:pPr>
        <w:pStyle w:val="ListParagraph"/>
        <w:numPr>
          <w:ilvl w:val="0"/>
          <w:numId w:val="8"/>
        </w:numPr>
      </w:pPr>
      <w:r>
        <w:t xml:space="preserve">☐ Rubrica de prêmio na folha: incidência de INSS, FGTS e IRRF, e o texto exato do descritivo no contracheque.</w:t>
      </w:r>
    </w:p>
    <w:p>
      <w:pPr>
        <w:pStyle w:val="ListParagraph"/>
        <w:numPr>
          <w:ilvl w:val="0"/>
          <w:numId w:val="8"/>
        </w:numPr>
      </w:pPr>
      <w:r>
        <w:t xml:space="preserve">☐ Instrumento: regulamento interno, circular, aditivo contratual ou acordo coletivo; necessidade de ciência assinada do motorista.</w:t>
      </w:r>
    </w:p>
    <w:p>
      <w:pPr>
        <w:pStyle w:val="ListParagraph"/>
        <w:numPr>
          <w:ilvl w:val="0"/>
          <w:numId w:val="8"/>
        </w:numPr>
      </w:pPr>
      <w:r>
        <w:t xml:space="preserve">☐ Uso obrigatório do app no celular da empresa (seção 3): como formalizar e se há consequência pelo não uso.</w:t>
      </w:r>
    </w:p>
    <w:p>
      <w:pPr>
        <w:pStyle w:val="ListParagraph"/>
        <w:numPr>
          <w:ilvl w:val="0"/>
          <w:numId w:val="8"/>
        </w:numPr>
      </w:pPr>
      <w:r>
        <w:t xml:space="preserve">☐ Contestação: prazo e canal para o motorista questionar a nota antes de a lista ir para a folha (sugestão: pelo gestor da unidade, logo após o fechamento do dia 20).</w:t>
      </w:r>
    </w:p>
    <w:p>
      <w:pPr>
        <w:pStyle w:val="ListParagraph"/>
        <w:numPr>
          <w:ilvl w:val="0"/>
          <w:numId w:val="8"/>
        </w:numPr>
      </w:pPr>
      <w:r>
        <w:t xml:space="preserve">☐ Desligamento no meio do mês: recebe proporcional, integral se já atingiu o km, ou nada.</w:t>
      </w:r>
    </w:p>
    <w:p>
      <w:pPr>
        <w:pStyle w:val="ListParagraph"/>
        <w:numPr>
          <w:ilvl w:val="0"/>
          <w:numId w:val="8"/>
        </w:numPr>
      </w:pPr>
      <w:r>
        <w:t xml:space="preserve">☐ Falha de telemetria (veículo sem sinal, Geotab fora do ar): como tratar o mês afetado.</w:t>
      </w:r>
    </w:p>
    <w:p>
      <w:pPr>
        <w:pStyle w:val="ListParagraph"/>
        <w:numPr>
          <w:ilvl w:val="0"/>
          <w:numId w:val="8"/>
        </w:numPr>
      </w:pPr>
      <w:r>
        <w:t xml:space="preserve">☐ Alteração e encerramento do programa: aviso prévio e vigência (sugestão: mudanças valem a partir do mês seguinte ao aviso).</w:t>
      </w:r>
    </w:p>
    <w:p>
      <w:pPr>
        <w:pStyle w:val="Heading2"/>
      </w:pPr>
      <w:r>
        <w:t xml:space="preserve">7. Dados pessoais (LGPD), transparência e mudança de regras</w:t>
      </w:r>
    </w:p>
    <w:p>
      <w:pPr/>
      <w:r>
        <w:t xml:space="preserve">O programa trata dados de condução ligados ao CPF do motorista. Os colegas só veem as iniciais e a nota de cada um.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78"/>
        <w:gridCol w:w="2069"/>
        <w:gridCol w:w="4013"/>
      </w:tblGrid>
      <w:tr>
        <w:trPr>
          <w:tblHeader/>
        </w:trPr>
        <w:tc>
          <w:tcPr>
            <w:tcW w:w="3278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2069" w:type="dxa"/>
            <w:shd w:val="clear" w:color="auto" w:fill="F2F2F2"/>
          </w:tcPr>
          <w:p>
            <w:pPr/>
            <w:r>
              <w:t xml:space="preserve">Origem</w:t>
            </w:r>
          </w:p>
        </w:tc>
        <w:tc>
          <w:tcPr>
            <w:tcW w:w="4013" w:type="dxa"/>
            <w:shd w:val="clear" w:color="auto" w:fill="F2F2F2"/>
          </w:tcPr>
          <w:p>
            <w:pPr/>
            <w:r>
              <w:t xml:space="preserve">Quem vê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Nome, CPF e unidade</w:t>
            </w:r>
          </w:p>
        </w:tc>
        <w:tc>
          <w:tcPr>
            <w:tcW w:w="2069" w:type="dxa"/>
          </w:tcPr>
          <w:p>
            <w:pPr/>
            <w:r>
              <w:t xml:space="preserve">Cadastro do Geotab</w:t>
            </w:r>
          </w:p>
        </w:tc>
        <w:tc>
          <w:tcPr>
            <w:tcW w:w="4013" w:type="dxa"/>
          </w:tcPr>
          <w:p>
            <w:pPr/>
            <w:r>
              <w:t xml:space="preserve">O próprio motorista; gestores e administradores do portal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Km, placa, tempos por faixa de giro, tempo parado ligado, acelerações, litros</w:t>
            </w:r>
          </w:p>
        </w:tc>
        <w:tc>
          <w:tcPr>
            <w:tcW w:w="2069" w:type="dxa"/>
          </w:tcPr>
          <w:p>
            <w:pPr/>
            <w:r>
              <w:t xml:space="preserve">Telemetria Geotab (conta da Ambev, via Argus)</w:t>
            </w:r>
          </w:p>
        </w:tc>
        <w:tc>
          <w:tcPr>
            <w:tcW w:w="4013" w:type="dxa"/>
          </w:tcPr>
          <w:p>
            <w:pPr/>
            <w:r>
              <w:t xml:space="preserve">O próprio motorista; gestores e administradores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Nota, posição e valor a receber</w:t>
            </w:r>
          </w:p>
        </w:tc>
        <w:tc>
          <w:tcPr>
            <w:tcW w:w="2069" w:type="dxa"/>
          </w:tcPr>
          <w:p>
            <w:pPr/>
            <w:r>
              <w:t xml:space="preserve">Calculados pelo sistema</w:t>
            </w:r>
          </w:p>
        </w:tc>
        <w:tc>
          <w:tcPr>
            <w:tcW w:w="4013" w:type="dxa"/>
          </w:tcPr>
          <w:p>
            <w:pPr/>
            <w:r>
              <w:t xml:space="preserve">O próprio motorista; gestores e administradores. No ranking do app, os colegas veem só as iniciais e a nota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Senha de 4 números</w:t>
            </w:r>
          </w:p>
        </w:tc>
        <w:tc>
          <w:tcPr>
            <w:tcW w:w="2069" w:type="dxa"/>
          </w:tcPr>
          <w:p>
            <w:pPr/>
            <w:r>
              <w:t xml:space="preserve">Criada pelo motorista</w:t>
            </w:r>
          </w:p>
        </w:tc>
        <w:tc>
          <w:tcPr>
            <w:tcW w:w="4013" w:type="dxa"/>
          </w:tcPr>
          <w:p>
            <w:pPr/>
            <w:r>
              <w:t xml:space="preserve">Ninguém: fica guardada cifrada (hash)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Registro de acessos ao app (criação de senha, entradas, aberturas)</w:t>
            </w:r>
          </w:p>
        </w:tc>
        <w:tc>
          <w:tcPr>
            <w:tcW w:w="2069" w:type="dxa"/>
          </w:tcPr>
          <w:p>
            <w:pPr/>
            <w:r>
              <w:t xml:space="preserve">App DriverPro</w:t>
            </w:r>
          </w:p>
        </w:tc>
        <w:tc>
          <w:tcPr>
            <w:tcW w:w="4013" w:type="dxa"/>
          </w:tcPr>
          <w:p>
            <w:pPr/>
            <w:r>
              <w:t xml:space="preserve">Administradores</w:t>
            </w:r>
          </w:p>
        </w:tc>
      </w:tr>
    </w:tbl>
    <w:p>
      <w:pPr>
        <w:pStyle w:val="ListParagraph"/>
        <w:numPr>
          <w:ilvl w:val="0"/>
          <w:numId w:val="9"/>
        </w:numPr>
      </w:pPr>
      <w:r>
        <w:rPr>
          <w:b/>
        </w:rPr>
        <w:t xml:space="preserve">Transparência:</w:t>
      </w:r>
      <w:r>
        <w:t xml:space="preserve"> a régua completa fica na aba Regras do app, e cada pilar mostra como a nota foi feita e quanto tirou do saldo, em reais.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Mudança de regras:</w:t>
      </w:r>
      <w:r>
        <w:t xml:space="preserve"> as regras (valor da carteira, piso da nota, km mínimo, pódio, pesos) ficam guardadas no banco de dados e valem igualmente para todos os participantes da unidade.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Armazenamento hoje:</w:t>
      </w:r>
      <w:r>
        <w:t xml:space="preserve"> banco Supabase (nuvem) e site hospedado fora da infraestrutura da Conlog. A migração para o Git e o banco da Conlog está sendo encaminhada à TI.</w:t>
      </w:r>
    </w:p>
    <w:p>
      <w:pPr>
        <w:pStyle w:val="Quote"/>
      </w:pPr>
      <w:r>
        <w:t xml:space="preserve">Pontos para o Jurídico: base legal do tratamento (execução do contrato / legítimo interesse), prazo de guarda dos dados diários, aviso de privacidade ao motorista e acesso de terceiros (Argus/Ambev como origem da telemetria).</w:t>
      </w:r>
    </w:p>
    <w:p>
      <w:pPr>
        <w:pStyle w:val="Heading2"/>
      </w:pPr>
      <w:r>
        <w:t xml:space="preserve">8. Exemplos e glossário</w:t>
      </w:r>
    </w:p>
    <w:p>
      <w:pPr/>
      <w:r>
        <w:rPr>
          <w:b/>
        </w:rPr>
        <w:t xml:space="preserve">Exemplo 1 — motorista da Empurrada, 1.240 km no mês, 7º no ranking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81"/>
        <w:gridCol w:w="3324"/>
        <w:gridCol w:w="1636"/>
        <w:gridCol w:w="750"/>
        <w:gridCol w:w="1569"/>
      </w:tblGrid>
      <w:tr>
        <w:trPr>
          <w:tblHeader/>
        </w:trPr>
        <w:tc>
          <w:tcPr>
            <w:tcW w:w="2081" w:type="dxa"/>
            <w:shd w:val="clear" w:color="auto" w:fill="F2F2F2"/>
          </w:tcPr>
          <w:p>
            <w:pPr/>
            <w:r>
              <w:t xml:space="preserve">Pilar</w:t>
            </w:r>
          </w:p>
        </w:tc>
        <w:tc>
          <w:tcPr>
            <w:tcW w:w="3324" w:type="dxa"/>
            <w:shd w:val="clear" w:color="auto" w:fill="F2F2F2"/>
          </w:tcPr>
          <w:p>
            <w:pPr/>
            <w:r>
              <w:t xml:space="preserve">Medição no mês</w:t>
            </w:r>
          </w:p>
        </w:tc>
        <w:tc>
          <w:tcPr>
            <w:tcW w:w="1636" w:type="dxa"/>
            <w:shd w:val="clear" w:color="auto" w:fill="F2F2F2"/>
          </w:tcPr>
          <w:p>
            <w:pPr/>
            <w:r>
              <w:t xml:space="preserve">Nota</w:t>
            </w:r>
          </w:p>
        </w:tc>
        <w:tc>
          <w:tcPr>
            <w:tcW w:w="750" w:type="dxa"/>
            <w:shd w:val="clear" w:color="auto" w:fill="F2F2F2"/>
          </w:tcPr>
          <w:p>
            <w:pPr/>
            <w:r>
              <w:t xml:space="preserve">Peso</w:t>
            </w:r>
          </w:p>
        </w:tc>
        <w:tc>
          <w:tcPr>
            <w:tcW w:w="1569" w:type="dxa"/>
            <w:shd w:val="clear" w:color="auto" w:fill="F2F2F2"/>
          </w:tcPr>
          <w:p>
            <w:pPr/>
            <w:r>
              <w:t xml:space="preserve">Contribuição</w:t>
            </w:r>
          </w:p>
        </w:tc>
      </w:tr>
      <w:tr>
        <w:tc>
          <w:tcPr>
            <w:tcW w:w="2081" w:type="dxa"/>
          </w:tcPr>
          <w:p>
            <w:pPr/>
            <w:r>
              <w:t xml:space="preserve">Giro do motor</w:t>
            </w:r>
          </w:p>
        </w:tc>
        <w:tc>
          <w:tcPr>
            <w:tcW w:w="3324" w:type="dxa"/>
          </w:tcPr>
          <w:p>
            <w:pPr/>
            <w:r>
              <w:t xml:space="preserve">85% do tempo na verde; o resto na branca e na amarela fora de descida</w:t>
            </w:r>
          </w:p>
        </w:tc>
        <w:tc>
          <w:tcPr>
            <w:tcW w:w="1636" w:type="dxa"/>
          </w:tcPr>
          <w:p>
            <w:pPr/>
            <w:r>
              <w:t xml:space="preserve">85 ÷ 100 = 85</w:t>
            </w:r>
          </w:p>
        </w:tc>
        <w:tc>
          <w:tcPr>
            <w:tcW w:w="750" w:type="dxa"/>
          </w:tcPr>
          <w:p>
            <w:pPr/>
            <w:r>
              <w:t xml:space="preserve">50%</w:t>
            </w:r>
          </w:p>
        </w:tc>
        <w:tc>
          <w:tcPr>
            <w:tcW w:w="1569" w:type="dxa"/>
          </w:tcPr>
          <w:p>
            <w:pPr/>
            <w:r>
              <w:t xml:space="preserve">42,5</w:t>
            </w:r>
          </w:p>
        </w:tc>
      </w:tr>
      <w:tr>
        <w:tc>
          <w:tcPr>
            <w:tcW w:w="2081" w:type="dxa"/>
          </w:tcPr>
          <w:p>
            <w:pPr/>
            <w:r>
              <w:t xml:space="preserve">Motor ligado sem rodar</w:t>
            </w:r>
          </w:p>
        </w:tc>
        <w:tc>
          <w:tcPr>
            <w:tcW w:w="3324" w:type="dxa"/>
          </w:tcPr>
          <w:p>
            <w:pPr/>
            <w:r>
              <w:t xml:space="preserve">2,5% do tempo parado ligado</w:t>
            </w:r>
          </w:p>
        </w:tc>
        <w:tc>
          <w:tcPr>
            <w:tcW w:w="1636" w:type="dxa"/>
          </w:tcPr>
          <w:p>
            <w:pPr/>
            <w:r>
              <w:t xml:space="preserve">90</w:t>
            </w:r>
          </w:p>
        </w:tc>
        <w:tc>
          <w:tcPr>
            <w:tcW w:w="750" w:type="dxa"/>
          </w:tcPr>
          <w:p>
            <w:pPr/>
            <w:r>
              <w:t xml:space="preserve">30%</w:t>
            </w:r>
          </w:p>
        </w:tc>
        <w:tc>
          <w:tcPr>
            <w:tcW w:w="1569" w:type="dxa"/>
          </w:tcPr>
          <w:p>
            <w:pPr/>
            <w:r>
              <w:t xml:space="preserve">27,0</w:t>
            </w:r>
          </w:p>
        </w:tc>
      </w:tr>
      <w:tr>
        <w:tc>
          <w:tcPr>
            <w:tcW w:w="2081" w:type="dxa"/>
          </w:tcPr>
          <w:p>
            <w:pPr/>
            <w:r>
              <w:t xml:space="preserve">Acelerações bruscas</w:t>
            </w:r>
          </w:p>
        </w:tc>
        <w:tc>
          <w:tcPr>
            <w:tcW w:w="3324" w:type="dxa"/>
          </w:tcPr>
          <w:p>
            <w:pPr/>
            <w:r>
              <w:t xml:space="preserve">nenhuma</w:t>
            </w:r>
          </w:p>
        </w:tc>
        <w:tc>
          <w:tcPr>
            <w:tcW w:w="1636" w:type="dxa"/>
          </w:tcPr>
          <w:p>
            <w:pPr/>
            <w:r>
              <w:t xml:space="preserve">100</w:t>
            </w:r>
          </w:p>
        </w:tc>
        <w:tc>
          <w:tcPr>
            <w:tcW w:w="750" w:type="dxa"/>
          </w:tcPr>
          <w:p>
            <w:pPr/>
            <w:r>
              <w:t xml:space="preserve">20%</w:t>
            </w:r>
          </w:p>
        </w:tc>
        <w:tc>
          <w:tcPr>
            <w:tcW w:w="1569" w:type="dxa"/>
          </w:tcPr>
          <w:p>
            <w:pPr/>
            <w:r>
              <w:t xml:space="preserve">20,0</w:t>
            </w:r>
          </w:p>
        </w:tc>
      </w:tr>
      <w:tr>
        <w:tc>
          <w:tcPr>
            <w:tcW w:w="2081" w:type="dxa"/>
          </w:tcPr>
          <w:p>
            <w:pPr/>
            <w:r>
              <w:rPr>
                <w:b/>
              </w:rPr>
              <w:t xml:space="preserve">Nota do mês</w:t>
            </w:r>
          </w:p>
        </w:tc>
        <w:tc>
          <w:tcPr>
            <w:tcW w:w="3324" w:type="dxa"/>
          </w:tcPr>
          <w:p>
            <w:pPr/>
          </w:p>
        </w:tc>
        <w:tc>
          <w:tcPr>
            <w:tcW w:w="1636" w:type="dxa"/>
          </w:tcPr>
          <w:p>
            <w:pPr/>
          </w:p>
        </w:tc>
        <w:tc>
          <w:tcPr>
            <w:tcW w:w="750" w:type="dxa"/>
          </w:tcPr>
          <w:p>
            <w:pPr/>
          </w:p>
        </w:tc>
        <w:tc>
          <w:tcPr>
            <w:tcW w:w="1569" w:type="dxa"/>
          </w:tcPr>
          <w:p>
            <w:pPr/>
            <w:r>
              <w:rPr>
                <w:b/>
              </w:rPr>
              <w:t xml:space="preserve">89,5</w:t>
            </w:r>
          </w:p>
        </w:tc>
      </w:tr>
    </w:tbl>
    <w:p>
      <w:pPr/>
      <w:r>
        <w:t xml:space="preserve">Carteira = R$ 5,00 × (89,5 − 60) = </w:t>
      </w:r>
      <w:r>
        <w:rPr>
          <w:b/>
        </w:rPr>
        <w:t xml:space="preserve">R$ 147,50</w:t>
      </w:r>
      <w:r>
        <w:t xml:space="preserve">. Atingiu os 1.000 km: recebe. Se fosse o 1º do ranking, receberia R$ 147,50 + R$ 300,00 = R$ 447,50.</w:t>
      </w:r>
    </w:p>
    <w:p>
      <w:pPr/>
      <w:r>
        <w:rPr>
          <w:b/>
        </w:rPr>
        <w:t xml:space="preserve">Exemplo 2 — nota 58 com 1.300 km:</w:t>
      </w:r>
      <w:r>
        <w:t xml:space="preserve"> atingiu o km, mas a nota ficou abaixo de 60. Carteira = zero.</w:t>
      </w:r>
    </w:p>
    <w:p>
      <w:pPr/>
      <w:r>
        <w:rPr>
          <w:b/>
        </w:rPr>
        <w:t xml:space="preserve">Exemplo 3 — motorista com 950 km e nota 92:</w:t>
      </w:r>
      <w:r>
        <w:t xml:space="preserve"> não atingiu os 1.000 km. Não recebe naquele mês e não entra no ranking; no mês seguinte começa de novo.</w:t>
      </w:r>
    </w:p>
    <w:p>
      <w:pPr/>
      <w:r>
        <w:rPr>
          <w:b/>
        </w:rPr>
        <w:t xml:space="preserve">Glossário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Carteira:</w:t>
      </w:r>
      <w:r>
        <w:t xml:space="preserve"> valor do mês que o motorista pode receber, até R$ 200,00.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Faixa verde / branca / amarela:</w:t>
      </w:r>
      <w:r>
        <w:t xml:space="preserve"> faixas de giro do motor da régua da Fabet (seção 4). Só a verde pontua; a amarela em descida fica fora da conta.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Geotab:</w:t>
      </w:r>
      <w:r>
        <w:t xml:space="preserve"> sistema de telemetria instalado nos caminhões; é a fonte de toda a medição.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Identificação:</w:t>
      </w:r>
      <w:r>
        <w:t xml:space="preserve"> registro do motorista no veículo antes de dirigir; sem ela a viagem não conta.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Km mínimo:</w:t>
      </w:r>
      <w:r>
        <w:t xml:space="preserve"> km rodado e identificado no mês exigido para receber.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Pódio:</w:t>
      </w:r>
      <w:r>
        <w:t xml:space="preserve"> prêmio extra dos três primeiros do ranking da Empurrada de Piraí.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Piso da nota:</w:t>
      </w:r>
      <w:r>
        <w:t xml:space="preserve"> nota 60; a carteira só paga o que passa dela.</w:t>
      </w:r>
    </w:p>
    <w:p>
      <w:pPr>
        <w:pStyle w:val="Heading2"/>
      </w:pPr>
      <w:r>
        <w:t xml:space="preserve">9. De onde vêm os dados e como chegam ao app (para a TI Conlog)</w:t>
      </w:r>
    </w:p>
    <w:p>
      <w:pPr/>
      <w:r>
        <w:t xml:space="preserve">Toda a medição sai da telemetria Geotab. Nada é digitado. O caminho é: </w:t>
      </w:r>
      <w:r>
        <w:rPr>
          <w:b/>
        </w:rPr>
        <w:t xml:space="preserve">Geotab → robô de coleta → banco de dados → app do motorista e painel do gestor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01"/>
        <w:gridCol w:w="3298"/>
        <w:gridCol w:w="2340"/>
        <w:gridCol w:w="1421"/>
      </w:tblGrid>
      <w:tr>
        <w:trPr>
          <w:tblHeader/>
        </w:trPr>
        <w:tc>
          <w:tcPr>
            <w:tcW w:w="2301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3298" w:type="dxa"/>
            <w:shd w:val="clear" w:color="auto" w:fill="F2F2F2"/>
          </w:tcPr>
          <w:p>
            <w:pPr/>
            <w:r>
              <w:t xml:space="preserve">O que 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Onde roda hoje</w:t>
            </w:r>
          </w:p>
        </w:tc>
        <w:tc>
          <w:tcPr>
            <w:tcW w:w="1421" w:type="dxa"/>
            <w:shd w:val="clear" w:color="auto" w:fill="F2F2F2"/>
          </w:tcPr>
          <w:p>
            <w:pPr/>
            <w:r>
              <w:t xml:space="preserve">Quando</w:t>
            </w:r>
          </w:p>
        </w:tc>
      </w:tr>
      <w:tr>
        <w:tc>
          <w:tcPr>
            <w:tcW w:w="2301" w:type="dxa"/>
          </w:tcPr>
          <w:p>
            <w:pPr/>
            <w:r>
              <w:t xml:space="preserve">1. Telemetria</w:t>
            </w:r>
          </w:p>
        </w:tc>
        <w:tc>
          <w:tcPr>
            <w:tcW w:w="3298" w:type="dxa"/>
          </w:tcPr>
          <w:p>
            <w:pPr/>
            <w:r>
              <w:t xml:space="preserve">MyGeotab, database </w:t>
            </w:r>
            <w:r>
              <w:rPr>
                <w:rStyle w:val="CodeChar"/>
              </w:rPr>
              <w:t xml:space="preserve">ambev</w:t>
            </w:r>
            <w:r>
              <w:t xml:space="preserve"> (conta da Ambev, acesso pela Argus). API JSON-RPC (</w:t>
            </w:r>
            <w:r>
              <w:rPr>
                <w:rStyle w:val="CodeChar"/>
              </w:rPr>
              <w:t xml:space="preserve">POST /apiv1</w:t>
            </w:r>
            <w:r>
              <w:t xml:space="preserve">, </w:t>
            </w:r>
            <w:r>
              <w:rPr>
                <w:rStyle w:val="CodeChar"/>
              </w:rPr>
              <w:t xml:space="preserve">Authenticate</w:t>
            </w:r>
            <w:r>
              <w:t xml:space="preserve"> + </w:t>
            </w:r>
            <w:r>
              <w:rPr>
                <w:rStyle w:val="CodeChar"/>
              </w:rPr>
              <w:t xml:space="preserve">Get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Nuvem do Geotab</w:t>
            </w:r>
          </w:p>
        </w:tc>
        <w:tc>
          <w:tcPr>
            <w:tcW w:w="1421" w:type="dxa"/>
          </w:tcPr>
          <w:p>
            <w:pPr/>
            <w:r>
              <w:t xml:space="preserve">Contínuo, nos caminhões</w:t>
            </w:r>
          </w:p>
        </w:tc>
      </w:tr>
      <w:tr>
        <w:tc>
          <w:tcPr>
            <w:tcW w:w="2301" w:type="dxa"/>
          </w:tcPr>
          <w:p>
            <w:pPr/>
            <w:r>
              <w:t xml:space="preserve">2. Robô de coleta</w:t>
            </w:r>
          </w:p>
        </w:tc>
        <w:tc>
          <w:tcPr>
            <w:tcW w:w="3298" w:type="dxa"/>
          </w:tcPr>
          <w:p>
            <w:pPr/>
            <w:r>
              <w:rPr>
                <w:rStyle w:val="CodeChar"/>
              </w:rPr>
              <w:t xml:space="preserve">scripts/conducao-robot.mjs</w:t>
            </w:r>
            <w:r>
              <w:t xml:space="preserve"> (Node 22, sem dependências). Lê o Geotab, calcula os pilares e grava no banco</w:t>
            </w:r>
          </w:p>
        </w:tc>
        <w:tc>
          <w:tcPr>
            <w:tcW w:w="2340" w:type="dxa"/>
          </w:tcPr>
          <w:p>
            <w:pPr/>
            <w:r>
              <w:t xml:space="preserve">GitHub Actions, workflow </w:t>
            </w:r>
            <w:r>
              <w:rPr>
                <w:b/>
              </w:rPr>
              <w:t xml:space="preserve">Conducao Robot</w:t>
            </w:r>
          </w:p>
        </w:tc>
        <w:tc>
          <w:tcPr>
            <w:tcW w:w="1421" w:type="dxa"/>
          </w:tcPr>
          <w:p>
            <w:pPr/>
            <w:r>
              <w:t xml:space="preserve">Todo dia às 07:20 (Brasília), coletando o dia anterior; se um dia faltou, ele mesmo recompõe</w:t>
            </w:r>
          </w:p>
        </w:tc>
      </w:tr>
      <w:tr>
        <w:tc>
          <w:tcPr>
            <w:tcW w:w="2301" w:type="dxa"/>
          </w:tcPr>
          <w:p>
            <w:pPr/>
            <w:r>
              <w:t xml:space="preserve">3. Banco de dados</w:t>
            </w:r>
          </w:p>
        </w:tc>
        <w:tc>
          <w:tcPr>
            <w:tcW w:w="3298" w:type="dxa"/>
          </w:tcPr>
          <w:p>
            <w:pPr/>
            <w:r>
              <w:t xml:space="preserve">PostgreSQL no Supabase (projeto </w:t>
            </w:r>
            <w:r>
              <w:rPr>
                <w:rStyle w:val="CodeChar"/>
              </w:rPr>
              <w:t xml:space="preserve">lozwipoeacpvplgkrxkq</w:t>
            </w:r>
            <w:r>
              <w:t xml:space="preserve">), tabelas </w:t>
            </w:r>
            <w:r>
              <w:rPr>
                <w:rStyle w:val="CodeChar"/>
              </w:rPr>
              <w:t xml:space="preserve">ce_*</w:t>
            </w:r>
          </w:p>
        </w:tc>
        <w:tc>
          <w:tcPr>
            <w:tcW w:w="2340" w:type="dxa"/>
          </w:tcPr>
          <w:p>
            <w:pPr/>
            <w:r>
              <w:t xml:space="preserve">Nuvem Supabase</w:t>
            </w:r>
          </w:p>
        </w:tc>
        <w:tc>
          <w:tcPr>
            <w:tcW w:w="1421" w:type="dxa"/>
          </w:tcPr>
          <w:p>
            <w:pPr/>
            <w:r>
              <w:t xml:space="preserve">Gravado pelo robô</w:t>
            </w:r>
          </w:p>
        </w:tc>
      </w:tr>
      <w:tr>
        <w:tc>
          <w:tcPr>
            <w:tcW w:w="2301" w:type="dxa"/>
          </w:tcPr>
          <w:p>
            <w:pPr/>
            <w:r>
              <w:t xml:space="preserve">4. App do motorista</w:t>
            </w:r>
          </w:p>
        </w:tc>
        <w:tc>
          <w:tcPr>
            <w:tcW w:w="3298" w:type="dxa"/>
          </w:tcPr>
          <w:p>
            <w:pPr/>
            <w:r>
              <w:t xml:space="preserve">PWA estática (</w:t>
            </w:r>
            <w:r>
              <w:rPr>
                <w:rStyle w:val="CodeChar"/>
              </w:rPr>
              <w:t xml:space="preserve">app-motorista-4/</w:t>
            </w:r>
            <w:r>
              <w:t xml:space="preserve">), lê o banco só por funções </w:t>
            </w:r>
            <w:r>
              <w:rPr>
                <w:rStyle w:val="CodeChar"/>
              </w:rPr>
              <w:t xml:space="preserve">ce_app_*</w:t>
            </w:r>
            <w:r>
              <w:t xml:space="preserve"> (RPC)</w:t>
            </w:r>
          </w:p>
        </w:tc>
        <w:tc>
          <w:tcPr>
            <w:tcW w:w="2340" w:type="dxa"/>
          </w:tcPr>
          <w:p>
            <w:pPr/>
            <w:r>
              <w:t xml:space="preserve">GitHub Pages, domínio </w:t>
            </w:r>
            <w:r>
              <w:rPr>
                <w:rStyle w:val="CodeChar"/>
              </w:rPr>
              <w:t xml:space="preserve">driverpro.onespot.com.br</w:t>
            </w:r>
            <w:r>
              <w:t xml:space="preserve"> (repositório </w:t>
            </w:r>
            <w:r>
              <w:rPr>
                <w:rStyle w:val="CodeChar"/>
              </w:rPr>
              <w:t xml:space="preserve">driverpro</w:t>
            </w:r>
            <w:r>
              <w:t xml:space="preserve">, copiado a cada 5 min)</w:t>
            </w:r>
          </w:p>
        </w:tc>
        <w:tc>
          <w:tcPr>
            <w:tcW w:w="1421" w:type="dxa"/>
          </w:tcPr>
          <w:p>
            <w:pPr/>
            <w:r>
              <w:t xml:space="preserve">Ao abrir o app</w:t>
            </w:r>
          </w:p>
        </w:tc>
      </w:tr>
      <w:tr>
        <w:tc>
          <w:tcPr>
            <w:tcW w:w="2301" w:type="dxa"/>
          </w:tcPr>
          <w:p>
            <w:pPr/>
            <w:r>
              <w:t xml:space="preserve">5. Painel do gestor</w:t>
            </w:r>
          </w:p>
        </w:tc>
        <w:tc>
          <w:tcPr>
            <w:tcW w:w="3298" w:type="dxa"/>
          </w:tcPr>
          <w:p>
            <w:pPr/>
            <w:r>
              <w:rPr>
                <w:rStyle w:val="CodeChar"/>
              </w:rPr>
              <w:t xml:space="preserve">combustivel/conducao-economica/</w:t>
            </w:r>
            <w:r>
              <w:t xml:space="preserve"> no portal Gestão em Movimento</w:t>
            </w:r>
          </w:p>
        </w:tc>
        <w:tc>
          <w:tcPr>
            <w:tcW w:w="2340" w:type="dxa"/>
          </w:tcPr>
          <w:p>
            <w:pPr/>
            <w:r>
              <w:t xml:space="preserve">GitHub Pages do portal, login do hub</w:t>
            </w:r>
          </w:p>
        </w:tc>
        <w:tc>
          <w:tcPr>
            <w:tcW w:w="1421" w:type="dxa"/>
          </w:tcPr>
          <w:p>
            <w:pPr/>
            <w:r>
              <w:t xml:space="preserve">Ao abrir o painel</w:t>
            </w:r>
          </w:p>
        </w:tc>
      </w:tr>
    </w:tbl>
    <w:p>
      <w:pPr>
        <w:pStyle w:val="Heading3"/>
      </w:pPr>
      <w:r>
        <w:t xml:space="preserve">O que o robô lê do Geotab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Objeto do Geotab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Para quê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User</w:t>
            </w:r>
            <w:r>
              <w:t xml:space="preserve"> (motoristas)</w:t>
            </w:r>
          </w:p>
        </w:tc>
        <w:tc>
          <w:tcPr>
            <w:tcW w:w="4920" w:type="dxa"/>
          </w:tcPr>
          <w:p>
            <w:pPr/>
            <w:r>
              <w:t xml:space="preserve">Nome e CPF. O CPF do motorista é o login dele no MyGeotab (campo </w:t>
            </w:r>
            <w:r>
              <w:rPr>
                <w:rStyle w:val="CodeChar"/>
              </w:rPr>
              <w:t xml:space="preserve">name</w:t>
            </w:r>
            <w:r>
              <w:t xml:space="preserve">); só CPF com dígitos verificadores válidos é aceito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Device</w:t>
            </w:r>
            <w:r>
              <w:t xml:space="preserve"> e </w:t>
            </w:r>
            <w:r>
              <w:rPr>
                <w:rStyle w:val="CodeChar"/>
              </w:rPr>
              <w:t xml:space="preserve">Group</w:t>
            </w:r>
          </w:p>
        </w:tc>
        <w:tc>
          <w:tcPr>
            <w:tcW w:w="4920" w:type="dxa"/>
          </w:tcPr>
          <w:p>
            <w:pPr/>
            <w:r>
              <w:t xml:space="preserve">Placa do veículo e unidade (o grupo do veículo, por exemplo </w:t>
            </w:r>
            <w:r>
              <w:rPr>
                <w:rStyle w:val="CodeChar"/>
              </w:rPr>
              <w:t xml:space="preserve">EMP PIRAI</w:t>
            </w:r>
            <w:r>
              <w:t xml:space="preserve">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Trip</w:t>
            </w:r>
            <w:r>
              <w:t xml:space="preserve"> (viagens)</w:t>
            </w:r>
          </w:p>
        </w:tc>
        <w:tc>
          <w:tcPr>
            <w:tcW w:w="4920" w:type="dxa"/>
          </w:tcPr>
          <w:p>
            <w:pPr/>
            <w:r>
              <w:t xml:space="preserve">Km rodado, tempo dirigindo e tempo parado com o motor ligado, por viagem e por motorista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StatusData</w:t>
            </w:r>
            <w:r>
              <w:t xml:space="preserve"> com </w:t>
            </w:r>
            <w:r>
              <w:rPr>
                <w:rStyle w:val="CodeChar"/>
              </w:rPr>
              <w:t xml:space="preserve">DiagnosticEngineSpeedId</w:t>
            </w:r>
          </w:p>
        </w:tc>
        <w:tc>
          <w:tcPr>
            <w:tcW w:w="4920" w:type="dxa"/>
          </w:tcPr>
          <w:p>
            <w:pPr/>
            <w:r>
              <w:t xml:space="preserve">Amostras de giro do motor (rpm). O robô reconstrói o tempo em cada faixa de giro só com o veículo em movimento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LogRecord + relevo Copernicus DEM 30 m</w:t>
            </w:r>
          </w:p>
        </w:tc>
        <w:tc>
          <w:tcPr>
            <w:tcW w:w="4920" w:type="dxa"/>
          </w:tcPr>
          <w:p>
            <w:pPr/>
            <w:r>
              <w:t xml:space="preserve">Trilha do GPS (latitude, longitude, hora) cruzada com o relevo aberto da Copernicus (AWS, copernicus-dem-30m.s3.amazonaws.com, lido com a biblioteca geotiff) para medir a rampa de cada trecho. O Geotab não entrega altitude nem inclinação.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ExceptionEvent</w:t>
            </w:r>
            <w:r>
              <w:t xml:space="preserve"> + </w:t>
            </w:r>
            <w:r>
              <w:rPr>
                <w:rStyle w:val="CodeChar"/>
              </w:rPr>
              <w:t xml:space="preserve">Rule</w:t>
            </w:r>
          </w:p>
        </w:tc>
        <w:tc>
          <w:tcPr>
            <w:tcW w:w="4920" w:type="dxa"/>
          </w:tcPr>
          <w:p>
            <w:pPr/>
            <w:r>
              <w:t xml:space="preserve">Acelerações bruscas pela regra do Geotab na conta (as freadas também são lidas e gravadas, mas não pontuam)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FuelUsed</w:t>
            </w:r>
          </w:p>
        </w:tc>
        <w:tc>
          <w:tcPr>
            <w:tcW w:w="4920" w:type="dxa"/>
          </w:tcPr>
          <w:p>
            <w:pPr/>
            <w:r>
              <w:t xml:space="preserve">Litros por viagem, para o km/L do painel (não entra na nota)</w:t>
            </w:r>
          </w:p>
        </w:tc>
      </w:tr>
    </w:tbl>
    <w:p>
      <w:pPr/>
      <w:r>
        <w:rPr>
          <w:b/>
        </w:rPr>
        <w:t xml:space="preserve">Identificação do motorista:</w:t>
      </w:r>
      <w:r>
        <w:t xml:space="preserve"> cada viagem vem com o motorista que se identificou no veículo. Viagem sem motorista identificado vai para um registro "Sem Login" da unidade, que não é pessoa e não entra em ranking nem pagamento.</w:t>
      </w:r>
    </w:p>
    <w:p>
      <w:pPr>
        <w:pStyle w:val="Heading3"/>
      </w:pPr>
      <w:r>
        <w:t xml:space="preserve">Do dado bruto à nota (cálculo no robô)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Por dia e por motorista</w:t>
      </w:r>
      <w:r>
        <w:t xml:space="preserve">, a partir das viagens e amostras do dia (das 00:00 às 23:59 de Brasília):</w:t>
      </w:r>
    </w:p>
    <w:p>
      <w:pPr>
        <w:pStyle w:val="ListParagraph"/>
        <w:numPr>
          <w:ilvl w:val="1"/>
          <w:numId w:val="12"/>
        </w:numPr>
      </w:pPr>
      <w:r>
        <w:t xml:space="preserve">giro: segundos em movimento na verde (1.000–1.400 rpm) sobre o total em movimento acima da marcha lenta (900 rpm), descontado do total o tempo na amarela (1.800–2.300) em descida de 2% ou mais;</w:t>
      </w:r>
    </w:p>
    <w:p>
      <w:pPr>
        <w:pStyle w:val="ListParagraph"/>
        <w:numPr>
          <w:ilvl w:val="1"/>
          <w:numId w:val="12"/>
        </w:numPr>
      </w:pPr>
      <w:r>
        <w:t xml:space="preserve">motor ligado sem rodar: tempo parado ligado ÷ tempo de motor ligado;</w:t>
      </w:r>
    </w:p>
    <w:p>
      <w:pPr>
        <w:pStyle w:val="ListParagraph"/>
        <w:numPr>
          <w:ilvl w:val="1"/>
          <w:numId w:val="12"/>
        </w:numPr>
      </w:pPr>
      <w:r>
        <w:t xml:space="preserve">acelerações bruscas a cada 100 km.</w:t>
      </w:r>
    </w:p>
    <w:p>
      <w:pPr>
        <w:pStyle w:val="ListParagraph"/>
        <w:numPr>
          <w:ilvl w:val="0"/>
          <w:numId w:val="11"/>
        </w:numPr>
      </w:pPr>
      <w:r>
        <w:t xml:space="preserve">Cada pilar do dia vira nota de 0 a 100 pela régua da seção 4.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No período de apuração (dia 21 ao dia 20)</w:t>
      </w:r>
      <w:r>
        <w:t xml:space="preserve">, a nota de cada pilar é a média dos dias ponderada pelo km; a nota final é 50% giro + 30% motor parado + 20% acelerações (peso de pilar sem medição redistribuído).</w:t>
      </w:r>
    </w:p>
    <w:p>
      <w:pPr>
        <w:pStyle w:val="ListParagraph"/>
        <w:numPr>
          <w:ilvl w:val="0"/>
          <w:numId w:val="11"/>
        </w:numPr>
      </w:pPr>
      <w:r>
        <w:t xml:space="preserve">A carteira (R$ 5 por ponto acima de 60, até R$ 200), o ranking e o pódio são calculados no banco, pela função que o app chama — o app não faz conta de dinheiro sozinho.</w:t>
      </w:r>
    </w:p>
    <w:p>
      <w:pPr/>
      <w:r>
        <w:rPr>
          <w:b/>
        </w:rPr>
        <w:t xml:space="preserve">Período no sistema:</w:t>
      </w:r>
      <w:r>
        <w:t xml:space="preserve"> a competência gravada em </w:t>
      </w:r>
      <w:r>
        <w:rPr>
          <w:rStyle w:val="CodeChar"/>
        </w:rPr>
        <w:t xml:space="preserve">ce_scores_mensais</w:t>
      </w:r>
      <w:r>
        <w:t xml:space="preserve"> é o 1º dia do mês em que o período termina (</w:t>
      </w:r>
      <w:r>
        <w:rPr>
          <w:rStyle w:val="CodeChar"/>
        </w:rPr>
        <w:t xml:space="preserve">2026-12-01</w:t>
      </w:r>
      <w:r>
        <w:t xml:space="preserve"> = 21/11 a 20/12/2026). No robô a regra está em </w:t>
      </w:r>
      <w:r>
        <w:rPr>
          <w:rStyle w:val="CodeChar"/>
        </w:rPr>
        <w:t xml:space="preserve">compDe()</w:t>
      </w:r>
      <w:r>
        <w:t xml:space="preserve">/</w:t>
      </w:r>
      <w:r>
        <w:rPr>
          <w:rStyle w:val="CodeChar"/>
        </w:rPr>
        <w:t xml:space="preserve">periodoDe()</w:t>
      </w:r>
      <w:r>
        <w:t xml:space="preserve">; no banco, na função </w:t>
      </w:r>
      <w:r>
        <w:rPr>
          <w:rStyle w:val="CodeChar"/>
        </w:rPr>
        <w:t xml:space="preserve">ce_app_comp()</w:t>
      </w:r>
      <w:r>
        <w:t xml:space="preserve">, que as funções do app usam para saber o período corrente.</w:t>
      </w:r>
    </w:p>
    <w:p>
      <w:pPr>
        <w:pStyle w:val="Heading3"/>
      </w:pPr>
      <w:r>
        <w:t xml:space="preserve">Tabelas do banco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76"/>
        <w:gridCol w:w="5383"/>
      </w:tblGrid>
      <w:tr>
        <w:trPr>
          <w:tblHeader/>
        </w:trPr>
        <w:tc>
          <w:tcPr>
            <w:tcW w:w="3976" w:type="dxa"/>
            <w:shd w:val="clear" w:color="auto" w:fill="F2F2F2"/>
          </w:tcPr>
          <w:p>
            <w:pPr/>
            <w:r>
              <w:t xml:space="preserve">Tabela</w:t>
            </w:r>
          </w:p>
        </w:tc>
        <w:tc>
          <w:tcPr>
            <w:tcW w:w="5383" w:type="dxa"/>
            <w:shd w:val="clear" w:color="auto" w:fill="F2F2F2"/>
          </w:tcPr>
          <w:p>
            <w:pPr/>
            <w:r>
              <w:t xml:space="preserve">Conteúdo</w:t>
            </w:r>
          </w:p>
        </w:tc>
      </w:tr>
      <w:tr>
        <w:tc>
          <w:tcPr>
            <w:tcW w:w="3976" w:type="dxa"/>
          </w:tcPr>
          <w:p>
            <w:pPr/>
            <w:r>
              <w:rPr>
                <w:rStyle w:val="CodeChar"/>
              </w:rPr>
              <w:t xml:space="preserve">ce_motoristas</w:t>
            </w:r>
          </w:p>
        </w:tc>
        <w:tc>
          <w:tcPr>
            <w:tcW w:w="5383" w:type="dxa"/>
          </w:tcPr>
          <w:p>
            <w:pPr/>
            <w:r>
              <w:t xml:space="preserve">Cadastro: chave do motorista (id do Geotab), nome, CPF, unidade e a marca de fora do programa (instrutores e time de frota)</w:t>
            </w:r>
          </w:p>
        </w:tc>
      </w:tr>
      <w:tr>
        <w:tc>
          <w:tcPr>
            <w:tcW w:w="3976" w:type="dxa"/>
          </w:tcPr>
          <w:p>
            <w:pPr/>
            <w:r>
              <w:rPr>
                <w:rStyle w:val="CodeChar"/>
              </w:rPr>
              <w:t xml:space="preserve">ce_diario</w:t>
            </w:r>
          </w:p>
        </w:tc>
        <w:tc>
          <w:tcPr>
            <w:tcW w:w="5383" w:type="dxa"/>
          </w:tcPr>
          <w:p>
            <w:pPr/>
            <w:r>
              <w:t xml:space="preserve">Uma linha por motorista e dia: km, tempos, % em cada faixa de giro, acelerações, freadas, litros e os brutos do dia</w:t>
            </w:r>
          </w:p>
        </w:tc>
      </w:tr>
      <w:tr>
        <w:tc>
          <w:tcPr>
            <w:tcW w:w="3976" w:type="dxa"/>
          </w:tcPr>
          <w:p>
            <w:pPr/>
            <w:r>
              <w:rPr>
                <w:rStyle w:val="CodeChar"/>
              </w:rPr>
              <w:t xml:space="preserve">ce_scores_mensais</w:t>
            </w:r>
          </w:p>
        </w:tc>
        <w:tc>
          <w:tcPr>
            <w:tcW w:w="5383" w:type="dxa"/>
          </w:tcPr>
          <w:p>
            <w:pPr/>
            <w:r>
              <w:t xml:space="preserve">Uma linha por motorista e mês: km, nota de cada pilar e nota final</w:t>
            </w:r>
          </w:p>
        </w:tc>
      </w:tr>
      <w:tr>
        <w:tc>
          <w:tcPr>
            <w:tcW w:w="3976" w:type="dxa"/>
          </w:tcPr>
          <w:p>
            <w:pPr/>
            <w:r>
              <w:rPr>
                <w:rStyle w:val="CodeChar"/>
              </w:rPr>
              <w:t xml:space="preserve">ce_app_regras</w:t>
            </w:r>
          </w:p>
        </w:tc>
        <w:tc>
          <w:tcPr>
            <w:tcW w:w="5383" w:type="dxa"/>
          </w:tcPr>
          <w:p>
            <w:pPr/>
            <w:r>
              <w:t xml:space="preserve">Regras gerais: R$ 200, piso 60, pódio 300/150/100, pesos, unidades no programa (hoje só </w:t>
            </w:r>
            <w:r>
              <w:rPr>
                <w:rStyle w:val="CodeChar"/>
              </w:rPr>
              <w:t xml:space="preserve">EMP PIRAI</w:t>
            </w:r>
            <w:r>
              <w:t xml:space="preserve">)</w:t>
            </w:r>
          </w:p>
        </w:tc>
      </w:tr>
      <w:tr>
        <w:tc>
          <w:tcPr>
            <w:tcW w:w="3976" w:type="dxa"/>
          </w:tcPr>
          <w:p>
            <w:pPr/>
            <w:r>
              <w:rPr>
                <w:rStyle w:val="CodeChar"/>
              </w:rPr>
              <w:t xml:space="preserve">ce_app_unidade_cfg</w:t>
            </w:r>
          </w:p>
        </w:tc>
        <w:tc>
          <w:tcPr>
            <w:tcW w:w="5383" w:type="dxa"/>
          </w:tcPr>
          <w:p>
            <w:pPr/>
            <w:r>
              <w:t xml:space="preserve">Por unidade: km mínimo (1.000 na Empurrada) e grupo de ranking</w:t>
            </w:r>
          </w:p>
        </w:tc>
      </w:tr>
      <w:tr>
        <w:tc>
          <w:tcPr>
            <w:tcW w:w="3976" w:type="dxa"/>
          </w:tcPr>
          <w:p>
            <w:pPr/>
            <w:r>
              <w:rPr>
                <w:rStyle w:val="CodeChar"/>
              </w:rPr>
              <w:t xml:space="preserve">ce_app_acesso</w:t>
            </w:r>
            <w:r>
              <w:t xml:space="preserve"> / </w:t>
            </w:r>
            <w:r>
              <w:rPr>
                <w:rStyle w:val="CodeChar"/>
              </w:rPr>
              <w:t xml:space="preserve">ce_app_sessao</w:t>
            </w:r>
          </w:p>
        </w:tc>
        <w:tc>
          <w:tcPr>
            <w:tcW w:w="5383" w:type="dxa"/>
          </w:tcPr>
          <w:p>
            <w:pPr/>
            <w:r>
              <w:t xml:space="preserve">Senha de 4 números (guardada só como hash) e sessões abertas do app</w:t>
            </w:r>
          </w:p>
        </w:tc>
      </w:tr>
      <w:tr>
        <w:tc>
          <w:tcPr>
            <w:tcW w:w="3976" w:type="dxa"/>
          </w:tcPr>
          <w:p>
            <w:pPr/>
            <w:r>
              <w:rPr>
                <w:rStyle w:val="CodeChar"/>
              </w:rPr>
              <w:t xml:space="preserve">ce_app_admins</w:t>
            </w:r>
            <w:r>
              <w:t xml:space="preserve"> / </w:t>
            </w:r>
            <w:r>
              <w:rPr>
                <w:rStyle w:val="CodeChar"/>
              </w:rPr>
              <w:t xml:space="preserve">ce_app_log</w:t>
            </w:r>
          </w:p>
        </w:tc>
        <w:tc>
          <w:tcPr>
            <w:tcW w:w="5383" w:type="dxa"/>
          </w:tcPr>
          <w:p>
            <w:pPr/>
            <w:r>
              <w:t xml:space="preserve">Administradores do app e registro de acessos (senha criada, entradas, aberturas)</w:t>
            </w:r>
          </w:p>
        </w:tc>
      </w:tr>
    </w:tbl>
    <w:p>
      <w:pPr/>
      <w:r>
        <w:rPr>
          <w:b/>
        </w:rPr>
        <w:t xml:space="preserve">Segurança:</w:t>
      </w:r>
      <w:r>
        <w:t xml:space="preserve"> o app e o painel usam só a chave pública do banco; as tabelas têm RLS e o app só acessa o que as funções </w:t>
      </w:r>
      <w:r>
        <w:rPr>
          <w:rStyle w:val="CodeChar"/>
        </w:rPr>
        <w:t xml:space="preserve">ce_app_*</w:t>
      </w:r>
      <w:r>
        <w:t xml:space="preserve"> devolvem para o CPF logado. A chave de serviço (escrita) fica só no robô, como segredo do GitHub Actions, junto com usuário e senha do Geotab.</w:t>
      </w:r>
    </w:p>
    <w:p>
      <w:pPr>
        <w:pStyle w:val="Heading3"/>
      </w:pPr>
      <w:r>
        <w:t xml:space="preserve">Conferência e monitoramento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DriverPro Check</w:t>
      </w:r>
      <w:r>
        <w:t xml:space="preserve"> (workflow): confere login, dados do app e que o ranking mostra só iniciais.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DriverPro Piloto Numeros</w:t>
      </w:r>
      <w:r>
        <w:t xml:space="preserve"> (workflow): números do piloto pelas regras vigentes (medidos, quem recebe, custo, diesel da DRE).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Saúde do Ecossistema</w:t>
      </w:r>
      <w:r>
        <w:t xml:space="preserve"> (painel do portal): acompanha se o robô rodou e se a base está em dia.</w:t>
      </w:r>
    </w:p>
    <w:p>
      <w:pPr>
        <w:pStyle w:val="Heading3"/>
      </w:pPr>
      <w:r>
        <w:t xml:space="preserve">Migração para a TI</w:t>
      </w:r>
    </w:p>
    <w:p>
      <w:pPr/>
      <w:r>
        <w:t xml:space="preserve">A TI recebeu um pacote com o app, os SQL das tabelas e funções, o robô, os workflows, o painel e um roteiro (</w:t>
      </w:r>
      <w:r>
        <w:rPr>
          <w:rStyle w:val="CodeChar"/>
        </w:rPr>
        <w:t xml:space="preserve">LEIA-ME-MIGRACAO.md</w:t>
      </w:r>
      <w:r>
        <w:t xml:space="preserve">): ordem dos passos, endereços e chaves a trocar, nomes dos segredos, cópia dos dados (</w:t>
      </w:r>
      <w:r>
        <w:rPr>
          <w:rStyle w:val="CodeChar"/>
        </w:rPr>
        <w:t xml:space="preserve">pg_dump</w:t>
      </w:r>
      <w:r>
        <w:t xml:space="preserve"> das tabelas </w:t>
      </w:r>
      <w:r>
        <w:rPr>
          <w:rStyle w:val="CodeChar"/>
        </w:rPr>
        <w:t xml:space="preserve">public.ce_*</w:t>
      </w:r>
      <w:r>
        <w:t xml:space="preserve">) e os acessos necessários. Credenciais não vão no pacote: são passadas por canal seguro.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DriverPro — Descritivo do programa de condução econômica</dc:title>
  <dc:description>Claude Docs node/76935786-1975@20 docx-w7</dc:description>
  <cp:revision>20</cp:revision>
</cp:coreProperties>
</file>