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FF5" w:rsidRPr="005F4B5C" w:rsidRDefault="00842902" w:rsidP="00A86206">
      <w:pPr>
        <w:jc w:val="center"/>
        <w:rPr>
          <w:rFonts w:ascii="宋体" w:eastAsia="宋体" w:hAnsi="宋体"/>
          <w:sz w:val="36"/>
          <w:szCs w:val="36"/>
        </w:rPr>
      </w:pPr>
      <w:r w:rsidRPr="005F4B5C">
        <w:rPr>
          <w:rFonts w:ascii="宋体" w:eastAsia="宋体" w:hAnsi="宋体" w:hint="eastAsia"/>
          <w:sz w:val="36"/>
          <w:szCs w:val="36"/>
        </w:rPr>
        <w:t>清华人工智能黑客松</w:t>
      </w:r>
    </w:p>
    <w:p w:rsidR="00842902" w:rsidRPr="005F4B5C" w:rsidRDefault="00842902" w:rsidP="00A86206">
      <w:pPr>
        <w:jc w:val="center"/>
        <w:rPr>
          <w:rFonts w:ascii="宋体" w:eastAsia="宋体" w:hAnsi="宋体"/>
          <w:sz w:val="24"/>
          <w:szCs w:val="24"/>
        </w:rPr>
      </w:pPr>
      <w:r w:rsidRPr="005F4B5C">
        <w:rPr>
          <w:rFonts w:ascii="宋体" w:eastAsia="宋体" w:hAnsi="宋体" w:hint="eastAsia"/>
          <w:sz w:val="24"/>
          <w:szCs w:val="24"/>
        </w:rPr>
        <w:t>@Apr</w:t>
      </w:r>
      <w:r w:rsidR="00E85ACD" w:rsidRPr="005F4B5C">
        <w:rPr>
          <w:rFonts w:ascii="宋体" w:eastAsia="宋体" w:hAnsi="宋体"/>
          <w:sz w:val="24"/>
          <w:szCs w:val="24"/>
        </w:rPr>
        <w:t xml:space="preserve"> 22-23</w:t>
      </w:r>
    </w:p>
    <w:p w:rsidR="00594C54" w:rsidRDefault="00594C54" w:rsidP="00594C54">
      <w:pPr>
        <w:pStyle w:val="ListParagraph"/>
        <w:numPr>
          <w:ilvl w:val="0"/>
          <w:numId w:val="1"/>
        </w:numPr>
        <w:ind w:firstLineChars="0"/>
        <w:rPr>
          <w:rFonts w:ascii="宋体" w:eastAsia="宋体" w:hAnsi="宋体"/>
          <w:b/>
          <w:sz w:val="21"/>
          <w:szCs w:val="21"/>
        </w:rPr>
      </w:pPr>
      <w:bookmarkStart w:id="0" w:name="_GoBack"/>
      <w:bookmarkEnd w:id="0"/>
      <w:r w:rsidRPr="00594C54">
        <w:rPr>
          <w:rFonts w:ascii="宋体" w:eastAsia="宋体" w:hAnsi="宋体" w:hint="eastAsia"/>
          <w:b/>
          <w:sz w:val="21"/>
          <w:szCs w:val="21"/>
        </w:rPr>
        <w:t>技术和学习资源/API/SDK</w:t>
      </w:r>
    </w:p>
    <w:p w:rsidR="00B661FD" w:rsidRDefault="00B661FD" w:rsidP="00B661FD">
      <w:pPr>
        <w:spacing w:after="0" w:line="240" w:lineRule="auto"/>
        <w:rPr>
          <w:rFonts w:ascii="微软雅黑" w:eastAsia="微软雅黑" w:hAnsi="微软雅黑" w:cs="Calibri"/>
          <w:b/>
          <w:bCs/>
          <w:color w:val="3E3E3E"/>
          <w:sz w:val="18"/>
          <w:szCs w:val="21"/>
        </w:rPr>
      </w:pPr>
      <w:r w:rsidRPr="00B661FD">
        <w:rPr>
          <w:rFonts w:ascii="微软雅黑" w:eastAsia="微软雅黑" w:hAnsi="微软雅黑" w:cs="Calibri" w:hint="eastAsia"/>
          <w:b/>
          <w:bCs/>
          <w:color w:val="3E3E3E"/>
          <w:sz w:val="18"/>
          <w:szCs w:val="21"/>
        </w:rPr>
        <w:t>微软Cortana智能套装</w:t>
      </w:r>
    </w:p>
    <w:p w:rsidR="00B661FD" w:rsidRDefault="00B661FD" w:rsidP="00B661FD">
      <w:pPr>
        <w:spacing w:after="0" w:line="240" w:lineRule="auto"/>
        <w:rPr>
          <w:rFonts w:ascii="微软雅黑" w:eastAsia="微软雅黑" w:hAnsi="微软雅黑" w:cs="Calibri"/>
          <w:color w:val="3E3E3E"/>
          <w:sz w:val="18"/>
          <w:szCs w:val="21"/>
        </w:rPr>
      </w:pPr>
      <w:r w:rsidRPr="00B661FD">
        <w:rPr>
          <w:rFonts w:ascii="微软雅黑" w:eastAsia="微软雅黑" w:hAnsi="微软雅黑" w:cs="Calibri" w:hint="eastAsia"/>
          <w:color w:val="3E3E3E"/>
          <w:sz w:val="18"/>
          <w:szCs w:val="21"/>
        </w:rPr>
        <w:t>微软Cortana智能套装</w:t>
      </w:r>
      <w:r>
        <w:rPr>
          <w:rFonts w:ascii="微软雅黑" w:eastAsia="微软雅黑" w:hAnsi="微软雅黑" w:cs="Calibri" w:hint="eastAsia"/>
          <w:color w:val="3E3E3E"/>
          <w:sz w:val="18"/>
          <w:szCs w:val="21"/>
        </w:rPr>
        <w:t>是微软提供的一整套用来实施智能解决方案的工具套件，包括从前端数据采集、数据处理、数据分析、制定决策以及后端数据展示等一系列完整的工具链，具有快速灵活、安全、可扩展等优点。开发者可以利用其中的认知服务、机器学习、大数据平台以及流分析等服务实现产品和解决方案智能化，为包括制造业、金融业、零售业以及医疗产业增加智能元素。</w:t>
      </w:r>
    </w:p>
    <w:p w:rsidR="00B661FD" w:rsidRPr="00B661FD" w:rsidRDefault="00B661FD" w:rsidP="00B661FD">
      <w:pPr>
        <w:spacing w:after="0" w:line="240" w:lineRule="auto"/>
        <w:rPr>
          <w:rFonts w:ascii="微软雅黑" w:eastAsia="微软雅黑" w:hAnsi="微软雅黑" w:cs="Calibri"/>
          <w:color w:val="00B0F0"/>
          <w:sz w:val="18"/>
          <w:szCs w:val="21"/>
        </w:rPr>
      </w:pPr>
      <w:r w:rsidRPr="00B661FD">
        <w:rPr>
          <w:rFonts w:ascii="微软雅黑" w:eastAsia="微软雅黑" w:hAnsi="微软雅黑" w:cs="Calibri" w:hint="eastAsia"/>
          <w:color w:val="00B0F0"/>
          <w:sz w:val="18"/>
          <w:szCs w:val="21"/>
        </w:rPr>
        <w:t>微软Cortana智能套装</w:t>
      </w:r>
      <w:r>
        <w:rPr>
          <w:rFonts w:ascii="微软雅黑" w:eastAsia="微软雅黑" w:hAnsi="微软雅黑" w:cs="Calibri" w:hint="eastAsia"/>
          <w:color w:val="00B0F0"/>
          <w:sz w:val="18"/>
          <w:szCs w:val="21"/>
        </w:rPr>
        <w:t>：</w:t>
      </w:r>
      <w:r w:rsidRPr="00B661FD">
        <w:rPr>
          <w:rFonts w:ascii="微软雅黑" w:eastAsia="微软雅黑" w:hAnsi="微软雅黑" w:cs="Calibri"/>
          <w:color w:val="00B0F0"/>
          <w:sz w:val="18"/>
          <w:szCs w:val="21"/>
        </w:rPr>
        <w:t>https://www.microsoft.com/zh-cn/cloud-platform/cortana-intelligence-suite</w:t>
      </w:r>
    </w:p>
    <w:p w:rsidR="00B661FD" w:rsidRPr="00B661FD" w:rsidRDefault="00B661FD" w:rsidP="00B661FD">
      <w:pPr>
        <w:spacing w:after="0" w:line="240" w:lineRule="auto"/>
        <w:rPr>
          <w:rFonts w:ascii="宋体" w:eastAsia="宋体" w:hAnsi="宋体"/>
          <w:b/>
          <w:sz w:val="21"/>
          <w:szCs w:val="21"/>
        </w:rPr>
      </w:pP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b/>
          <w:bCs/>
          <w:color w:val="3E3E3E"/>
          <w:sz w:val="18"/>
          <w:szCs w:val="21"/>
        </w:rPr>
        <w:t xml:space="preserve">Windows </w:t>
      </w:r>
      <w:proofErr w:type="spellStart"/>
      <w:r w:rsidRPr="00594C54">
        <w:rPr>
          <w:rFonts w:ascii="微软雅黑" w:eastAsia="微软雅黑" w:hAnsi="微软雅黑" w:cs="Calibri" w:hint="eastAsia"/>
          <w:b/>
          <w:bCs/>
          <w:color w:val="3E3E3E"/>
          <w:sz w:val="18"/>
          <w:szCs w:val="21"/>
        </w:rPr>
        <w:t>IoT</w:t>
      </w:r>
      <w:proofErr w:type="spellEnd"/>
      <w:r w:rsidRPr="00594C54">
        <w:rPr>
          <w:rFonts w:ascii="微软雅黑" w:eastAsia="微软雅黑" w:hAnsi="微软雅黑" w:cs="Calibri" w:hint="eastAsia"/>
          <w:b/>
          <w:bCs/>
          <w:color w:val="3E3E3E"/>
          <w:sz w:val="18"/>
          <w:szCs w:val="21"/>
        </w:rPr>
        <w:t xml:space="preserve"> Core</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color w:val="3E3E3E"/>
          <w:sz w:val="18"/>
          <w:szCs w:val="21"/>
        </w:rPr>
        <w:t xml:space="preserve">Windows10 </w:t>
      </w:r>
      <w:proofErr w:type="spellStart"/>
      <w:r w:rsidRPr="00594C54">
        <w:rPr>
          <w:rFonts w:ascii="微软雅黑" w:eastAsia="微软雅黑" w:hAnsi="微软雅黑" w:cs="Calibri" w:hint="eastAsia"/>
          <w:color w:val="3E3E3E"/>
          <w:sz w:val="18"/>
          <w:szCs w:val="21"/>
        </w:rPr>
        <w:t>IoT</w:t>
      </w:r>
      <w:proofErr w:type="spellEnd"/>
      <w:r w:rsidRPr="00594C54">
        <w:rPr>
          <w:rFonts w:ascii="微软雅黑" w:eastAsia="微软雅黑" w:hAnsi="微软雅黑" w:cs="Calibri" w:hint="eastAsia"/>
          <w:color w:val="3E3E3E"/>
          <w:sz w:val="18"/>
          <w:szCs w:val="21"/>
        </w:rPr>
        <w:t xml:space="preserve"> 核心版是 Windows 10 的一个版本，针对有屏幕或无屏幕的小型设备进行优化，并且可在Raspberry Pi 2 和 3、</w:t>
      </w:r>
      <w:proofErr w:type="spellStart"/>
      <w:r w:rsidRPr="00594C54">
        <w:rPr>
          <w:rFonts w:ascii="微软雅黑" w:eastAsia="微软雅黑" w:hAnsi="微软雅黑" w:cs="Calibri" w:hint="eastAsia"/>
          <w:color w:val="3E3E3E"/>
          <w:sz w:val="18"/>
          <w:szCs w:val="21"/>
        </w:rPr>
        <w:t>ArrowDragonBoard</w:t>
      </w:r>
      <w:proofErr w:type="spellEnd"/>
      <w:r w:rsidRPr="00594C54">
        <w:rPr>
          <w:rFonts w:ascii="微软雅黑" w:eastAsia="微软雅黑" w:hAnsi="微软雅黑" w:cs="Calibri" w:hint="eastAsia"/>
          <w:color w:val="3E3E3E"/>
          <w:sz w:val="18"/>
          <w:szCs w:val="21"/>
        </w:rPr>
        <w:t xml:space="preserve"> 410c 和 </w:t>
      </w:r>
      <w:proofErr w:type="spellStart"/>
      <w:r w:rsidRPr="00594C54">
        <w:rPr>
          <w:rFonts w:ascii="微软雅黑" w:eastAsia="微软雅黑" w:hAnsi="微软雅黑" w:cs="Calibri" w:hint="eastAsia"/>
          <w:color w:val="3E3E3E"/>
          <w:sz w:val="18"/>
          <w:szCs w:val="21"/>
        </w:rPr>
        <w:t>MinnowBoard</w:t>
      </w:r>
      <w:proofErr w:type="spellEnd"/>
      <w:r w:rsidRPr="00594C54">
        <w:rPr>
          <w:rFonts w:ascii="微软雅黑" w:eastAsia="微软雅黑" w:hAnsi="微软雅黑" w:cs="Calibri" w:hint="eastAsia"/>
          <w:color w:val="3E3E3E"/>
          <w:sz w:val="18"/>
          <w:szCs w:val="21"/>
        </w:rPr>
        <w:t xml:space="preserve"> MAX 上运行。Windows 10 </w:t>
      </w:r>
      <w:proofErr w:type="spellStart"/>
      <w:r w:rsidRPr="00594C54">
        <w:rPr>
          <w:rFonts w:ascii="微软雅黑" w:eastAsia="微软雅黑" w:hAnsi="微软雅黑" w:cs="Calibri" w:hint="eastAsia"/>
          <w:color w:val="3E3E3E"/>
          <w:sz w:val="18"/>
          <w:szCs w:val="21"/>
        </w:rPr>
        <w:t>IoT</w:t>
      </w:r>
      <w:proofErr w:type="spellEnd"/>
      <w:r w:rsidRPr="00594C54">
        <w:rPr>
          <w:rFonts w:ascii="微软雅黑" w:eastAsia="微软雅黑" w:hAnsi="微软雅黑" w:cs="Calibri" w:hint="eastAsia"/>
          <w:color w:val="3E3E3E"/>
          <w:sz w:val="18"/>
          <w:szCs w:val="21"/>
        </w:rPr>
        <w:t xml:space="preserve"> 核心版利用丰富可扩展的通用 Windows 平台 (UWP) API 来生成出色的解决方案。 Windows 10 </w:t>
      </w:r>
      <w:proofErr w:type="spellStart"/>
      <w:r w:rsidRPr="00594C54">
        <w:rPr>
          <w:rFonts w:ascii="微软雅黑" w:eastAsia="微软雅黑" w:hAnsi="微软雅黑" w:cs="Calibri" w:hint="eastAsia"/>
          <w:color w:val="3E3E3E"/>
          <w:sz w:val="18"/>
          <w:szCs w:val="21"/>
        </w:rPr>
        <w:t>IoT</w:t>
      </w:r>
      <w:proofErr w:type="spellEnd"/>
      <w:r w:rsidRPr="00594C54">
        <w:rPr>
          <w:rFonts w:ascii="微软雅黑" w:eastAsia="微软雅黑" w:hAnsi="微软雅黑" w:cs="Calibri" w:hint="eastAsia"/>
          <w:color w:val="3E3E3E"/>
          <w:sz w:val="18"/>
          <w:szCs w:val="21"/>
        </w:rPr>
        <w:t xml:space="preserve"> 核心版会将 Windows 的强大功能引入你的设备，并可轻松将更丰富的体验与你的设备集成，如自然用户界面、搜索、网盘和基于云的服务。</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t>Windows 物联网开发人员中心（侧重硬件和操作系统）：https://developer.microsoft.com/zh-cn/windows/iot</w:t>
      </w:r>
    </w:p>
    <w:p w:rsidR="00594C54" w:rsidRPr="00594C54" w:rsidRDefault="00594C54" w:rsidP="00594C54">
      <w:pPr>
        <w:spacing w:after="0" w:line="240" w:lineRule="auto"/>
        <w:rPr>
          <w:rFonts w:ascii="Calibri" w:eastAsia="宋体" w:hAnsi="Calibri" w:cs="Calibri"/>
          <w:sz w:val="20"/>
        </w:rPr>
      </w:pPr>
      <w:r w:rsidRPr="00594C54">
        <w:rPr>
          <w:rFonts w:ascii="Calibri" w:eastAsia="宋体" w:hAnsi="Calibri" w:cs="Calibri"/>
          <w:sz w:val="20"/>
        </w:rPr>
        <w:t> </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b/>
          <w:bCs/>
          <w:color w:val="3E3E3E"/>
          <w:sz w:val="18"/>
          <w:szCs w:val="21"/>
        </w:rPr>
        <w:t xml:space="preserve">Azure </w:t>
      </w:r>
      <w:proofErr w:type="spellStart"/>
      <w:r w:rsidRPr="00594C54">
        <w:rPr>
          <w:rFonts w:ascii="微软雅黑" w:eastAsia="微软雅黑" w:hAnsi="微软雅黑" w:cs="Calibri" w:hint="eastAsia"/>
          <w:b/>
          <w:bCs/>
          <w:color w:val="3E3E3E"/>
          <w:sz w:val="18"/>
          <w:szCs w:val="21"/>
        </w:rPr>
        <w:t>IoT</w:t>
      </w:r>
      <w:proofErr w:type="spellEnd"/>
      <w:r w:rsidRPr="00594C54">
        <w:rPr>
          <w:rFonts w:ascii="微软雅黑" w:eastAsia="微软雅黑" w:hAnsi="微软雅黑" w:cs="Calibri" w:hint="eastAsia"/>
          <w:b/>
          <w:bCs/>
          <w:color w:val="3E3E3E"/>
          <w:sz w:val="18"/>
          <w:szCs w:val="21"/>
        </w:rPr>
        <w:t xml:space="preserve"> Hub</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color w:val="3E3E3E"/>
          <w:sz w:val="18"/>
          <w:szCs w:val="21"/>
        </w:rPr>
        <w:t xml:space="preserve">依靠 Microsoft Azure </w:t>
      </w:r>
      <w:proofErr w:type="spellStart"/>
      <w:r w:rsidRPr="00594C54">
        <w:rPr>
          <w:rFonts w:ascii="微软雅黑" w:eastAsia="微软雅黑" w:hAnsi="微软雅黑" w:cs="Calibri" w:hint="eastAsia"/>
          <w:color w:val="3E3E3E"/>
          <w:sz w:val="18"/>
          <w:szCs w:val="21"/>
        </w:rPr>
        <w:t>IoT</w:t>
      </w:r>
      <w:proofErr w:type="spellEnd"/>
      <w:r w:rsidRPr="00594C54">
        <w:rPr>
          <w:rFonts w:ascii="微软雅黑" w:eastAsia="微软雅黑" w:hAnsi="微软雅黑" w:cs="Calibri" w:hint="eastAsia"/>
          <w:color w:val="3E3E3E"/>
          <w:sz w:val="18"/>
          <w:szCs w:val="21"/>
        </w:rPr>
        <w:t xml:space="preserve"> 中心轻松安全地连接物联网 (</w:t>
      </w:r>
      <w:proofErr w:type="spellStart"/>
      <w:r w:rsidRPr="00594C54">
        <w:rPr>
          <w:rFonts w:ascii="微软雅黑" w:eastAsia="微软雅黑" w:hAnsi="微软雅黑" w:cs="Calibri" w:hint="eastAsia"/>
          <w:color w:val="3E3E3E"/>
          <w:sz w:val="18"/>
          <w:szCs w:val="21"/>
        </w:rPr>
        <w:t>IoT</w:t>
      </w:r>
      <w:proofErr w:type="spellEnd"/>
      <w:r w:rsidRPr="00594C54">
        <w:rPr>
          <w:rFonts w:ascii="微软雅黑" w:eastAsia="微软雅黑" w:hAnsi="微软雅黑" w:cs="Calibri" w:hint="eastAsia"/>
          <w:color w:val="3E3E3E"/>
          <w:sz w:val="18"/>
          <w:szCs w:val="21"/>
        </w:rPr>
        <w:t>) 资产。使用设备到云的遥测数据，了解设备和资产的状态，在设备需要关注时立即采取措施。在云到设备消息中，可靠地向连接的设备发送命令和通知，并通过确认回执跟踪消息传递。通过持久的方法发送设备消息，以适应间歇性连接的设备。</w:t>
      </w:r>
    </w:p>
    <w:p w:rsidR="00594C54" w:rsidRPr="00594C54" w:rsidRDefault="00594C54" w:rsidP="00594C54">
      <w:pPr>
        <w:spacing w:after="0" w:line="240" w:lineRule="auto"/>
        <w:rPr>
          <w:rFonts w:ascii="微软雅黑" w:eastAsia="微软雅黑" w:hAnsi="微软雅黑" w:cs="Calibri"/>
          <w:color w:val="00B0F0"/>
          <w:sz w:val="18"/>
          <w:szCs w:val="21"/>
        </w:rPr>
      </w:pPr>
      <w:proofErr w:type="spellStart"/>
      <w:r w:rsidRPr="00594C54">
        <w:rPr>
          <w:rFonts w:ascii="微软雅黑" w:eastAsia="微软雅黑" w:hAnsi="微软雅黑" w:cs="Calibri" w:hint="eastAsia"/>
          <w:color w:val="00B0F0"/>
          <w:sz w:val="18"/>
          <w:szCs w:val="21"/>
        </w:rPr>
        <w:t>AzureIoT</w:t>
      </w:r>
      <w:proofErr w:type="spellEnd"/>
      <w:r w:rsidRPr="00594C54">
        <w:rPr>
          <w:rFonts w:ascii="微软雅黑" w:eastAsia="微软雅黑" w:hAnsi="微软雅黑" w:cs="Calibri" w:hint="eastAsia"/>
          <w:color w:val="00B0F0"/>
          <w:sz w:val="18"/>
          <w:szCs w:val="21"/>
        </w:rPr>
        <w:t xml:space="preserve">开发人员中心（侧重云与端的通讯）：https://azure.microsoft.com/zh-cn/develop/iot/  </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t xml:space="preserve">Azure </w:t>
      </w:r>
      <w:proofErr w:type="spellStart"/>
      <w:r w:rsidRPr="00594C54">
        <w:rPr>
          <w:rFonts w:ascii="微软雅黑" w:eastAsia="微软雅黑" w:hAnsi="微软雅黑" w:cs="Calibri" w:hint="eastAsia"/>
          <w:color w:val="00B0F0"/>
          <w:sz w:val="18"/>
          <w:szCs w:val="21"/>
        </w:rPr>
        <w:t>IoT</w:t>
      </w:r>
      <w:proofErr w:type="spellEnd"/>
      <w:r w:rsidRPr="00594C54">
        <w:rPr>
          <w:rFonts w:ascii="微软雅黑" w:eastAsia="微软雅黑" w:hAnsi="微软雅黑" w:cs="Calibri" w:hint="eastAsia"/>
          <w:color w:val="00B0F0"/>
          <w:sz w:val="18"/>
          <w:szCs w:val="21"/>
        </w:rPr>
        <w:t xml:space="preserve"> SDK: </w:t>
      </w:r>
      <w:hyperlink r:id="rId5" w:history="1">
        <w:r w:rsidRPr="00594C54">
          <w:rPr>
            <w:rFonts w:ascii="微软雅黑" w:eastAsia="微软雅黑" w:hAnsi="微软雅黑" w:cs="Calibri" w:hint="eastAsia"/>
            <w:color w:val="00B0F0"/>
            <w:sz w:val="18"/>
            <w:szCs w:val="21"/>
          </w:rPr>
          <w:t>https://github.com/Azure/azure-iot-sdks</w:t>
        </w:r>
      </w:hyperlink>
    </w:p>
    <w:p w:rsidR="00594C54" w:rsidRPr="00594C54" w:rsidRDefault="00594C54" w:rsidP="00594C54">
      <w:pPr>
        <w:spacing w:after="0" w:line="240" w:lineRule="auto"/>
        <w:rPr>
          <w:rFonts w:ascii="Calibri" w:eastAsia="宋体" w:hAnsi="Calibri" w:cs="Calibri"/>
          <w:sz w:val="20"/>
        </w:rPr>
      </w:pPr>
      <w:r w:rsidRPr="00594C54">
        <w:rPr>
          <w:rFonts w:ascii="Calibri" w:eastAsia="宋体" w:hAnsi="Calibri" w:cs="Calibri"/>
          <w:sz w:val="20"/>
        </w:rPr>
        <w:t> </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b/>
          <w:bCs/>
          <w:color w:val="3E3E3E"/>
          <w:sz w:val="18"/>
          <w:szCs w:val="21"/>
        </w:rPr>
        <w:t>微软认知服务 </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color w:val="3E3E3E"/>
          <w:sz w:val="18"/>
          <w:szCs w:val="21"/>
        </w:rPr>
        <w:t>微软认知服务（Microsoft Cognitive Services）集合了多种智能API以及知识API,包含计算机视觉，情绪识别，人脸识别，视频检测以及语音识别，声纹识别，自定义只能识别服务，拼写检查，语言理解智能服务，语言及文本分析，知识搜索，图片搜索，视频搜索等应用开发接口。借助这些API，开发者可以开发出更智能，更有吸引力的产品。微软认知服务集合了多种来自Bing，前“牛津计划“等项目的智能API。应用了这些API的系统能看，能听，能说话，并且能理解和解读我们通过自然交流方法所传达的需求。</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t>微软认知服务：https://www.microsoft.com/cognitive-services</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t> </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b/>
          <w:bCs/>
          <w:color w:val="3E3E3E"/>
          <w:sz w:val="18"/>
          <w:szCs w:val="21"/>
        </w:rPr>
        <w:t>微软机器学习</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color w:val="3E3E3E"/>
          <w:sz w:val="18"/>
          <w:szCs w:val="21"/>
        </w:rPr>
        <w:t>微软机器学习（Azure Machine Learning）提供一个简单的搭建机器学习模型并发布成Web Service的网站工具，集成了聚类、分类以及回归等常见机器学习算法模块和数据处理、模型评估等基础模块，同时提供R和Python语言的拓展模块，提高模型的灵活度。用户通过简单地拖拽和连接，可以利用提供的模块完成模型的搭建并实现一键训练、一键部署的功能，降低了训练和使用机器学习模型的门槛。</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t>微软机器学习：https://azure.microsoft.com/services/machine-learning/</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lastRenderedPageBreak/>
        <w:t> </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b/>
          <w:bCs/>
          <w:color w:val="3E3E3E"/>
          <w:sz w:val="18"/>
          <w:szCs w:val="21"/>
        </w:rPr>
        <w:t>微软认知工具包</w:t>
      </w:r>
    </w:p>
    <w:p w:rsidR="00594C54" w:rsidRPr="00594C54" w:rsidRDefault="00594C54" w:rsidP="00594C54">
      <w:pPr>
        <w:spacing w:after="0" w:line="240" w:lineRule="auto"/>
        <w:rPr>
          <w:rFonts w:ascii="Calibri" w:eastAsia="宋体" w:hAnsi="Calibri" w:cs="Calibri"/>
          <w:color w:val="3E3E3E"/>
          <w:sz w:val="18"/>
          <w:szCs w:val="21"/>
        </w:rPr>
      </w:pPr>
      <w:r w:rsidRPr="00594C54">
        <w:rPr>
          <w:rFonts w:ascii="微软雅黑" w:eastAsia="微软雅黑" w:hAnsi="微软雅黑" w:cs="Calibri" w:hint="eastAsia"/>
          <w:color w:val="3E3E3E"/>
          <w:sz w:val="18"/>
          <w:szCs w:val="21"/>
        </w:rPr>
        <w:t>微软认知工具包（</w:t>
      </w:r>
      <w:r w:rsidRPr="00594C54">
        <w:rPr>
          <w:rFonts w:ascii="Calibri" w:eastAsia="宋体" w:hAnsi="Calibri" w:cs="Calibri"/>
          <w:color w:val="3E3E3E"/>
          <w:sz w:val="18"/>
          <w:szCs w:val="21"/>
        </w:rPr>
        <w:t>Microsoft Cognitive Toolkit</w:t>
      </w:r>
      <w:r w:rsidRPr="00594C54">
        <w:rPr>
          <w:rFonts w:ascii="微软雅黑" w:eastAsia="微软雅黑" w:hAnsi="微软雅黑" w:cs="Calibri" w:hint="eastAsia"/>
          <w:color w:val="3E3E3E"/>
          <w:sz w:val="18"/>
          <w:szCs w:val="21"/>
        </w:rPr>
        <w:t>），以前称为</w:t>
      </w:r>
      <w:r w:rsidRPr="00594C54">
        <w:rPr>
          <w:rFonts w:ascii="Calibri" w:eastAsia="宋体" w:hAnsi="Calibri" w:cs="Calibri"/>
          <w:color w:val="3E3E3E"/>
          <w:sz w:val="18"/>
          <w:szCs w:val="21"/>
        </w:rPr>
        <w:t>CNTK</w:t>
      </w:r>
      <w:r w:rsidRPr="00594C54">
        <w:rPr>
          <w:rFonts w:ascii="微软雅黑" w:eastAsia="微软雅黑" w:hAnsi="微软雅黑" w:cs="Calibri" w:hint="eastAsia"/>
          <w:color w:val="3E3E3E"/>
          <w:sz w:val="18"/>
          <w:szCs w:val="21"/>
        </w:rPr>
        <w:t>，是一个免费的、易用的、开源的、商业级别的工具包，帮助您训练深度算法模型，使产品拥有人脑一般的智能。其具有无与伦比的扩展，商业级的速度和准确性以及深度兼容您已经使用的编程语言和算法等优势，帮助您利用深度学习算法，充分发掘海量数据集下隐藏的智能元素。</w:t>
      </w:r>
    </w:p>
    <w:p w:rsidR="00594C54" w:rsidRPr="00594C54" w:rsidRDefault="00594C54" w:rsidP="00594C54">
      <w:pPr>
        <w:spacing w:after="0" w:line="240" w:lineRule="auto"/>
        <w:rPr>
          <w:rFonts w:ascii="微软雅黑" w:eastAsia="微软雅黑" w:hAnsi="微软雅黑" w:cs="Calibri"/>
          <w:color w:val="00B0F0"/>
          <w:sz w:val="18"/>
          <w:szCs w:val="21"/>
        </w:rPr>
      </w:pPr>
      <w:r w:rsidRPr="00594C54">
        <w:rPr>
          <w:rFonts w:ascii="微软雅黑" w:eastAsia="微软雅黑" w:hAnsi="微软雅黑" w:cs="Calibri" w:hint="eastAsia"/>
          <w:color w:val="00B0F0"/>
          <w:sz w:val="18"/>
          <w:szCs w:val="21"/>
        </w:rPr>
        <w:t>微软认知工具包：https://www.microsoft.com/en-us/research/product/cognitive-toolkit/</w:t>
      </w:r>
    </w:p>
    <w:p w:rsidR="00594C54" w:rsidRPr="00594C54" w:rsidRDefault="00594C54" w:rsidP="00594C54">
      <w:pPr>
        <w:spacing w:after="0" w:line="240" w:lineRule="auto"/>
        <w:rPr>
          <w:rFonts w:ascii="微软雅黑" w:eastAsia="微软雅黑" w:hAnsi="微软雅黑" w:cs="Calibri"/>
          <w:color w:val="3E3E3E"/>
          <w:sz w:val="18"/>
          <w:szCs w:val="21"/>
        </w:rPr>
      </w:pP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b/>
          <w:bCs/>
          <w:color w:val="3E3E3E"/>
          <w:sz w:val="18"/>
          <w:szCs w:val="21"/>
        </w:rPr>
        <w:t>Bot Framework  </w:t>
      </w:r>
    </w:p>
    <w:p w:rsidR="00594C54" w:rsidRPr="00594C54" w:rsidRDefault="00594C54" w:rsidP="00594C54">
      <w:pPr>
        <w:spacing w:after="0" w:line="240" w:lineRule="auto"/>
        <w:rPr>
          <w:rFonts w:ascii="微软雅黑" w:eastAsia="微软雅黑" w:hAnsi="微软雅黑" w:cs="Calibri"/>
          <w:color w:val="3E3E3E"/>
          <w:sz w:val="18"/>
          <w:szCs w:val="21"/>
        </w:rPr>
      </w:pPr>
      <w:r w:rsidRPr="00594C54">
        <w:rPr>
          <w:rFonts w:ascii="微软雅黑" w:eastAsia="微软雅黑" w:hAnsi="微软雅黑" w:cs="Calibri" w:hint="eastAsia"/>
          <w:color w:val="3E3E3E"/>
          <w:sz w:val="18"/>
          <w:szCs w:val="21"/>
        </w:rPr>
        <w:t>微软聊天机器人框架（Bot Framework）让你的服务可以创建并连接人工智能机器人，通过它你的服务能够与用户自由聊天，方式可以是打字、短信，Skype、Slack、Office365邮件以及其他流行的服务等。聊天机器人正在迅速成为我们数字生活的一部分，他们已经成为继网站和移动之后又一种重要的与用户交互的服务或应用程序方式。开发人员写聊天机器人都面临着一样的问题，例如机器人需要基本的输入输出操作，他们必须有语言和对话功能，他们必须与客户保持连接，且最好是以客户选择的方式进行对话和语言沟通。聊天机器人框架提供了一种套解决这些问题的工具给开发者使用，例如自动翻译30种语言、用户与回话状态管理、调试工具、嵌入式 web 聊天控件以及一整套能够让用户发现、试用并添加他们喜欢的机器人的方式。</w:t>
      </w:r>
    </w:p>
    <w:p w:rsidR="00594C54" w:rsidRPr="005F4B5C" w:rsidRDefault="00594C54" w:rsidP="00594C54">
      <w:pPr>
        <w:rPr>
          <w:rFonts w:ascii="宋体" w:eastAsia="宋体" w:hAnsi="宋体"/>
          <w:sz w:val="24"/>
          <w:szCs w:val="24"/>
        </w:rPr>
      </w:pPr>
      <w:r w:rsidRPr="00594C54">
        <w:rPr>
          <w:rFonts w:ascii="微软雅黑" w:eastAsia="微软雅黑" w:hAnsi="微软雅黑" w:cs="Calibri" w:hint="eastAsia"/>
          <w:color w:val="00B0F0"/>
          <w:sz w:val="18"/>
          <w:szCs w:val="21"/>
        </w:rPr>
        <w:t>Bot Framework开发人员中心：https://dev.botframework.com</w:t>
      </w:r>
    </w:p>
    <w:sectPr w:rsidR="00594C54" w:rsidRPr="005F4B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00A19"/>
    <w:multiLevelType w:val="hybridMultilevel"/>
    <w:tmpl w:val="02FE4820"/>
    <w:lvl w:ilvl="0" w:tplc="D9AC54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C88"/>
    <w:rsid w:val="000C6AB7"/>
    <w:rsid w:val="00145382"/>
    <w:rsid w:val="001D32FB"/>
    <w:rsid w:val="00206AEE"/>
    <w:rsid w:val="002A483C"/>
    <w:rsid w:val="002D29B1"/>
    <w:rsid w:val="00323BA0"/>
    <w:rsid w:val="00396A29"/>
    <w:rsid w:val="003B0AB8"/>
    <w:rsid w:val="003B1DA4"/>
    <w:rsid w:val="003F0A1B"/>
    <w:rsid w:val="004440D7"/>
    <w:rsid w:val="00561F84"/>
    <w:rsid w:val="00594C54"/>
    <w:rsid w:val="005C1658"/>
    <w:rsid w:val="005F4B5C"/>
    <w:rsid w:val="0068675C"/>
    <w:rsid w:val="00741EE4"/>
    <w:rsid w:val="008340EE"/>
    <w:rsid w:val="00842902"/>
    <w:rsid w:val="0088368E"/>
    <w:rsid w:val="008F1B92"/>
    <w:rsid w:val="00A86206"/>
    <w:rsid w:val="00AC765C"/>
    <w:rsid w:val="00B52FF5"/>
    <w:rsid w:val="00B661FD"/>
    <w:rsid w:val="00BA327D"/>
    <w:rsid w:val="00C53AF7"/>
    <w:rsid w:val="00C74C88"/>
    <w:rsid w:val="00DC715F"/>
    <w:rsid w:val="00E641A8"/>
    <w:rsid w:val="00E85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8405"/>
  <w15:chartTrackingRefBased/>
  <w15:docId w15:val="{37AD1D60-5E6D-4E0E-A663-7E46CC9AC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02"/>
    <w:pPr>
      <w:ind w:firstLineChars="200" w:firstLine="420"/>
    </w:pPr>
  </w:style>
  <w:style w:type="table" w:styleId="TableGrid">
    <w:name w:val="Table Grid"/>
    <w:basedOn w:val="TableNormal"/>
    <w:uiPriority w:val="39"/>
    <w:rsid w:val="005C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165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2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zure/azure-iot-sd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Yan (CHINA DX TE)</dc:creator>
  <cp:keywords/>
  <dc:description/>
  <cp:lastModifiedBy>David Yan (CHINA DX TE)</cp:lastModifiedBy>
  <cp:revision>3</cp:revision>
  <dcterms:created xsi:type="dcterms:W3CDTF">2017-04-14T08:52:00Z</dcterms:created>
  <dcterms:modified xsi:type="dcterms:W3CDTF">2017-04-14T08:52:00Z</dcterms:modified>
</cp:coreProperties>
</file>