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Josh Wright</w:t>
      </w:r>
    </w:p>
    <w:p>
      <w:pPr>
        <w:tabs>
          <w:tab w:val="right" w:pos="9026"/>
        </w:tabs>
        <w:spacing w:after="60"/>
      </w:pPr>
      <w:r>
        <w:rPr>
          <w:color w:val="666666"/>
          <w:sz w:val="22"/>
          <w:szCs w:val="22"/>
        </w:rPr>
        <w:t xml:space="preserve">UX Design Lead</w:t>
      </w:r>
      <w:r>
        <w:t xml:space="preserve">	</w:t>
      </w:r>
      <w:r>
        <w:rPr>
          <w:color w:val="666666"/>
          <w:sz w:val="20"/>
          <w:szCs w:val="20"/>
        </w:rPr>
        <w:t xml:space="preserve">Austin, TX</w:t>
      </w:r>
    </w:p>
    <w:p>
      <w:pPr>
        <w:tabs>
          <w:tab w:val="right" w:pos="9026"/>
        </w:tabs>
        <w:spacing w:after="200"/>
      </w:pPr>
      <w:hyperlink w:history="1" r:id="rIdo1ogwankiwxt9a9t6x_2t">
        <w:r>
          <w:rPr>
            <w:color w:val="0066CC"/>
            <w:sz w:val="20"/>
            <w:szCs w:val="20"/>
          </w:rPr>
          <w:t xml:space="preserve">joshux.com</w:t>
        </w:r>
      </w:hyperlink>
      <w:r>
        <w:rPr>
          <w:color w:val="666666"/>
          <w:sz w:val="20"/>
          <w:szCs w:val="20"/>
        </w:rPr>
        <w:t xml:space="preserve">  •  hello@joshux.com  •  (213) 264-6141</w:t>
      </w:r>
    </w:p>
    <w:p>
      <w:pPr>
        <w:pStyle w:val="SectionHead"/>
      </w:pPr>
      <w:r>
        <w:t xml:space="preserve">Selected Work</w:t>
      </w:r>
    </w:p>
    <w:p>
      <w:pPr>
        <w:pStyle w:val="JobTitle"/>
        <w:tabs>
          <w:tab w:val="right" w:pos="9026"/>
        </w:tabs>
      </w:pPr>
      <w:r>
        <w:t xml:space="preserve">Indeed</w:t>
      </w:r>
      <w:r>
        <w:rPr>
          <w:b w:val="false"/>
          <w:bCs w:val="false"/>
          <w:color w:val="666666"/>
        </w:rPr>
        <w:t xml:space="preserve"> — Interview on Demand (0→1 Product Launch)</w:t>
      </w:r>
      <w:r>
        <w:rPr>
          <w:b w:val="false"/>
          <w:bCs w:val="false"/>
          <w:color w:val="999999"/>
          <w:sz w:val="20"/>
          <w:szCs w:val="20"/>
        </w:rPr>
        <w:t xml:space="preserve">	2024–2025</w:t>
      </w:r>
    </w:p>
    <w:p>
      <w:pPr>
        <w:pStyle w:val="BodyText"/>
        <w:numPr>
          <w:ilvl w:val="0"/>
          <w:numId w:val="2"/>
        </w:numPr>
      </w:pPr>
      <w:r>
        <w:t xml:space="preserve">Led UX for Indeed's first real-time interviewing product, cutting time-to-first-interview from 16 days (industry avg) to 22 minutes</w:t>
      </w:r>
    </w:p>
    <w:p>
      <w:pPr>
        <w:pStyle w:val="BodyText"/>
        <w:numPr>
          <w:ilvl w:val="0"/>
          <w:numId w:val="2"/>
        </w:numPr>
      </w:pPr>
      <w:r>
        <w:t xml:space="preserve">Replaced manual alpha with scalable self-serve product in 6 months, driving 1,254% growth in jobs using IOD and 250% growth in interviews</w:t>
      </w:r>
    </w:p>
    <w:p>
      <w:pPr>
        <w:pStyle w:val="BodyText"/>
        <w:numPr>
          <w:ilvl w:val="0"/>
          <w:numId w:val="2"/>
        </w:numPr>
      </w:pPr>
      <w:r>
        <w:t xml:space="preserve">Achieved 86% trial-to-paid conversion (vs. 19% HR tech benchmark), generating $340K annualized revenue in first 4 weeks of monetized launch</w:t>
      </w:r>
    </w:p>
    <w:p>
      <w:pPr>
        <w:pStyle w:val="JobTitle"/>
        <w:tabs>
          <w:tab w:val="right" w:pos="9026"/>
        </w:tabs>
      </w:pPr>
      <w:r>
        <w:t xml:space="preserve">Indeed</w:t>
      </w:r>
      <w:r>
        <w:rPr>
          <w:b w:val="false"/>
          <w:bCs w:val="false"/>
          <w:color w:val="666666"/>
        </w:rPr>
        <w:t xml:space="preserve"> — Smart Sourcing Redesign</w:t>
      </w:r>
      <w:r>
        <w:rPr>
          <w:b w:val="false"/>
          <w:bCs w:val="false"/>
          <w:color w:val="999999"/>
          <w:sz w:val="20"/>
          <w:szCs w:val="20"/>
        </w:rPr>
        <w:t xml:space="preserve">	2023–2024</w:t>
      </w:r>
    </w:p>
    <w:p>
      <w:pPr>
        <w:pStyle w:val="BodyText"/>
        <w:numPr>
          <w:ilvl w:val="0"/>
          <w:numId w:val="2"/>
        </w:numPr>
      </w:pPr>
      <w:r>
        <w:t xml:space="preserve">Unified fragmented AI-matching and keyword search into single interface for $500M recruiting product serving 5.5M users</w:t>
      </w:r>
    </w:p>
    <w:p>
      <w:pPr>
        <w:pStyle w:val="BodyText"/>
        <w:numPr>
          <w:ilvl w:val="0"/>
          <w:numId w:val="2"/>
        </w:numPr>
      </w:pPr>
      <w:r>
        <w:t xml:space="preserve">Increased jobs receiving positive candidate responses by 29% and positive response rate by 10.6%</w:t>
      </w:r>
    </w:p>
    <w:p>
      <w:pPr>
        <w:pStyle w:val="BodyText"/>
        <w:numPr>
          <w:ilvl w:val="0"/>
          <w:numId w:val="2"/>
        </w:numPr>
      </w:pPr>
      <w:r>
        <w:t xml:space="preserve">Designed A/B tests for I2A outreach product ($2.5B revenue, 30M emails/day), improving click-through by 4.6%</w:t>
      </w:r>
    </w:p>
    <w:p>
      <w:pPr>
        <w:pStyle w:val="JobTitle"/>
        <w:tabs>
          <w:tab w:val="right" w:pos="9026"/>
        </w:tabs>
      </w:pPr>
      <w:r>
        <w:t xml:space="preserve">AXS</w:t>
      </w:r>
      <w:r>
        <w:rPr>
          <w:b w:val="false"/>
          <w:bCs w:val="false"/>
          <w:color w:val="666666"/>
        </w:rPr>
        <w:t xml:space="preserve"> — Mobile Ticketing Redesign</w:t>
      </w:r>
      <w:r>
        <w:rPr>
          <w:b w:val="false"/>
          <w:bCs w:val="false"/>
          <w:color w:val="999999"/>
          <w:sz w:val="20"/>
          <w:szCs w:val="20"/>
        </w:rPr>
        <w:t xml:space="preserve">	2021–2023</w:t>
      </w:r>
    </w:p>
    <w:p>
      <w:pPr>
        <w:pStyle w:val="BodyText"/>
        <w:numPr>
          <w:ilvl w:val="0"/>
          <w:numId w:val="2"/>
        </w:numPr>
      </w:pPr>
      <w:r>
        <w:t xml:space="preserve">Led end-to-end redesign of international mobile ticketing app for 56M annual users across Coachella, LA Lakers, Wembley Stadium</w:t>
      </w:r>
    </w:p>
    <w:p>
      <w:pPr>
        <w:pStyle w:val="BodyText"/>
        <w:numPr>
          <w:ilvl w:val="0"/>
          <w:numId w:val="2"/>
        </w:numPr>
      </w:pPr>
      <w:r>
        <w:t xml:space="preserve">Increased successful event entry by 68% and reduced support calls by 42% by adding intentional friction (context before code)</w:t>
      </w:r>
    </w:p>
    <w:p>
      <w:pPr>
        <w:pStyle w:val="BodyText"/>
        <w:numPr>
          <w:ilvl w:val="0"/>
          <w:numId w:val="2"/>
        </w:numPr>
      </w:pPr>
      <w:r>
        <w:t xml:space="preserve">Redesigned ticketing flow adopted by 28 high-profile partner apps; stepped into product leadership role after PM departure</w:t>
      </w:r>
    </w:p>
    <w:p>
      <w:pPr>
        <w:pStyle w:val="JobTitle"/>
        <w:tabs>
          <w:tab w:val="right" w:pos="9026"/>
        </w:tabs>
      </w:pPr>
      <w:r>
        <w:t xml:space="preserve">Cerebral</w:t>
      </w:r>
      <w:r>
        <w:rPr>
          <w:b w:val="false"/>
          <w:bCs w:val="false"/>
          <w:color w:val="666666"/>
        </w:rPr>
        <w:t xml:space="preserve"> — Research Program (Contract)</w:t>
      </w:r>
      <w:r>
        <w:rPr>
          <w:b w:val="false"/>
          <w:bCs w:val="false"/>
          <w:color w:val="999999"/>
          <w:sz w:val="20"/>
          <w:szCs w:val="20"/>
        </w:rPr>
        <w:t xml:space="preserve">	2022</w:t>
      </w:r>
    </w:p>
    <w:p>
      <w:pPr>
        <w:pStyle w:val="BodyText"/>
        <w:numPr>
          <w:ilvl w:val="0"/>
          <w:numId w:val="2"/>
        </w:numPr>
      </w:pPr>
      <w:r>
        <w:t xml:space="preserve">Led first comprehensive qualitative research initiative for $4.8B mental health startup, interviewing active customers and mapping journeys</w:t>
      </w:r>
    </w:p>
    <w:p>
      <w:pPr>
        <w:pStyle w:val="BodyText"/>
        <w:numPr>
          <w:ilvl w:val="0"/>
          <w:numId w:val="2"/>
        </w:numPr>
      </w:pPr>
      <w:r>
        <w:t xml:space="preserve">Findings shaped 2-year product roadmap, lifted customer satisfaction by 26%, and convinced leadership to build internal research team</w:t>
      </w:r>
    </w:p>
    <w:p>
      <w:pPr>
        <w:pStyle w:val="JobTitle"/>
        <w:tabs>
          <w:tab w:val="right" w:pos="9026"/>
        </w:tabs>
      </w:pPr>
      <w:r>
        <w:t xml:space="preserve">LegalZoom</w:t>
      </w:r>
      <w:r>
        <w:rPr>
          <w:b w:val="false"/>
          <w:bCs w:val="false"/>
          <w:color w:val="666666"/>
        </w:rPr>
        <w:t xml:space="preserve"> — Principal UX Designer</w:t>
      </w:r>
      <w:r>
        <w:rPr>
          <w:b w:val="false"/>
          <w:bCs w:val="false"/>
          <w:color w:val="999999"/>
          <w:sz w:val="20"/>
          <w:szCs w:val="20"/>
        </w:rPr>
        <w:t xml:space="preserve">	2016–2021</w:t>
      </w:r>
    </w:p>
    <w:p>
      <w:pPr>
        <w:pStyle w:val="BodyText"/>
        <w:numPr>
          <w:ilvl w:val="0"/>
          <w:numId w:val="2"/>
        </w:numPr>
      </w:pPr>
      <w:r>
        <w:t xml:space="preserve">Promoted from Senior to Lead (2018), Lead to Principal (2019); led design for flagship small business formation product</w:t>
      </w:r>
    </w:p>
    <w:p>
      <w:pPr>
        <w:pStyle w:val="BodyText"/>
        <w:numPr>
          <w:ilvl w:val="0"/>
          <w:numId w:val="2"/>
        </w:numPr>
      </w:pPr>
      <w:r>
        <w:t xml:space="preserve">Led Ribbon, internal stealth startup testing freemium model; validated progressive disclosure approach later adopted for main product</w:t>
      </w:r>
    </w:p>
    <w:p>
      <w:pPr>
        <w:pStyle w:val="BodyText"/>
        <w:numPr>
          <w:ilvl w:val="0"/>
          <w:numId w:val="2"/>
        </w:numPr>
      </w:pPr>
      <w:r>
        <w:t xml:space="preserve">Designed and shipped first Google Workspace integration, achieving 7% adoption and $2M revenue; mentored junior designers</w:t>
      </w:r>
    </w:p>
    <w:p>
      <w:pPr>
        <w:pStyle w:val="JobTitle"/>
        <w:tabs>
          <w:tab w:val="right" w:pos="9026"/>
        </w:tabs>
      </w:pPr>
      <w:r>
        <w:t xml:space="preserve">O'Reilly Auto Parts</w:t>
      </w:r>
      <w:r>
        <w:rPr>
          <w:b w:val="false"/>
          <w:bCs w:val="false"/>
          <w:color w:val="666666"/>
        </w:rPr>
        <w:t xml:space="preserve"> — Senior UX Designer</w:t>
      </w:r>
      <w:r>
        <w:rPr>
          <w:b w:val="false"/>
          <w:bCs w:val="false"/>
          <w:color w:val="999999"/>
          <w:sz w:val="20"/>
          <w:szCs w:val="20"/>
        </w:rPr>
        <w:t xml:space="preserve">	2009–2014</w:t>
      </w:r>
    </w:p>
    <w:p>
      <w:pPr>
        <w:pStyle w:val="BodyText"/>
        <w:numPr>
          <w:ilvl w:val="0"/>
          <w:numId w:val="2"/>
        </w:numPr>
      </w:pPr>
      <w:r>
        <w:t xml:space="preserve">Reduced benefits enrollment support calls by 95% through rapid redesign, eliminating annual phone system crashes and temp staff hires</w:t>
      </w:r>
    </w:p>
    <w:p>
      <w:pPr>
        <w:pStyle w:val="SectionHead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t xml:space="preserve">Indeed</w:t>
      </w:r>
      <w:r>
        <w:rPr>
          <w:b w:val="false"/>
          <w:bCs w:val="false"/>
          <w:color w:val="666666"/>
        </w:rPr>
        <w:t xml:space="preserve"> — UX Lead</w:t>
      </w:r>
      <w:r>
        <w:rPr>
          <w:b w:val="false"/>
          <w:bCs w:val="false"/>
          <w:color w:val="999999"/>
          <w:sz w:val="20"/>
          <w:szCs w:val="20"/>
        </w:rPr>
        <w:t xml:space="preserve">	2023–Present</w:t>
      </w:r>
    </w:p>
    <w:p>
      <w:pPr>
        <w:pStyle w:val="BodyText"/>
      </w:pPr>
      <w:r>
        <w:t xml:space="preserve">Led design and discovery for AI-powered recruiting products across Smart Sourcing and Interview on Demand. Partnered closely with product and engineering on phased rollouts. Guided research, designed experiments, and mentored designers.</w:t>
      </w:r>
    </w:p>
    <w:p>
      <w:pPr>
        <w:pStyle w:val="JobTitle"/>
        <w:tabs>
          <w:tab w:val="right" w:pos="9026"/>
        </w:tabs>
      </w:pPr>
      <w:r>
        <w:t xml:space="preserve">Austin Center for Design</w:t>
      </w:r>
      <w:r>
        <w:rPr>
          <w:b w:val="false"/>
          <w:bCs w:val="false"/>
          <w:color w:val="666666"/>
        </w:rPr>
        <w:t xml:space="preserve"> — Assistant Managing Director</w:t>
      </w:r>
      <w:r>
        <w:rPr>
          <w:b w:val="false"/>
          <w:bCs w:val="false"/>
          <w:color w:val="999999"/>
          <w:sz w:val="20"/>
          <w:szCs w:val="20"/>
        </w:rPr>
        <w:t xml:space="preserve">	2022–Present</w:t>
      </w:r>
    </w:p>
    <w:p>
      <w:pPr>
        <w:pStyle w:val="BodyText"/>
      </w:pPr>
      <w:r>
        <w:t xml:space="preserve">Develop and teach UX courses including an 8-week AI Prototyping &amp; Testing program. Host community events and workshops. Advise students on portfolio development and career strategy.</w:t>
      </w:r>
    </w:p>
    <w:p>
      <w:pPr>
        <w:pStyle w:val="JobTitle"/>
        <w:tabs>
          <w:tab w:val="right" w:pos="9026"/>
        </w:tabs>
      </w:pPr>
      <w:r>
        <w:t xml:space="preserve">AXS</w:t>
      </w:r>
      <w:r>
        <w:rPr>
          <w:b w:val="false"/>
          <w:bCs w:val="false"/>
          <w:color w:val="666666"/>
        </w:rPr>
        <w:t xml:space="preserve"> — Senior UX Designer</w:t>
      </w:r>
      <w:r>
        <w:rPr>
          <w:b w:val="false"/>
          <w:bCs w:val="false"/>
          <w:color w:val="999999"/>
          <w:sz w:val="20"/>
          <w:szCs w:val="20"/>
        </w:rPr>
        <w:t xml:space="preserve">	2021–2023</w:t>
      </w:r>
    </w:p>
    <w:p>
      <w:pPr>
        <w:pStyle w:val="JobTitle"/>
        <w:tabs>
          <w:tab w:val="right" w:pos="9026"/>
        </w:tabs>
      </w:pPr>
      <w:r>
        <w:t xml:space="preserve">LegalZoom</w:t>
      </w:r>
      <w:r>
        <w:rPr>
          <w:b w:val="false"/>
          <w:bCs w:val="false"/>
          <w:color w:val="666666"/>
        </w:rPr>
        <w:t xml:space="preserve"> — Principal UX Designer</w:t>
      </w:r>
      <w:r>
        <w:rPr>
          <w:b w:val="false"/>
          <w:bCs w:val="false"/>
          <w:color w:val="999999"/>
          <w:sz w:val="20"/>
          <w:szCs w:val="20"/>
        </w:rPr>
        <w:t xml:space="preserve">	2016–2021</w:t>
      </w:r>
    </w:p>
    <w:p>
      <w:pPr>
        <w:pStyle w:val="JobTitle"/>
        <w:tabs>
          <w:tab w:val="right" w:pos="9026"/>
        </w:tabs>
      </w:pPr>
      <w:r>
        <w:t xml:space="preserve">Maker Media (Make:)</w:t>
      </w:r>
      <w:r>
        <w:rPr>
          <w:b w:val="false"/>
          <w:bCs w:val="false"/>
          <w:color w:val="666666"/>
        </w:rPr>
        <w:t xml:space="preserve"> — Senior UX Designer</w:t>
      </w:r>
      <w:r>
        <w:rPr>
          <w:b w:val="false"/>
          <w:bCs w:val="false"/>
          <w:color w:val="999999"/>
          <w:sz w:val="20"/>
          <w:szCs w:val="20"/>
        </w:rPr>
        <w:t xml:space="preserve">	2014–2015</w:t>
      </w:r>
    </w:p>
    <w:p>
      <w:pPr>
        <w:pStyle w:val="JobTitle"/>
        <w:tabs>
          <w:tab w:val="right" w:pos="9026"/>
        </w:tabs>
      </w:pPr>
      <w:r>
        <w:t xml:space="preserve">O'Reilly Auto Parts</w:t>
      </w:r>
      <w:r>
        <w:rPr>
          <w:b w:val="false"/>
          <w:bCs w:val="false"/>
          <w:color w:val="666666"/>
        </w:rPr>
        <w:t xml:space="preserve"> — Senior UX/UI Designer</w:t>
      </w:r>
      <w:r>
        <w:rPr>
          <w:b w:val="false"/>
          <w:bCs w:val="false"/>
          <w:color w:val="999999"/>
          <w:sz w:val="20"/>
          <w:szCs w:val="20"/>
        </w:rPr>
        <w:t xml:space="preserve">	2009–2014</w:t>
      </w:r>
    </w:p>
    <w:p>
      <w:pPr>
        <w:pStyle w:val="SectionHead"/>
      </w:pPr>
      <w:r>
        <w:t xml:space="preserve">Skills &amp; Expertise</w:t>
      </w:r>
    </w:p>
    <w:p>
      <w:pPr>
        <w:pStyle w:val="BodyText"/>
        <w:spacing w:after="80"/>
      </w:pPr>
      <w:r>
        <w:rPr>
          <w:b/>
          <w:bCs/>
        </w:rPr>
        <w:t xml:space="preserve">Design &amp; Research: </w:t>
      </w:r>
      <w:r>
        <w:t xml:space="preserve">Product design, UX strategy, wireframing and prototyping, design systems, usability testing, A/B experimentation, qualitative and quantitative research, Google Design Sprints</w:t>
      </w:r>
    </w:p>
    <w:p>
      <w:pPr>
        <w:pStyle w:val="BodyText"/>
        <w:spacing w:after="80"/>
      </w:pPr>
      <w:r>
        <w:rPr>
          <w:b/>
          <w:bCs/>
        </w:rPr>
        <w:t xml:space="preserve">Leadership: </w:t>
      </w:r>
      <w:r>
        <w:t xml:space="preserve">Cross-functional collaboration, stakeholder alignment, workshop facilitation, mentorship, player/coach management</w:t>
      </w:r>
    </w:p>
    <w:p>
      <w:pPr>
        <w:pStyle w:val="BodyText"/>
        <w:spacing w:after="80"/>
      </w:pPr>
      <w:r>
        <w:rPr>
          <w:b/>
          <w:bCs/>
        </w:rPr>
        <w:t xml:space="preserve">Tools: </w:t>
      </w:r>
      <w:r>
        <w:t xml:space="preserve">Figma, Figjam, Dovetail, UserTesting, Maze, Storybook, analytics platforms, AI tools (Claude, Cursor, Gemini)</w:t>
      </w:r>
    </w:p>
    <w:p>
      <w:pPr>
        <w:pStyle w:val="SectionHead"/>
      </w:pPr>
      <w:r>
        <w:t xml:space="preserve">Teaching &amp; Community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Instructor, </w:t>
      </w:r>
      <w:r>
        <w:t xml:space="preserve">AI Prototyping &amp; Testing course, Austin Center for Design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Advisory Board Member, </w:t>
      </w:r>
      <w:r>
        <w:t xml:space="preserve">Tulane University School of Professional Advancement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Guest Instructor, </w:t>
      </w:r>
      <w:r>
        <w:t xml:space="preserve">UCLA Extension UX Research &amp; Design (2017–2020)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</w:pPr>
    <w:rPr>
      <w:rFonts w:ascii="Arial" w:cs="Arial" w:eastAsia="Arial" w:hAnsi="Arial"/>
      <w:b/>
      <w:bCs/>
      <w:color w:val="000000"/>
      <w:sz w:val="44"/>
      <w:szCs w:val="44"/>
    </w:rPr>
  </w:style>
  <w:style w:type="paragraph" w:styleId="SectionHead">
    <w:name w:val="Section Head"/>
    <w:basedOn w:val="Normal"/>
    <w:pPr>
      <w:pBdr>
        <w:bottom w:val="single" w:color="CCCCCC" w:sz="6"/>
      </w:pBdr>
      <w:spacing w:before="280" w:after="100"/>
    </w:pPr>
    <w:rPr>
      <w:rFonts w:ascii="Arial" w:cs="Arial" w:eastAsia="Arial" w:hAnsi="Arial"/>
      <w:b/>
      <w:bCs/>
      <w:caps/>
      <w:color w:val="000000"/>
      <w:sz w:val="22"/>
      <w:szCs w:val="22"/>
    </w:rPr>
  </w:style>
  <w:style w:type="paragraph" w:styleId="JobTitle">
    <w:name w:val="Job Title"/>
    <w:basedOn w:val="Normal"/>
    <w:pPr>
      <w:spacing w:before="160" w:after="2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BodyText">
    <w:name w:val="Body Text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1ogwankiwxt9a9t6x_2t" Type="http://schemas.openxmlformats.org/officeDocument/2006/relationships/hyperlink" Target="https://joshux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2025-12-16T18:29:17.667Z</dcterms:created>
  <dcterms:modified xsi:type="dcterms:W3CDTF">2025-12-16T18:29:17.668Z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