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r1775y9x09s" w:id="0"/>
      <w:bookmarkEnd w:id="0"/>
      <w:r w:rsidDel="00000000" w:rsidR="00000000" w:rsidRPr="00000000">
        <w:rPr>
          <w:rtl w:val="0"/>
        </w:rPr>
        <w:t xml:space="preserve">Explanation</w:t>
      </w:r>
    </w:p>
    <w:p w:rsidR="00000000" w:rsidDel="00000000" w:rsidP="00000000" w:rsidRDefault="00000000" w:rsidRPr="00000000" w14:paraId="00000002">
      <w:pPr>
        <w:rPr/>
      </w:pPr>
      <w:r w:rsidDel="00000000" w:rsidR="00000000" w:rsidRPr="00000000">
        <w:rPr>
          <w:rtl w:val="0"/>
        </w:rPr>
        <w:t xml:space="preserve">Sometimes corporations have policies against working outside of designated geographic regions, account sharing (this should be standard), or use of non-corporate VPNs. The following scenario will be used to detect unusual logon behavior by creating an incident if a user's login patterns are too erratic. “Too erratic” can be defined as logging in from multiple geographic regions within a given time period.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Whenever a user logs into Azure or authenticates with their main Azure account, logs will be created in the “SigninLogs” table, which is being forwarded to the Log Analytics Workspace being used by </w:t>
      </w:r>
      <w:r w:rsidDel="00000000" w:rsidR="00000000" w:rsidRPr="00000000">
        <w:rPr>
          <w:b w:val="1"/>
          <w:bCs w:val="1"/>
          <w:rtl w:val="0"/>
        </w:rPr>
        <w:t xml:space="preserve">Microsoft</w:t>
      </w:r>
      <w:r w:rsidDel="00000000" w:rsidR="00000000" w:rsidRPr="00000000">
        <w:rPr>
          <w:rtl w:val="0"/>
        </w:rPr>
        <w:t xml:space="preserve"> </w:t>
      </w:r>
      <w:r w:rsidDel="00000000" w:rsidR="00000000" w:rsidRPr="00000000">
        <w:rPr>
          <w:b w:val="1"/>
          <w:bCs w:val="1"/>
          <w:rtl w:val="0"/>
        </w:rPr>
        <w:t xml:space="preserve">Sentinel</w:t>
      </w:r>
      <w:r w:rsidDel="00000000" w:rsidR="00000000" w:rsidRPr="00000000">
        <w:rPr>
          <w:rtl w:val="0"/>
        </w:rPr>
        <w:t xml:space="preserve">, our</w:t>
      </w:r>
      <w:r w:rsidDel="00000000" w:rsidR="00000000" w:rsidRPr="00000000">
        <w:rPr>
          <w:b w:val="1"/>
          <w:bCs w:val="1"/>
          <w:rtl w:val="0"/>
        </w:rPr>
        <w:t xml:space="preserve"> SIEM</w:t>
      </w:r>
      <w:r w:rsidDel="00000000" w:rsidR="00000000" w:rsidRPr="00000000">
        <w:rPr>
          <w:rtl w:val="0"/>
        </w:rPr>
        <w:t xml:space="preserve">. Within </w:t>
      </w:r>
      <w:r w:rsidDel="00000000" w:rsidR="00000000" w:rsidRPr="00000000">
        <w:rPr>
          <w:b w:val="1"/>
          <w:bCs w:val="1"/>
          <w:rtl w:val="0"/>
        </w:rPr>
        <w:t xml:space="preserve">Sentinel</w:t>
      </w:r>
      <w:r w:rsidDel="00000000" w:rsidR="00000000" w:rsidRPr="00000000">
        <w:rPr>
          <w:rtl w:val="0"/>
        </w:rPr>
        <w:t xml:space="preserve">, we will define an alert to trigger whenever a user logs into more than one location in a </w:t>
      </w:r>
      <w:r w:rsidDel="00000000" w:rsidR="00000000" w:rsidRPr="00000000">
        <w:rPr>
          <w:i w:val="1"/>
          <w:iCs w:val="1"/>
          <w:rtl w:val="0"/>
        </w:rPr>
        <w:t xml:space="preserve">7 day time period</w:t>
      </w:r>
      <w:r w:rsidDel="00000000" w:rsidR="00000000" w:rsidRPr="00000000">
        <w:rPr>
          <w:rtl w:val="0"/>
        </w:rPr>
        <w:t xml:space="preserve">. Not all triggers will be true positives, but it will give us a chance to investigate.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 order to generate the necessary logs for you to detect this activity, simply create a new VM if you don’t already have one, log into it, and then log into azure (</w:t>
      </w:r>
      <w:hyperlink r:id="rId6">
        <w:r w:rsidDel="00000000" w:rsidR="00000000" w:rsidRPr="00000000">
          <w:rPr>
            <w:color w:val="1155cc"/>
            <w:u w:val="single"/>
            <w:rtl w:val="0"/>
          </w:rPr>
          <w:t xml:space="preserve">https://portal.azure.com</w:t>
        </w:r>
      </w:hyperlink>
      <w:r w:rsidDel="00000000" w:rsidR="00000000" w:rsidRPr="00000000">
        <w:rPr>
          <w:rtl w:val="0"/>
        </w:rPr>
        <w:t xml:space="preserve">) from within your VM. This will trigger a new logon event in some random city on the East Coast (east us 2) somewhere.</w:t>
      </w:r>
      <w:r w:rsidDel="00000000" w:rsidR="00000000" w:rsidRPr="00000000">
        <w:rPr>
          <w:rtl w:val="0"/>
        </w:rPr>
      </w:r>
    </w:p>
    <w:p w:rsidR="00000000" w:rsidDel="00000000" w:rsidP="00000000" w:rsidRDefault="00000000" w:rsidRPr="00000000" w14:paraId="00000007">
      <w:pPr>
        <w:pStyle w:val="Heading1"/>
        <w:rPr/>
      </w:pPr>
      <w:bookmarkStart w:colFirst="0" w:colLast="0" w:name="_1tma4fgq3tel" w:id="1"/>
      <w:bookmarkEnd w:id="1"/>
      <w:r w:rsidDel="00000000" w:rsidR="00000000" w:rsidRPr="00000000">
        <w:rPr>
          <w:rtl w:val="0"/>
        </w:rPr>
        <w:t xml:space="preserve">Part 1: Create Alert Rule (Potential Impossible Travel)</w:t>
      </w:r>
    </w:p>
    <w:p w:rsidR="00000000" w:rsidDel="00000000" w:rsidP="00000000" w:rsidRDefault="00000000" w:rsidRPr="00000000" w14:paraId="00000008">
      <w:pPr>
        <w:rPr>
          <w:sz w:val="20"/>
          <w:szCs w:val="20"/>
        </w:rPr>
      </w:pPr>
      <w:r w:rsidDel="00000000" w:rsidR="00000000" w:rsidRPr="00000000">
        <w:rPr>
          <w:sz w:val="20"/>
          <w:szCs w:val="20"/>
          <w:highlight w:val="yellow"/>
          <w:rtl w:val="0"/>
        </w:rPr>
        <w:t xml:space="preserve">Design a Sentinel Scheduled Query Rule within Log Analytics that will discover when a user logs in to more than a </w:t>
      </w:r>
      <w:r w:rsidDel="00000000" w:rsidR="00000000" w:rsidRPr="00000000">
        <w:rPr>
          <w:b w:val="1"/>
          <w:bCs w:val="1"/>
          <w:sz w:val="20"/>
          <w:szCs w:val="20"/>
          <w:highlight w:val="yellow"/>
          <w:rtl w:val="0"/>
        </w:rPr>
        <w:t xml:space="preserve">certain number</w:t>
      </w:r>
      <w:r w:rsidDel="00000000" w:rsidR="00000000" w:rsidRPr="00000000">
        <w:rPr>
          <w:sz w:val="20"/>
          <w:szCs w:val="20"/>
          <w:highlight w:val="yellow"/>
          <w:rtl w:val="0"/>
        </w:rPr>
        <w:t xml:space="preserve"> of locations within a </w:t>
      </w:r>
      <w:r w:rsidDel="00000000" w:rsidR="00000000" w:rsidRPr="00000000">
        <w:rPr>
          <w:b w:val="1"/>
          <w:bCs w:val="1"/>
          <w:sz w:val="20"/>
          <w:szCs w:val="20"/>
          <w:highlight w:val="yellow"/>
          <w:rtl w:val="0"/>
        </w:rPr>
        <w:t xml:space="preserve">given time period</w:t>
      </w:r>
      <w:r w:rsidDel="00000000" w:rsidR="00000000" w:rsidRPr="00000000">
        <w:rPr>
          <w:sz w:val="20"/>
          <w:szCs w:val="20"/>
          <w:highlight w:val="yellow"/>
          <w:rtl w:val="0"/>
        </w:rPr>
        <w:t xml:space="preserve">; for example, trigger if a user logs into </w:t>
      </w:r>
      <w:r w:rsidDel="00000000" w:rsidR="00000000" w:rsidRPr="00000000">
        <w:rPr>
          <w:b w:val="1"/>
          <w:bCs w:val="1"/>
          <w:color w:val="ff0000"/>
          <w:sz w:val="20"/>
          <w:szCs w:val="20"/>
          <w:highlight w:val="yellow"/>
          <w:rtl w:val="0"/>
        </w:rPr>
        <w:t xml:space="preserve">2 different geographic</w:t>
      </w:r>
      <w:r w:rsidDel="00000000" w:rsidR="00000000" w:rsidRPr="00000000">
        <w:rPr>
          <w:sz w:val="20"/>
          <w:szCs w:val="20"/>
          <w:highlight w:val="yellow"/>
          <w:rtl w:val="0"/>
        </w:rPr>
        <w:t xml:space="preserve"> regions within a </w:t>
      </w:r>
      <w:r w:rsidDel="00000000" w:rsidR="00000000" w:rsidRPr="00000000">
        <w:rPr>
          <w:b w:val="1"/>
          <w:bCs w:val="1"/>
          <w:color w:val="ff0000"/>
          <w:sz w:val="20"/>
          <w:szCs w:val="20"/>
          <w:highlight w:val="yellow"/>
          <w:rtl w:val="0"/>
        </w:rPr>
        <w:t xml:space="preserve">7 day time period</w:t>
      </w:r>
      <w:r w:rsidDel="00000000" w:rsidR="00000000" w:rsidRPr="00000000">
        <w:rPr>
          <w:sz w:val="20"/>
          <w:szCs w:val="20"/>
          <w:highlight w:val="yellow"/>
          <w:rtl w:val="0"/>
        </w:rPr>
        <w:t xml:space="preserve">.</w:t>
      </w:r>
      <w:r w:rsidDel="00000000" w:rsidR="00000000" w:rsidRPr="00000000">
        <w:rPr>
          <w:sz w:val="20"/>
          <w:szCs w:val="20"/>
          <w:highlight w:val="yellow"/>
          <w:rtl w:val="0"/>
        </w:rPr>
        <w:t xml:space="preserve"> (ensure the appropriate logs show up before creating the alert rule)</w:t>
      </w:r>
      <w:r w:rsidDel="00000000" w:rsidR="00000000" w:rsidRPr="00000000">
        <w:rPr>
          <w:rtl w:val="0"/>
        </w:rPr>
      </w:r>
    </w:p>
    <w:p w:rsidR="00000000" w:rsidDel="00000000" w:rsidP="00000000" w:rsidRDefault="00000000" w:rsidRPr="00000000" w14:paraId="00000009">
      <w:pPr>
        <w:rPr>
          <w:sz w:val="20"/>
          <w:szCs w:val="20"/>
          <w:highlight w:val="yellow"/>
        </w:rPr>
      </w:pPr>
      <w:r w:rsidDel="00000000" w:rsidR="00000000" w:rsidRPr="00000000">
        <w:rPr>
          <w:rtl w:val="0"/>
        </w:rPr>
      </w:r>
    </w:p>
    <w:p w:rsidR="00000000" w:rsidDel="00000000" w:rsidP="00000000" w:rsidRDefault="00000000" w:rsidRPr="00000000" w14:paraId="0000000A">
      <w:pPr>
        <w:rPr>
          <w:sz w:val="20"/>
          <w:szCs w:val="20"/>
          <w:highlight w:val="yellow"/>
        </w:rPr>
      </w:pPr>
      <w:r w:rsidDel="00000000" w:rsidR="00000000" w:rsidRPr="00000000">
        <w:rPr>
          <w:sz w:val="20"/>
          <w:szCs w:val="20"/>
          <w:highlight w:val="yellow"/>
          <w:rtl w:val="0"/>
        </w:rPr>
        <w:t xml:space="preserve">Hint: Use the SigninLogs table.</w:t>
      </w:r>
    </w:p>
    <w:p w:rsidR="00000000" w:rsidDel="00000000" w:rsidP="00000000" w:rsidRDefault="00000000" w:rsidRPr="00000000" w14:paraId="0000000B">
      <w:pPr>
        <w:rPr>
          <w:sz w:val="20"/>
          <w:szCs w:val="20"/>
          <w:highlight w:val="yellow"/>
        </w:rPr>
      </w:pPr>
      <w:r w:rsidDel="00000000" w:rsidR="00000000" w:rsidRPr="00000000">
        <w:rPr>
          <w:rtl w:val="0"/>
        </w:rPr>
      </w:r>
    </w:p>
    <w:p w:rsidR="00000000" w:rsidDel="00000000" w:rsidP="00000000" w:rsidRDefault="00000000" w:rsidRPr="00000000" w14:paraId="0000000C">
      <w:pPr>
        <w:rPr>
          <w:rFonts w:ascii="Courier New" w:cs="Courier New" w:eastAsia="Courier New" w:hAnsi="Courier New"/>
          <w:color w:val="ff0000"/>
          <w:sz w:val="18"/>
          <w:szCs w:val="18"/>
        </w:rPr>
      </w:pPr>
      <w:r w:rsidDel="00000000" w:rsidR="00000000" w:rsidRPr="00000000">
        <w:rPr>
          <w:sz w:val="20"/>
          <w:szCs w:val="20"/>
          <w:rtl w:val="0"/>
        </w:rPr>
        <w:t xml:space="preserve">KQL Query Spoiler </w:t>
      </w:r>
      <w:r w:rsidDel="00000000" w:rsidR="00000000" w:rsidRPr="00000000">
        <w:rPr>
          <w:color w:val="ff0000"/>
          <w:sz w:val="20"/>
          <w:szCs w:val="20"/>
          <w:rtl w:val="0"/>
        </w:rPr>
        <w:t xml:space="preserve">(this one is quite difficult)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0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Locate Instances of Potential Impossible Travel</w:t>
            </w:r>
          </w:p>
          <w:p w:rsidR="00000000" w:rsidDel="00000000" w:rsidP="00000000" w:rsidRDefault="00000000" w:rsidRPr="00000000" w14:paraId="0000000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TimePeriodThreshold = timespan(7d); // Change to how far back you want to look</w:t>
            </w:r>
          </w:p>
          <w:p w:rsidR="00000000" w:rsidDel="00000000" w:rsidP="00000000" w:rsidRDefault="00000000" w:rsidRPr="00000000" w14:paraId="0000001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NumberOfDifferentLocationsAllowed = 2;</w:t>
            </w:r>
          </w:p>
          <w:p w:rsidR="00000000" w:rsidDel="00000000" w:rsidP="00000000" w:rsidRDefault="00000000" w:rsidRPr="00000000" w14:paraId="0000001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SigninLogs</w:t>
            </w:r>
          </w:p>
          <w:p w:rsidR="00000000" w:rsidDel="00000000" w:rsidP="00000000" w:rsidRDefault="00000000" w:rsidRPr="00000000" w14:paraId="00000012">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TimeGenerated &gt; ago(TimePeriodThreshold)</w:t>
            </w:r>
          </w:p>
          <w:p w:rsidR="00000000" w:rsidDel="00000000" w:rsidP="00000000" w:rsidRDefault="00000000" w:rsidRPr="00000000" w14:paraId="00000013">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summarize Count = count() by UserPrincipalName, UserId, City = tostring(parse_json(LocationDetails).city), State = tostring(parse_json(LocationDetails).state), Country = tostring(parse_json(LocationDetails).countryOrRegion)</w:t>
            </w:r>
          </w:p>
          <w:p w:rsidR="00000000" w:rsidDel="00000000" w:rsidP="00000000" w:rsidRDefault="00000000" w:rsidRPr="00000000" w14:paraId="00000014">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project UserPrincipalName, UserId, City, State, Country</w:t>
            </w:r>
          </w:p>
          <w:p w:rsidR="00000000" w:rsidDel="00000000" w:rsidP="00000000" w:rsidRDefault="00000000" w:rsidRPr="00000000" w14:paraId="00000015">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summarize PotentialImpossibleTravelInstances = count() by UserPrincipalName, UserId</w:t>
            </w:r>
          </w:p>
          <w:p w:rsidR="00000000" w:rsidDel="00000000" w:rsidP="00000000" w:rsidRDefault="00000000" w:rsidRPr="00000000" w14:paraId="00000016">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PotentialImpossibleTravelInstances &gt; NumberOfDifferentLocationsAllowed</w:t>
            </w:r>
            <w:r w:rsidDel="00000000" w:rsidR="00000000" w:rsidRPr="00000000">
              <w:rPr>
                <w:rtl w:val="0"/>
              </w:rPr>
            </w:r>
          </w:p>
        </w:tc>
      </w:tr>
    </w:tbl>
    <w:p w:rsidR="00000000" w:rsidDel="00000000" w:rsidP="00000000" w:rsidRDefault="00000000" w:rsidRPr="00000000" w14:paraId="00000017">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sz w:val="20"/>
          <w:szCs w:val="20"/>
          <w:rtl w:val="0"/>
        </w:rPr>
        <w:t xml:space="preserve">Once your query is good, create the Schedule Query Rule in: </w:t>
      </w:r>
      <w:r w:rsidDel="00000000" w:rsidR="00000000" w:rsidRPr="00000000">
        <w:rPr>
          <w:b w:val="1"/>
          <w:bCs w:val="1"/>
          <w:sz w:val="20"/>
          <w:szCs w:val="20"/>
          <w:rtl w:val="0"/>
        </w:rPr>
        <w:t xml:space="preserve">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Schedule Query Rule</w:t>
      </w:r>
    </w:p>
    <w:p w:rsidR="00000000" w:rsidDel="00000000" w:rsidP="00000000" w:rsidRDefault="00000000" w:rsidRPr="00000000" w14:paraId="00000019">
      <w:pPr>
        <w:rPr>
          <w:b w:val="1"/>
          <w:bCs w:val="1"/>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Analytics Rule Settings:</w:t>
      </w:r>
    </w:p>
    <w:p w:rsidR="00000000" w:rsidDel="00000000" w:rsidP="00000000" w:rsidRDefault="00000000" w:rsidRPr="00000000" w14:paraId="0000001B">
      <w:pPr>
        <w:numPr>
          <w:ilvl w:val="0"/>
          <w:numId w:val="5"/>
        </w:numPr>
        <w:ind w:left="720" w:hanging="360"/>
        <w:rPr>
          <w:sz w:val="20"/>
          <w:szCs w:val="20"/>
          <w:u w:val="none"/>
        </w:rPr>
      </w:pPr>
      <w:r w:rsidDel="00000000" w:rsidR="00000000" w:rsidRPr="00000000">
        <w:rPr>
          <w:sz w:val="20"/>
          <w:szCs w:val="20"/>
          <w:rtl w:val="0"/>
        </w:rPr>
        <w:t xml:space="preserve">Name: </w:t>
      </w:r>
    </w:p>
    <w:p w:rsidR="00000000" w:rsidDel="00000000" w:rsidP="00000000" w:rsidRDefault="00000000" w:rsidRPr="00000000" w14:paraId="0000001C">
      <w:pPr>
        <w:numPr>
          <w:ilvl w:val="0"/>
          <w:numId w:val="5"/>
        </w:numPr>
        <w:ind w:left="720" w:hanging="360"/>
        <w:rPr>
          <w:sz w:val="20"/>
          <w:szCs w:val="20"/>
          <w:u w:val="none"/>
        </w:rPr>
      </w:pPr>
      <w:r w:rsidDel="00000000" w:rsidR="00000000" w:rsidRPr="00000000">
        <w:rPr>
          <w:sz w:val="20"/>
          <w:szCs w:val="20"/>
          <w:rtl w:val="0"/>
        </w:rPr>
        <w:t xml:space="preserve">Description: </w:t>
      </w:r>
    </w:p>
    <w:p w:rsidR="00000000" w:rsidDel="00000000" w:rsidP="00000000" w:rsidRDefault="00000000" w:rsidRPr="00000000" w14:paraId="0000001D">
      <w:pPr>
        <w:numPr>
          <w:ilvl w:val="0"/>
          <w:numId w:val="5"/>
        </w:numPr>
        <w:ind w:left="720" w:hanging="360"/>
        <w:rPr>
          <w:sz w:val="20"/>
          <w:szCs w:val="20"/>
          <w:u w:val="none"/>
        </w:rPr>
      </w:pPr>
      <w:r w:rsidDel="00000000" w:rsidR="00000000" w:rsidRPr="00000000">
        <w:rPr>
          <w:sz w:val="20"/>
          <w:szCs w:val="20"/>
          <w:rtl w:val="0"/>
        </w:rPr>
        <w:t xml:space="preserve">Enable the Rule</w:t>
      </w:r>
    </w:p>
    <w:p w:rsidR="00000000" w:rsidDel="00000000" w:rsidP="00000000" w:rsidRDefault="00000000" w:rsidRPr="00000000" w14:paraId="0000001E">
      <w:pPr>
        <w:numPr>
          <w:ilvl w:val="0"/>
          <w:numId w:val="5"/>
        </w:numPr>
        <w:ind w:left="720" w:hanging="360"/>
        <w:rPr>
          <w:sz w:val="20"/>
          <w:szCs w:val="20"/>
          <w:u w:val="none"/>
        </w:rPr>
      </w:pPr>
      <w:r w:rsidDel="00000000" w:rsidR="00000000" w:rsidRPr="00000000">
        <w:rPr>
          <w:sz w:val="20"/>
          <w:szCs w:val="20"/>
          <w:rtl w:val="0"/>
        </w:rPr>
        <w:t xml:space="preserve">Use ChatGPT to set Mitre ATT&amp;CK Framework Categories based on the query</w:t>
      </w:r>
    </w:p>
    <w:p w:rsidR="00000000" w:rsidDel="00000000" w:rsidP="00000000" w:rsidRDefault="00000000" w:rsidRPr="00000000" w14:paraId="0000001F">
      <w:pPr>
        <w:numPr>
          <w:ilvl w:val="0"/>
          <w:numId w:val="5"/>
        </w:numPr>
        <w:ind w:left="720" w:hanging="360"/>
        <w:rPr>
          <w:sz w:val="20"/>
          <w:szCs w:val="20"/>
          <w:u w:val="none"/>
        </w:rPr>
      </w:pPr>
      <w:r w:rsidDel="00000000" w:rsidR="00000000" w:rsidRPr="00000000">
        <w:rPr>
          <w:sz w:val="20"/>
          <w:szCs w:val="20"/>
          <w:rtl w:val="0"/>
        </w:rPr>
        <w:t xml:space="preserve">Run query every 4 hours</w:t>
      </w:r>
    </w:p>
    <w:p w:rsidR="00000000" w:rsidDel="00000000" w:rsidP="00000000" w:rsidRDefault="00000000" w:rsidRPr="00000000" w14:paraId="00000020">
      <w:pPr>
        <w:numPr>
          <w:ilvl w:val="0"/>
          <w:numId w:val="5"/>
        </w:numPr>
        <w:ind w:left="720" w:hanging="360"/>
        <w:rPr>
          <w:sz w:val="20"/>
          <w:szCs w:val="20"/>
          <w:u w:val="none"/>
        </w:rPr>
      </w:pPr>
      <w:r w:rsidDel="00000000" w:rsidR="00000000" w:rsidRPr="00000000">
        <w:rPr>
          <w:sz w:val="20"/>
          <w:szCs w:val="20"/>
          <w:rtl w:val="0"/>
        </w:rPr>
        <w:t xml:space="preserve">Lookup data for last 5 hours (can define in query)</w:t>
      </w:r>
    </w:p>
    <w:p w:rsidR="00000000" w:rsidDel="00000000" w:rsidP="00000000" w:rsidRDefault="00000000" w:rsidRPr="00000000" w14:paraId="00000021">
      <w:pPr>
        <w:numPr>
          <w:ilvl w:val="0"/>
          <w:numId w:val="5"/>
        </w:numPr>
        <w:ind w:left="720" w:hanging="360"/>
        <w:rPr>
          <w:sz w:val="20"/>
          <w:szCs w:val="20"/>
        </w:rPr>
      </w:pPr>
      <w:r w:rsidDel="00000000" w:rsidR="00000000" w:rsidRPr="00000000">
        <w:rPr>
          <w:sz w:val="20"/>
          <w:szCs w:val="20"/>
          <w:rtl w:val="0"/>
        </w:rPr>
        <w:t xml:space="preserve">Stop running query after alert is generated == Yes</w:t>
      </w:r>
    </w:p>
    <w:p w:rsidR="00000000" w:rsidDel="00000000" w:rsidP="00000000" w:rsidRDefault="00000000" w:rsidRPr="00000000" w14:paraId="00000022">
      <w:pPr>
        <w:numPr>
          <w:ilvl w:val="0"/>
          <w:numId w:val="5"/>
        </w:numPr>
        <w:ind w:left="720" w:hanging="360"/>
        <w:rPr>
          <w:sz w:val="20"/>
          <w:szCs w:val="20"/>
          <w:u w:val="none"/>
        </w:rPr>
      </w:pPr>
      <w:r w:rsidDel="00000000" w:rsidR="00000000" w:rsidRPr="00000000">
        <w:rPr>
          <w:sz w:val="20"/>
          <w:szCs w:val="20"/>
          <w:rtl w:val="0"/>
        </w:rPr>
        <w:t xml:space="preserve">Configure Entity Mappings:</w:t>
        <w:tab/>
      </w:r>
    </w:p>
    <w:p w:rsidR="00000000" w:rsidDel="00000000" w:rsidP="00000000" w:rsidRDefault="00000000" w:rsidRPr="00000000" w14:paraId="00000023">
      <w:pPr>
        <w:numPr>
          <w:ilvl w:val="1"/>
          <w:numId w:val="5"/>
        </w:numPr>
        <w:ind w:left="1440" w:hanging="360"/>
        <w:rPr>
          <w:sz w:val="20"/>
          <w:szCs w:val="20"/>
        </w:rPr>
      </w:pPr>
      <w:r w:rsidDel="00000000" w:rsidR="00000000" w:rsidRPr="00000000">
        <w:rPr>
          <w:sz w:val="20"/>
          <w:szCs w:val="20"/>
          <w:rtl w:val="0"/>
        </w:rPr>
        <w:t xml:space="preserve">Account</w:t>
      </w:r>
    </w:p>
    <w:p w:rsidR="00000000" w:rsidDel="00000000" w:rsidP="00000000" w:rsidRDefault="00000000" w:rsidRPr="00000000" w14:paraId="00000024">
      <w:pPr>
        <w:numPr>
          <w:ilvl w:val="2"/>
          <w:numId w:val="5"/>
        </w:numPr>
        <w:ind w:left="2160" w:hanging="360"/>
        <w:rPr>
          <w:sz w:val="20"/>
          <w:szCs w:val="20"/>
          <w:u w:val="none"/>
        </w:rPr>
      </w:pPr>
      <w:r w:rsidDel="00000000" w:rsidR="00000000" w:rsidRPr="00000000">
        <w:rPr>
          <w:sz w:val="20"/>
          <w:szCs w:val="20"/>
          <w:rtl w:val="0"/>
        </w:rPr>
        <w:t xml:space="preserve">Identifier: AadUserId, Value: UserId</w:t>
      </w:r>
    </w:p>
    <w:p w:rsidR="00000000" w:rsidDel="00000000" w:rsidP="00000000" w:rsidRDefault="00000000" w:rsidRPr="00000000" w14:paraId="00000025">
      <w:pPr>
        <w:numPr>
          <w:ilvl w:val="2"/>
          <w:numId w:val="5"/>
        </w:numPr>
        <w:ind w:left="2160" w:hanging="360"/>
        <w:rPr>
          <w:sz w:val="20"/>
          <w:szCs w:val="20"/>
        </w:rPr>
      </w:pPr>
      <w:r w:rsidDel="00000000" w:rsidR="00000000" w:rsidRPr="00000000">
        <w:rPr>
          <w:sz w:val="20"/>
          <w:szCs w:val="20"/>
          <w:rtl w:val="0"/>
        </w:rPr>
        <w:t xml:space="preserve">Identifier: DisplayName, Value: UserPrincipalName</w:t>
        <w:tab/>
      </w:r>
    </w:p>
    <w:p w:rsidR="00000000" w:rsidDel="00000000" w:rsidP="00000000" w:rsidRDefault="00000000" w:rsidRPr="00000000" w14:paraId="00000026">
      <w:pPr>
        <w:numPr>
          <w:ilvl w:val="0"/>
          <w:numId w:val="5"/>
        </w:numPr>
        <w:ind w:left="720" w:hanging="360"/>
        <w:rPr>
          <w:sz w:val="20"/>
          <w:szCs w:val="20"/>
          <w:u w:val="none"/>
        </w:rPr>
      </w:pPr>
      <w:r w:rsidDel="00000000" w:rsidR="00000000" w:rsidRPr="00000000">
        <w:rPr>
          <w:sz w:val="20"/>
          <w:szCs w:val="20"/>
          <w:rtl w:val="0"/>
        </w:rPr>
        <w:t xml:space="preserve">Automatically create an Incident if the rule is triggered</w:t>
      </w:r>
    </w:p>
    <w:p w:rsidR="00000000" w:rsidDel="00000000" w:rsidP="00000000" w:rsidRDefault="00000000" w:rsidRPr="00000000" w14:paraId="00000027">
      <w:pPr>
        <w:numPr>
          <w:ilvl w:val="0"/>
          <w:numId w:val="5"/>
        </w:numPr>
        <w:ind w:left="720" w:hanging="360"/>
        <w:rPr>
          <w:sz w:val="20"/>
          <w:szCs w:val="20"/>
          <w:u w:val="none"/>
        </w:rPr>
      </w:pPr>
      <w:r w:rsidDel="00000000" w:rsidR="00000000" w:rsidRPr="00000000">
        <w:rPr>
          <w:sz w:val="20"/>
          <w:szCs w:val="20"/>
          <w:rtl w:val="0"/>
        </w:rPr>
        <w:t xml:space="preserve">Group all alerts into a single Incident per 24 hours</w:t>
      </w:r>
    </w:p>
    <w:p w:rsidR="00000000" w:rsidDel="00000000" w:rsidP="00000000" w:rsidRDefault="00000000" w:rsidRPr="00000000" w14:paraId="00000028">
      <w:pPr>
        <w:numPr>
          <w:ilvl w:val="0"/>
          <w:numId w:val="5"/>
        </w:numPr>
        <w:ind w:left="720" w:hanging="360"/>
        <w:rPr>
          <w:sz w:val="20"/>
          <w:szCs w:val="20"/>
          <w:u w:val="none"/>
        </w:rPr>
      </w:pPr>
      <w:r w:rsidDel="00000000" w:rsidR="00000000" w:rsidRPr="00000000">
        <w:rPr>
          <w:sz w:val="20"/>
          <w:szCs w:val="20"/>
          <w:rtl w:val="0"/>
        </w:rPr>
        <w:t xml:space="preserve">Stop running query after alert is generated (24 hours)</w:t>
      </w:r>
    </w:p>
    <w:p w:rsidR="00000000" w:rsidDel="00000000" w:rsidP="00000000" w:rsidRDefault="00000000" w:rsidRPr="00000000" w14:paraId="00000029">
      <w:pPr>
        <w:pStyle w:val="Heading1"/>
        <w:rPr/>
      </w:pPr>
      <w:bookmarkStart w:colFirst="0" w:colLast="0" w:name="_ti5y5h93qrrh" w:id="2"/>
      <w:bookmarkEnd w:id="2"/>
      <w:r w:rsidDel="00000000" w:rsidR="00000000" w:rsidRPr="00000000">
        <w:rPr>
          <w:rtl w:val="0"/>
        </w:rPr>
        <w:t xml:space="preserve">Part 2: Trigger Alert to Create Incident</w:t>
      </w:r>
    </w:p>
    <w:p w:rsidR="00000000" w:rsidDel="00000000" w:rsidP="00000000" w:rsidRDefault="00000000" w:rsidRPr="00000000" w14:paraId="0000002A">
      <w:pPr>
        <w:rPr>
          <w:sz w:val="20"/>
          <w:szCs w:val="20"/>
        </w:rPr>
      </w:pPr>
      <w:r w:rsidDel="00000000" w:rsidR="00000000" w:rsidRPr="00000000">
        <w:rPr>
          <w:b w:val="1"/>
          <w:bCs w:val="1"/>
          <w:sz w:val="20"/>
          <w:szCs w:val="20"/>
          <w:rtl w:val="0"/>
        </w:rPr>
        <w:t xml:space="preserve">Reminder:</w:t>
      </w:r>
      <w:r w:rsidDel="00000000" w:rsidR="00000000" w:rsidRPr="00000000">
        <w:rPr>
          <w:sz w:val="20"/>
          <w:szCs w:val="20"/>
          <w:rtl w:val="0"/>
        </w:rPr>
        <w:t xml:space="preserve"> In order to generate the necessary logs for you to detect this activity, simply create a new VM if you don’t already have one, log into it, and then log into azure (https://portal.azure.com) from within your VM. This will trigger a new logon event in some random city on the East Coast (east us 2) somewhere.</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Don’t get confused between the [</w:t>
      </w:r>
      <w:r w:rsidDel="00000000" w:rsidR="00000000" w:rsidRPr="00000000">
        <w:rPr>
          <w:rFonts w:ascii="Arial Unicode MS" w:cs="Arial Unicode MS" w:eastAsia="Arial Unicode MS" w:hAnsi="Arial Unicode MS"/>
          <w:b w:val="1"/>
          <w:bCs w:val="1"/>
          <w:sz w:val="20"/>
          <w:szCs w:val="20"/>
          <w:rtl w:val="0"/>
        </w:rPr>
        <w:t xml:space="preserve">Configuration → Analytics]</w:t>
      </w:r>
      <w:r w:rsidDel="00000000" w:rsidR="00000000" w:rsidRPr="00000000">
        <w:rPr>
          <w:sz w:val="20"/>
          <w:szCs w:val="20"/>
          <w:rtl w:val="0"/>
        </w:rPr>
        <w:t xml:space="preserve"> and [</w:t>
      </w:r>
      <w:r w:rsidDel="00000000" w:rsidR="00000000" w:rsidRPr="00000000">
        <w:rPr>
          <w:rFonts w:ascii="Arial Unicode MS" w:cs="Arial Unicode MS" w:eastAsia="Arial Unicode MS" w:hAnsi="Arial Unicode MS"/>
          <w:b w:val="1"/>
          <w:bCs w:val="1"/>
          <w:sz w:val="20"/>
          <w:szCs w:val="20"/>
          <w:rtl w:val="0"/>
        </w:rPr>
        <w:t xml:space="preserve">Threat Management → Incidents]</w:t>
      </w:r>
      <w:r w:rsidDel="00000000" w:rsidR="00000000" w:rsidRPr="00000000">
        <w:rPr>
          <w:sz w:val="20"/>
          <w:szCs w:val="20"/>
          <w:rtl w:val="0"/>
        </w:rPr>
        <w:t xml:space="preserve"> sections.</w:t>
      </w:r>
    </w:p>
    <w:p w:rsidR="00000000" w:rsidDel="00000000" w:rsidP="00000000" w:rsidRDefault="00000000" w:rsidRPr="00000000" w14:paraId="0000002D">
      <w:pPr>
        <w:pStyle w:val="Heading1"/>
        <w:rPr/>
      </w:pPr>
      <w:bookmarkStart w:colFirst="0" w:colLast="0" w:name="_z9mntlk8xw9g" w:id="3"/>
      <w:bookmarkEnd w:id="3"/>
      <w:r w:rsidDel="00000000" w:rsidR="00000000" w:rsidRPr="00000000">
        <w:rPr>
          <w:rtl w:val="0"/>
        </w:rPr>
        <w:t xml:space="preserve">Part 3: Work Incident</w:t>
      </w:r>
    </w:p>
    <w:p w:rsidR="00000000" w:rsidDel="00000000" w:rsidP="00000000" w:rsidRDefault="00000000" w:rsidRPr="00000000" w14:paraId="0000002E">
      <w:pPr>
        <w:rPr>
          <w:sz w:val="20"/>
          <w:szCs w:val="20"/>
        </w:rPr>
      </w:pPr>
      <w:r w:rsidDel="00000000" w:rsidR="00000000" w:rsidRPr="00000000">
        <w:rPr>
          <w:sz w:val="20"/>
          <w:szCs w:val="20"/>
          <w:rtl w:val="0"/>
        </w:rPr>
        <w:t xml:space="preserve">Work your incident to completion and close it out, in accordance with the NIST 800-61: Incident Response Lifecycle</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b w:val="1"/>
          <w:bCs w:val="1"/>
          <w:sz w:val="20"/>
          <w:szCs w:val="20"/>
          <w:u w:val="single"/>
        </w:rPr>
      </w:pPr>
      <w:r w:rsidDel="00000000" w:rsidR="00000000" w:rsidRPr="00000000">
        <w:rPr>
          <w:b w:val="1"/>
          <w:bCs w:val="1"/>
          <w:sz w:val="20"/>
          <w:szCs w:val="20"/>
          <w:u w:val="single"/>
          <w:rtl w:val="0"/>
        </w:rPr>
        <w:t xml:space="preserve">Preparation</w:t>
      </w:r>
    </w:p>
    <w:p w:rsidR="00000000" w:rsidDel="00000000" w:rsidP="00000000" w:rsidRDefault="00000000" w:rsidRPr="00000000" w14:paraId="00000031">
      <w:pPr>
        <w:numPr>
          <w:ilvl w:val="0"/>
          <w:numId w:val="3"/>
        </w:numPr>
        <w:spacing w:after="0" w:afterAutospacing="0" w:before="240" w:lineRule="auto"/>
        <w:ind w:left="720" w:hanging="360"/>
        <w:rPr>
          <w:color w:val="999999"/>
          <w:sz w:val="20"/>
          <w:szCs w:val="20"/>
        </w:rPr>
      </w:pPr>
      <w:r w:rsidDel="00000000" w:rsidR="00000000" w:rsidRPr="00000000">
        <w:rPr>
          <w:color w:val="999999"/>
          <w:sz w:val="20"/>
          <w:szCs w:val="20"/>
          <w:rtl w:val="0"/>
        </w:rPr>
        <w:t xml:space="preserve">Document roles, responsibilities, and procedures.</w:t>
      </w:r>
    </w:p>
    <w:p w:rsidR="00000000" w:rsidDel="00000000" w:rsidP="00000000" w:rsidRDefault="00000000" w:rsidRPr="00000000" w14:paraId="00000032">
      <w:pPr>
        <w:numPr>
          <w:ilvl w:val="0"/>
          <w:numId w:val="3"/>
        </w:numPr>
        <w:spacing w:after="240" w:before="0" w:beforeAutospacing="0" w:lineRule="auto"/>
        <w:ind w:left="720" w:hanging="360"/>
        <w:rPr>
          <w:color w:val="999999"/>
          <w:sz w:val="20"/>
          <w:szCs w:val="20"/>
        </w:rPr>
      </w:pPr>
      <w:r w:rsidDel="00000000" w:rsidR="00000000" w:rsidRPr="00000000">
        <w:rPr>
          <w:color w:val="999999"/>
          <w:sz w:val="20"/>
          <w:szCs w:val="20"/>
          <w:rtl w:val="0"/>
        </w:rPr>
        <w:t xml:space="preserve">Ensure tools, systems, and training are in place.</w:t>
      </w:r>
    </w:p>
    <w:p w:rsidR="00000000" w:rsidDel="00000000" w:rsidP="00000000" w:rsidRDefault="00000000" w:rsidRPr="00000000" w14:paraId="00000033">
      <w:pPr>
        <w:rPr>
          <w:b w:val="1"/>
          <w:bCs w:val="1"/>
          <w:sz w:val="20"/>
          <w:szCs w:val="20"/>
          <w:u w:val="single"/>
        </w:rPr>
      </w:pPr>
      <w:r w:rsidDel="00000000" w:rsidR="00000000" w:rsidRPr="00000000">
        <w:rPr>
          <w:b w:val="1"/>
          <w:bCs w:val="1"/>
          <w:sz w:val="20"/>
          <w:szCs w:val="20"/>
          <w:u w:val="single"/>
          <w:rtl w:val="0"/>
        </w:rPr>
        <w:t xml:space="preserve">Detection and Analysis</w:t>
      </w:r>
    </w:p>
    <w:p w:rsidR="00000000" w:rsidDel="00000000" w:rsidP="00000000" w:rsidRDefault="00000000" w:rsidRPr="00000000" w14:paraId="00000034">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Identify and validate the incident.</w:t>
      </w:r>
    </w:p>
    <w:p w:rsidR="00000000" w:rsidDel="00000000" w:rsidP="00000000" w:rsidRDefault="00000000" w:rsidRPr="00000000" w14:paraId="00000035">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incident and assign it to yourself, set the status to Active</w:t>
      </w:r>
    </w:p>
    <w:p w:rsidR="00000000" w:rsidDel="00000000" w:rsidP="00000000" w:rsidRDefault="00000000" w:rsidRPr="00000000" w14:paraId="00000036">
      <w:pPr>
        <w:numPr>
          <w:ilvl w:val="1"/>
          <w:numId w:val="6"/>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Investigate the Incident by </w:t>
      </w:r>
      <w:r w:rsidDel="00000000" w:rsidR="00000000" w:rsidRPr="00000000">
        <w:rPr>
          <w:b w:val="1"/>
          <w:bCs w:val="1"/>
          <w:sz w:val="20"/>
          <w:szCs w:val="20"/>
          <w:highlight w:val="yellow"/>
          <w:rtl w:val="0"/>
        </w:rPr>
        <w:t xml:space="preserve">Actions</w:t>
      </w:r>
      <w:r w:rsidDel="00000000" w:rsidR="00000000" w:rsidRPr="00000000">
        <w:rPr>
          <w:rFonts w:ascii="Arial Unicode MS" w:cs="Arial Unicode MS" w:eastAsia="Arial Unicode MS" w:hAnsi="Arial Unicode MS"/>
          <w:sz w:val="20"/>
          <w:szCs w:val="20"/>
          <w:highlight w:val="yellow"/>
          <w:rtl w:val="0"/>
        </w:rPr>
        <w:t xml:space="preserve"> → </w:t>
      </w:r>
      <w:r w:rsidDel="00000000" w:rsidR="00000000" w:rsidRPr="00000000">
        <w:rPr>
          <w:b w:val="1"/>
          <w:bCs w:val="1"/>
          <w:sz w:val="20"/>
          <w:szCs w:val="20"/>
          <w:highlight w:val="yellow"/>
          <w:rtl w:val="0"/>
        </w:rPr>
        <w:t xml:space="preserve">Investigate</w:t>
      </w:r>
      <w:r w:rsidDel="00000000" w:rsidR="00000000" w:rsidRPr="00000000">
        <w:rPr>
          <w:color w:val="e06666"/>
          <w:sz w:val="20"/>
          <w:szCs w:val="20"/>
          <w:highlight w:val="yellow"/>
          <w:rtl w:val="0"/>
        </w:rPr>
        <w:t xml:space="preserve"> (sometimes takes time for entities to appear)</w:t>
      </w:r>
      <w:r w:rsidDel="00000000" w:rsidR="00000000" w:rsidRPr="00000000">
        <w:rPr>
          <w:rtl w:val="0"/>
        </w:rPr>
      </w:r>
    </w:p>
    <w:p w:rsidR="00000000" w:rsidDel="00000000" w:rsidP="00000000" w:rsidRDefault="00000000" w:rsidRPr="00000000" w14:paraId="00000037">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Gather relevant evidence and assess impact.</w:t>
      </w:r>
    </w:p>
    <w:p w:rsidR="00000000" w:rsidDel="00000000" w:rsidP="00000000" w:rsidRDefault="00000000" w:rsidRPr="00000000" w14:paraId="00000038">
      <w:pPr>
        <w:numPr>
          <w:ilvl w:val="1"/>
          <w:numId w:val="6"/>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Observe the output from the analytics rule and see which accounts have triggered the Impossible Travel alert</w:t>
      </w:r>
    </w:p>
    <w:p w:rsidR="00000000" w:rsidDel="00000000" w:rsidP="00000000" w:rsidRDefault="00000000" w:rsidRPr="00000000" w14:paraId="00000039">
      <w:pPr>
        <w:numPr>
          <w:ilvl w:val="1"/>
          <w:numId w:val="6"/>
        </w:numPr>
        <w:spacing w:after="24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Investigate each individual account using a KQL query to see exactly where they have been logging into and make your own judgement if they are false or true positives. For example, if the user logged into two neighboring cities within a reasonable amount of time, this would be a false positive. However if someone has logged into Thailand, then Seattle, then Thailand all within 12 hours, this would be suspect.</w:t>
      </w:r>
    </w:p>
    <w:p w:rsidR="00000000" w:rsidDel="00000000" w:rsidP="00000000" w:rsidRDefault="00000000" w:rsidRPr="00000000" w14:paraId="0000003A">
      <w:pPr>
        <w:rPr>
          <w:rFonts w:ascii="Courier New" w:cs="Courier New" w:eastAsia="Courier New" w:hAnsi="Courier New"/>
          <w:color w:val="ff0000"/>
          <w:sz w:val="18"/>
          <w:szCs w:val="18"/>
        </w:rPr>
      </w:pPr>
      <w:r w:rsidDel="00000000" w:rsidR="00000000" w:rsidRPr="00000000">
        <w:rPr>
          <w:sz w:val="20"/>
          <w:szCs w:val="20"/>
          <w:rtl w:val="0"/>
        </w:rPr>
        <w:t xml:space="preserve">KQL Analysis Query Spoiler</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hd w:fill="fffffe" w:val="clear"/>
              <w:spacing w:line="360" w:lineRule="auto"/>
              <w:rPr>
                <w:rFonts w:ascii="Courier New" w:cs="Courier New" w:eastAsia="Courier New" w:hAnsi="Courier New"/>
                <w:b w:val="1"/>
                <w:bCs w:val="1"/>
                <w:color w:val="38761d"/>
                <w:sz w:val="18"/>
                <w:szCs w:val="18"/>
              </w:rPr>
            </w:pPr>
            <w:r w:rsidDel="00000000" w:rsidR="00000000" w:rsidRPr="00000000">
              <w:rPr>
                <w:rFonts w:ascii="Courier New" w:cs="Courier New" w:eastAsia="Courier New" w:hAnsi="Courier New"/>
                <w:b w:val="1"/>
                <w:bCs w:val="1"/>
                <w:color w:val="38761d"/>
                <w:sz w:val="18"/>
                <w:szCs w:val="18"/>
                <w:rtl w:val="0"/>
              </w:rPr>
              <w:t xml:space="preserve">// Highlight to show query 👇</w:t>
            </w:r>
          </w:p>
          <w:p w:rsidR="00000000" w:rsidDel="00000000" w:rsidP="00000000" w:rsidRDefault="00000000" w:rsidRPr="00000000" w14:paraId="0000003C">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Investigate Potential Impossible Travel Instances</w:t>
            </w:r>
          </w:p>
          <w:p w:rsidR="00000000" w:rsidDel="00000000" w:rsidP="00000000" w:rsidRDefault="00000000" w:rsidRPr="00000000" w14:paraId="0000003D">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TargetUserPrincipalName = "josh.madakor@gmail.com"; // Change to your target user (UserPrincipalName)</w:t>
            </w:r>
          </w:p>
          <w:p w:rsidR="00000000" w:rsidDel="00000000" w:rsidP="00000000" w:rsidRDefault="00000000" w:rsidRPr="00000000" w14:paraId="0000003E">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let TimePeriodThreshold = timespan(7d); // Change to how far back you want to look</w:t>
            </w:r>
          </w:p>
          <w:p w:rsidR="00000000" w:rsidDel="00000000" w:rsidP="00000000" w:rsidRDefault="00000000" w:rsidRPr="00000000" w14:paraId="0000003F">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SigninLogs</w:t>
            </w:r>
          </w:p>
          <w:p w:rsidR="00000000" w:rsidDel="00000000" w:rsidP="00000000" w:rsidRDefault="00000000" w:rsidRPr="00000000" w14:paraId="00000040">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TimeGenerated &gt; ago(TimePeriodThreshold)</w:t>
            </w:r>
          </w:p>
          <w:p w:rsidR="00000000" w:rsidDel="00000000" w:rsidP="00000000" w:rsidRDefault="00000000" w:rsidRPr="00000000" w14:paraId="00000041">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where UserPrincipalName == TargetUserPrincipalName</w:t>
            </w:r>
          </w:p>
          <w:p w:rsidR="00000000" w:rsidDel="00000000" w:rsidP="00000000" w:rsidRDefault="00000000" w:rsidRPr="00000000" w14:paraId="00000042">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project TimeGenerated, UserPrincipalName, City = tostring(parse_json(LocationDetails).city), State = tostring(parse_json(LocationDetails).state), Country = tostring(parse_json(LocationDetails).countryOrRegion)</w:t>
            </w:r>
          </w:p>
          <w:p w:rsidR="00000000" w:rsidDel="00000000" w:rsidP="00000000" w:rsidRDefault="00000000" w:rsidRPr="00000000" w14:paraId="00000043">
            <w:pPr>
              <w:shd w:fill="fffffe" w:val="clear"/>
              <w:spacing w:line="36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ffff"/>
                <w:sz w:val="18"/>
                <w:szCs w:val="18"/>
                <w:rtl w:val="0"/>
              </w:rPr>
              <w:t xml:space="preserve">| order by TimeGenerated desc</w:t>
            </w:r>
          </w:p>
          <w:p w:rsidR="00000000" w:rsidDel="00000000" w:rsidP="00000000" w:rsidRDefault="00000000" w:rsidRPr="00000000" w14:paraId="00000044">
            <w:pPr>
              <w:shd w:fill="fffffe" w:val="clear"/>
              <w:spacing w:line="360" w:lineRule="auto"/>
              <w:rPr>
                <w:rFonts w:ascii="Courier New" w:cs="Courier New" w:eastAsia="Courier New" w:hAnsi="Courier New"/>
                <w:color w:val="ffffff"/>
                <w:sz w:val="18"/>
                <w:szCs w:val="18"/>
              </w:rPr>
            </w:pPr>
            <w:r w:rsidDel="00000000" w:rsidR="00000000" w:rsidRPr="00000000">
              <w:rPr>
                <w:rtl w:val="0"/>
              </w:rPr>
            </w:r>
          </w:p>
        </w:tc>
      </w:tr>
    </w:tbl>
    <w:p w:rsidR="00000000" w:rsidDel="00000000" w:rsidP="00000000" w:rsidRDefault="00000000" w:rsidRPr="00000000" w14:paraId="00000045">
      <w:pPr>
        <w:numPr>
          <w:ilvl w:val="1"/>
          <w:numId w:val="6"/>
        </w:numPr>
        <w:spacing w:after="0" w:afterAutospacing="0" w:before="240" w:lineRule="auto"/>
        <w:ind w:left="1440" w:hanging="360"/>
        <w:rPr>
          <w:sz w:val="20"/>
          <w:szCs w:val="20"/>
          <w:highlight w:val="yellow"/>
        </w:rPr>
      </w:pPr>
      <w:r w:rsidDel="00000000" w:rsidR="00000000" w:rsidRPr="00000000">
        <w:rPr>
          <w:sz w:val="20"/>
          <w:szCs w:val="20"/>
          <w:highlight w:val="yellow"/>
          <w:rtl w:val="0"/>
        </w:rPr>
        <w:t xml:space="preserve">Observe the different Users (UserPrincipalNames) logon patterns and take notes</w:t>
      </w:r>
    </w:p>
    <w:p w:rsidR="00000000" w:rsidDel="00000000" w:rsidP="00000000" w:rsidRDefault="00000000" w:rsidRPr="00000000" w14:paraId="00000046">
      <w:pPr>
        <w:numPr>
          <w:ilvl w:val="2"/>
          <w:numId w:val="6"/>
        </w:numPr>
        <w:spacing w:after="0" w:afterAutospacing="0" w:before="0" w:beforeAutospacing="0" w:lineRule="auto"/>
        <w:ind w:left="2160" w:hanging="360"/>
        <w:rPr>
          <w:i w:val="1"/>
          <w:iCs w:val="1"/>
          <w:sz w:val="20"/>
          <w:szCs w:val="20"/>
          <w:shd w:fill="fce5cd" w:val="clear"/>
        </w:rPr>
      </w:pPr>
      <w:hyperlink r:id="rId7">
        <w:r w:rsidDel="00000000" w:rsidR="00000000" w:rsidRPr="00000000">
          <w:rPr>
            <w:i w:val="1"/>
            <w:iCs w:val="1"/>
            <w:color w:val="1155cc"/>
            <w:sz w:val="20"/>
            <w:szCs w:val="20"/>
            <w:u w:val="single"/>
            <w:shd w:fill="fce5cd" w:val="clear"/>
            <w:rtl w:val="0"/>
          </w:rPr>
          <w:t xml:space="preserve">josh.madakor@gmail.com</w:t>
        </w:r>
      </w:hyperlink>
      <w:r w:rsidDel="00000000" w:rsidR="00000000" w:rsidRPr="00000000">
        <w:rPr>
          <w:i w:val="1"/>
          <w:iCs w:val="1"/>
          <w:sz w:val="20"/>
          <w:szCs w:val="20"/>
          <w:shd w:fill="fce5cd" w:val="clear"/>
          <w:rtl w:val="0"/>
        </w:rPr>
        <w:t xml:space="preserve"> logged in from x and y within Z time period: suspect</w:t>
      </w:r>
    </w:p>
    <w:p w:rsidR="00000000" w:rsidDel="00000000" w:rsidP="00000000" w:rsidRDefault="00000000" w:rsidRPr="00000000" w14:paraId="00000047">
      <w:pPr>
        <w:numPr>
          <w:ilvl w:val="2"/>
          <w:numId w:val="6"/>
        </w:numPr>
        <w:spacing w:after="0" w:afterAutospacing="0" w:before="0" w:beforeAutospacing="0" w:lineRule="auto"/>
        <w:ind w:left="2160" w:hanging="360"/>
        <w:rPr>
          <w:i w:val="1"/>
          <w:iCs w:val="1"/>
          <w:sz w:val="20"/>
          <w:szCs w:val="20"/>
          <w:u w:val="none"/>
          <w:shd w:fill="fce5cd" w:val="clear"/>
        </w:rPr>
      </w:pPr>
      <w:hyperlink r:id="rId8">
        <w:r w:rsidDel="00000000" w:rsidR="00000000" w:rsidRPr="00000000">
          <w:rPr>
            <w:i w:val="1"/>
            <w:iCs w:val="1"/>
            <w:color w:val="1155cc"/>
            <w:sz w:val="20"/>
            <w:szCs w:val="20"/>
            <w:u w:val="single"/>
            <w:shd w:fill="fce5cd" w:val="clear"/>
            <w:rtl w:val="0"/>
          </w:rPr>
          <w:t xml:space="preserve">arisa_lognpacific@lognpacific.com</w:t>
        </w:r>
      </w:hyperlink>
      <w:r w:rsidDel="00000000" w:rsidR="00000000" w:rsidRPr="00000000">
        <w:rPr>
          <w:i w:val="1"/>
          <w:iCs w:val="1"/>
          <w:sz w:val="20"/>
          <w:szCs w:val="20"/>
          <w:shd w:fill="fce5cd" w:val="clear"/>
          <w:rtl w:val="0"/>
        </w:rPr>
        <w:t xml:space="preserve"> logged in from a and b within C time period: normal</w:t>
      </w:r>
    </w:p>
    <w:p w:rsidR="00000000" w:rsidDel="00000000" w:rsidP="00000000" w:rsidRDefault="00000000" w:rsidRPr="00000000" w14:paraId="00000048">
      <w:pPr>
        <w:numPr>
          <w:ilvl w:val="2"/>
          <w:numId w:val="6"/>
        </w:numPr>
        <w:spacing w:after="240" w:before="0" w:beforeAutospacing="0" w:lineRule="auto"/>
        <w:ind w:left="2160" w:hanging="360"/>
        <w:rPr>
          <w:i w:val="1"/>
          <w:iCs w:val="1"/>
          <w:sz w:val="20"/>
          <w:szCs w:val="20"/>
          <w:u w:val="none"/>
          <w:shd w:fill="fce5cd" w:val="clear"/>
        </w:rPr>
      </w:pPr>
      <w:r w:rsidDel="00000000" w:rsidR="00000000" w:rsidRPr="00000000">
        <w:rPr>
          <w:i w:val="1"/>
          <w:iCs w:val="1"/>
          <w:sz w:val="20"/>
          <w:szCs w:val="20"/>
          <w:shd w:fill="fce5cd" w:val="clear"/>
          <w:rtl w:val="0"/>
        </w:rPr>
        <w:t xml:space="preserve">etc.</w:t>
      </w:r>
    </w:p>
    <w:p w:rsidR="00000000" w:rsidDel="00000000" w:rsidP="00000000" w:rsidRDefault="00000000" w:rsidRPr="00000000" w14:paraId="00000049">
      <w:pPr>
        <w:rPr>
          <w:b w:val="1"/>
          <w:bCs w:val="1"/>
          <w:sz w:val="20"/>
          <w:szCs w:val="20"/>
          <w:u w:val="single"/>
        </w:rPr>
      </w:pPr>
      <w:r w:rsidDel="00000000" w:rsidR="00000000" w:rsidRPr="00000000">
        <w:rPr>
          <w:b w:val="1"/>
          <w:bCs w:val="1"/>
          <w:sz w:val="20"/>
          <w:szCs w:val="20"/>
          <w:u w:val="single"/>
          <w:rtl w:val="0"/>
        </w:rPr>
        <w:t xml:space="preserve">Containment, Eradication, and Recovery</w:t>
      </w:r>
    </w:p>
    <w:p w:rsidR="00000000" w:rsidDel="00000000" w:rsidP="00000000" w:rsidRDefault="00000000" w:rsidRPr="00000000" w14:paraId="0000004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Isolate affected systems to prevent further damage.</w:t>
      </w:r>
    </w:p>
    <w:p w:rsidR="00000000" w:rsidDel="00000000" w:rsidP="00000000" w:rsidRDefault="00000000" w:rsidRPr="00000000" w14:paraId="0000004B">
      <w:pPr>
        <w:numPr>
          <w:ilvl w:val="1"/>
          <w:numId w:val="4"/>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In real life, depending on corporate policy and evidence, you might immediately disable the account in Entra ID (Azure Active Directory) and contact the user or the user’s manager to investigate.</w:t>
      </w:r>
    </w:p>
    <w:p w:rsidR="00000000" w:rsidDel="00000000" w:rsidP="00000000" w:rsidRDefault="00000000" w:rsidRPr="00000000" w14:paraId="0000004C">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It was determined that the alert was a TRUE POSITIVE. User ___ and logged into __ and __ within an __ day time period, which should not be possible.</w:t>
      </w:r>
    </w:p>
    <w:p w:rsidR="00000000" w:rsidDel="00000000" w:rsidP="00000000" w:rsidRDefault="00000000" w:rsidRPr="00000000" w14:paraId="0000004D">
      <w:pPr>
        <w:numPr>
          <w:ilvl w:val="2"/>
          <w:numId w:val="4"/>
        </w:numPr>
        <w:spacing w:after="0" w:afterAutospacing="0" w:before="0" w:beforeAutospacing="0" w:lineRule="auto"/>
        <w:ind w:left="2160" w:hanging="360"/>
        <w:rPr>
          <w:sz w:val="20"/>
          <w:szCs w:val="20"/>
          <w:u w:val="none"/>
          <w:shd w:fill="fce5cd" w:val="clear"/>
        </w:rPr>
      </w:pPr>
      <w:r w:rsidDel="00000000" w:rsidR="00000000" w:rsidRPr="00000000">
        <w:rPr>
          <w:sz w:val="20"/>
          <w:szCs w:val="20"/>
          <w:shd w:fill="fce5cd" w:val="clear"/>
          <w:rtl w:val="0"/>
        </w:rPr>
        <w:t xml:space="preserve">The user's account was disabled and management contacted.</w:t>
      </w:r>
    </w:p>
    <w:p w:rsidR="00000000" w:rsidDel="00000000" w:rsidP="00000000" w:rsidRDefault="00000000" w:rsidRPr="00000000" w14:paraId="0000004E">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Remove the threat and restore systems to normal.</w:t>
      </w:r>
    </w:p>
    <w:p w:rsidR="00000000" w:rsidDel="00000000" w:rsidP="00000000" w:rsidRDefault="00000000" w:rsidRPr="00000000" w14:paraId="0000004F">
      <w:pPr>
        <w:numPr>
          <w:ilvl w:val="1"/>
          <w:numId w:val="4"/>
        </w:numPr>
        <w:spacing w:after="0" w:afterAutospacing="0" w:before="0" w:beforeAutospacing="0" w:lineRule="auto"/>
        <w:ind w:left="1440" w:hanging="360"/>
        <w:rPr>
          <w:sz w:val="20"/>
          <w:szCs w:val="20"/>
          <w:highlight w:val="yellow"/>
          <w:u w:val="none"/>
        </w:rPr>
      </w:pPr>
      <w:r w:rsidDel="00000000" w:rsidR="00000000" w:rsidRPr="00000000">
        <w:rPr>
          <w:sz w:val="20"/>
          <w:szCs w:val="20"/>
          <w:highlight w:val="yellow"/>
          <w:rtl w:val="0"/>
        </w:rPr>
        <w:t xml:space="preserve">There is currently no threat to remove, further action may be taken pending a decision from management.</w:t>
      </w:r>
    </w:p>
    <w:p w:rsidR="00000000" w:rsidDel="00000000" w:rsidP="00000000" w:rsidRDefault="00000000" w:rsidRPr="00000000" w14:paraId="00000050">
      <w:pPr>
        <w:numPr>
          <w:ilvl w:val="2"/>
          <w:numId w:val="4"/>
        </w:numPr>
        <w:spacing w:after="0" w:afterAutospacing="0" w:before="0" w:beforeAutospacing="0" w:lineRule="auto"/>
        <w:ind w:left="2160" w:hanging="360"/>
        <w:rPr>
          <w:sz w:val="20"/>
          <w:szCs w:val="20"/>
          <w:shd w:fill="fce5cd" w:val="clear"/>
        </w:rPr>
      </w:pPr>
      <w:r w:rsidDel="00000000" w:rsidR="00000000" w:rsidRPr="00000000">
        <w:rPr>
          <w:sz w:val="20"/>
          <w:szCs w:val="20"/>
          <w:shd w:fill="fce5cd" w:val="clear"/>
          <w:rtl w:val="0"/>
        </w:rPr>
        <w:t xml:space="preserve">If the logon behavior was unusual, account compromise may be possible.</w:t>
      </w:r>
    </w:p>
    <w:p w:rsidR="00000000" w:rsidDel="00000000" w:rsidP="00000000" w:rsidRDefault="00000000" w:rsidRPr="00000000" w14:paraId="00000051">
      <w:pPr>
        <w:numPr>
          <w:ilvl w:val="2"/>
          <w:numId w:val="4"/>
        </w:numPr>
        <w:spacing w:after="240" w:before="0" w:beforeAutospacing="0" w:lineRule="auto"/>
        <w:ind w:left="2160" w:hanging="360"/>
        <w:rPr>
          <w:sz w:val="20"/>
          <w:szCs w:val="20"/>
          <w:u w:val="none"/>
          <w:shd w:fill="fce5cd" w:val="clear"/>
        </w:rPr>
      </w:pPr>
      <w:r w:rsidDel="00000000" w:rsidR="00000000" w:rsidRPr="00000000">
        <w:rPr>
          <w:sz w:val="20"/>
          <w:szCs w:val="20"/>
          <w:shd w:fill="fce5cd" w:val="clear"/>
          <w:rtl w:val="0"/>
        </w:rPr>
        <w:t xml:space="preserve">Pivot to see what other activity the user has been doing. For example, you can look in the AzureActivity log:</w:t>
      </w:r>
    </w:p>
    <w:p w:rsidR="00000000" w:rsidDel="00000000" w:rsidP="00000000" w:rsidRDefault="00000000" w:rsidRPr="00000000" w14:paraId="00000052">
      <w:pPr>
        <w:spacing w:after="240" w:before="240" w:lineRule="auto"/>
        <w:rPr>
          <w:rFonts w:ascii="Courier New" w:cs="Courier New" w:eastAsia="Courier New" w:hAnsi="Courier New"/>
          <w:sz w:val="20"/>
          <w:szCs w:val="20"/>
          <w:shd w:fill="fce5cd" w:val="clear"/>
        </w:rPr>
      </w:pPr>
      <w:r w:rsidDel="00000000" w:rsidR="00000000" w:rsidRPr="00000000">
        <w:rPr>
          <w:rFonts w:ascii="Courier New" w:cs="Courier New" w:eastAsia="Courier New" w:hAnsi="Courier New"/>
          <w:sz w:val="20"/>
          <w:szCs w:val="20"/>
          <w:shd w:fill="fce5cd" w:val="clear"/>
          <w:rtl w:val="0"/>
        </w:rPr>
        <w:t xml:space="preserve">AzureActivity</w:t>
        <w:br w:type="textWrapping"/>
        <w:t xml:space="preserve">| where tostring(parse_json(Claims)["http://schemas.microsoft.com/identity/claims/objectidentifier"]) == "</w:t>
      </w:r>
      <w:r w:rsidDel="00000000" w:rsidR="00000000" w:rsidRPr="00000000">
        <w:rPr>
          <w:rFonts w:ascii="Courier New" w:cs="Courier New" w:eastAsia="Courier New" w:hAnsi="Courier New"/>
          <w:b w:val="1"/>
          <w:bCs w:val="1"/>
          <w:color w:val="ff0000"/>
          <w:sz w:val="20"/>
          <w:szCs w:val="20"/>
          <w:shd w:fill="fce5cd" w:val="clear"/>
          <w:rtl w:val="0"/>
        </w:rPr>
        <w:t xml:space="preserve">&lt;azure user id/guid&gt;</w:t>
      </w:r>
      <w:r w:rsidDel="00000000" w:rsidR="00000000" w:rsidRPr="00000000">
        <w:rPr>
          <w:rFonts w:ascii="Courier New" w:cs="Courier New" w:eastAsia="Courier New" w:hAnsi="Courier New"/>
          <w:sz w:val="20"/>
          <w:szCs w:val="20"/>
          <w:shd w:fill="fce5cd" w:val="clear"/>
          <w:rtl w:val="0"/>
        </w:rPr>
        <w:t xml:space="preserve">"</w:t>
      </w:r>
    </w:p>
    <w:p w:rsidR="00000000" w:rsidDel="00000000" w:rsidP="00000000" w:rsidRDefault="00000000" w:rsidRPr="00000000" w14:paraId="00000053">
      <w:pPr>
        <w:rPr>
          <w:b w:val="1"/>
          <w:bCs w:val="1"/>
          <w:sz w:val="20"/>
          <w:szCs w:val="20"/>
          <w:u w:val="single"/>
        </w:rPr>
      </w:pPr>
      <w:r w:rsidDel="00000000" w:rsidR="00000000" w:rsidRPr="00000000">
        <w:rPr>
          <w:b w:val="1"/>
          <w:bCs w:val="1"/>
          <w:sz w:val="20"/>
          <w:szCs w:val="20"/>
          <w:u w:val="single"/>
          <w:rtl w:val="0"/>
        </w:rPr>
        <w:t xml:space="preserve">Post-Incident Activities</w:t>
      </w:r>
    </w:p>
    <w:p w:rsidR="00000000" w:rsidDel="00000000" w:rsidP="00000000" w:rsidRDefault="00000000" w:rsidRPr="00000000" w14:paraId="00000054">
      <w:pPr>
        <w:numPr>
          <w:ilvl w:val="0"/>
          <w:numId w:val="1"/>
        </w:numPr>
        <w:spacing w:after="0" w:afterAutospacing="0" w:before="240" w:lineRule="auto"/>
        <w:ind w:left="720" w:hanging="360"/>
        <w:rPr>
          <w:sz w:val="20"/>
          <w:szCs w:val="20"/>
        </w:rPr>
      </w:pPr>
      <w:r w:rsidDel="00000000" w:rsidR="00000000" w:rsidRPr="00000000">
        <w:rPr>
          <w:sz w:val="20"/>
          <w:szCs w:val="20"/>
          <w:rtl w:val="0"/>
        </w:rPr>
        <w:t xml:space="preserve">Update policies and tools to prevent recurrence.</w:t>
      </w:r>
    </w:p>
    <w:p w:rsidR="00000000" w:rsidDel="00000000" w:rsidP="00000000" w:rsidRDefault="00000000" w:rsidRPr="00000000" w14:paraId="00000055">
      <w:pPr>
        <w:numPr>
          <w:ilvl w:val="1"/>
          <w:numId w:val="1"/>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You could do something like creating a </w:t>
      </w:r>
      <w:hyperlink r:id="rId9">
        <w:r w:rsidDel="00000000" w:rsidR="00000000" w:rsidRPr="00000000">
          <w:rPr>
            <w:color w:val="1155cc"/>
            <w:sz w:val="20"/>
            <w:szCs w:val="20"/>
            <w:highlight w:val="yellow"/>
            <w:u w:val="single"/>
            <w:rtl w:val="0"/>
          </w:rPr>
          <w:t xml:space="preserve">geo-fencing policy within azure</w:t>
        </w:r>
      </w:hyperlink>
      <w:r w:rsidDel="00000000" w:rsidR="00000000" w:rsidRPr="00000000">
        <w:rPr>
          <w:sz w:val="20"/>
          <w:szCs w:val="20"/>
          <w:highlight w:val="yellow"/>
          <w:rtl w:val="0"/>
        </w:rPr>
        <w:t xml:space="preserve"> that prevents logins outside of certain regions. You can’t do this in our environment, but it’s something to keep in mind.</w:t>
      </w:r>
    </w:p>
    <w:p w:rsidR="00000000" w:rsidDel="00000000" w:rsidP="00000000" w:rsidRDefault="00000000" w:rsidRPr="00000000" w14:paraId="00000056">
      <w:pPr>
        <w:numPr>
          <w:ilvl w:val="0"/>
          <w:numId w:val="1"/>
        </w:numPr>
        <w:spacing w:after="0" w:afterAutospacing="0" w:before="0" w:beforeAutospacing="0" w:lineRule="auto"/>
        <w:ind w:left="720" w:hanging="360"/>
        <w:rPr>
          <w:sz w:val="20"/>
          <w:szCs w:val="20"/>
        </w:rPr>
      </w:pPr>
      <w:r w:rsidDel="00000000" w:rsidR="00000000" w:rsidRPr="00000000">
        <w:rPr>
          <w:sz w:val="20"/>
          <w:szCs w:val="20"/>
          <w:rtl w:val="0"/>
        </w:rPr>
        <w:t xml:space="preserve">Document findings and lessons learned.</w:t>
      </w:r>
    </w:p>
    <w:p w:rsidR="00000000" w:rsidDel="00000000" w:rsidP="00000000" w:rsidRDefault="00000000" w:rsidRPr="00000000" w14:paraId="00000057">
      <w:pPr>
        <w:numPr>
          <w:ilvl w:val="1"/>
          <w:numId w:val="1"/>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Record </w:t>
      </w:r>
      <w:r w:rsidDel="00000000" w:rsidR="00000000" w:rsidRPr="00000000">
        <w:rPr>
          <w:sz w:val="20"/>
          <w:szCs w:val="20"/>
          <w:shd w:fill="fce5cd" w:val="clear"/>
          <w:rtl w:val="0"/>
        </w:rPr>
        <w:t xml:space="preserve">your notes</w:t>
      </w:r>
      <w:r w:rsidDel="00000000" w:rsidR="00000000" w:rsidRPr="00000000">
        <w:rPr>
          <w:sz w:val="20"/>
          <w:szCs w:val="20"/>
          <w:highlight w:val="yellow"/>
          <w:rtl w:val="0"/>
        </w:rPr>
        <w:t xml:space="preserve"> within the incident.</w:t>
      </w:r>
    </w:p>
    <w:p w:rsidR="00000000" w:rsidDel="00000000" w:rsidP="00000000" w:rsidRDefault="00000000" w:rsidRPr="00000000" w14:paraId="00000058">
      <w:pPr>
        <w:rPr>
          <w:b w:val="1"/>
          <w:bCs w:val="1"/>
          <w:sz w:val="20"/>
          <w:szCs w:val="20"/>
          <w:u w:val="single"/>
        </w:rPr>
      </w:pPr>
      <w:r w:rsidDel="00000000" w:rsidR="00000000" w:rsidRPr="00000000">
        <w:rPr>
          <w:b w:val="1"/>
          <w:bCs w:val="1"/>
          <w:sz w:val="20"/>
          <w:szCs w:val="20"/>
          <w:u w:val="single"/>
          <w:rtl w:val="0"/>
        </w:rPr>
        <w:t xml:space="preserve">Closure</w:t>
      </w:r>
    </w:p>
    <w:p w:rsidR="00000000" w:rsidDel="00000000" w:rsidP="00000000" w:rsidRDefault="00000000" w:rsidRPr="00000000" w14:paraId="00000059">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Review and confirm incident resolution.</w:t>
      </w:r>
    </w:p>
    <w:p w:rsidR="00000000" w:rsidDel="00000000" w:rsidP="00000000" w:rsidRDefault="00000000" w:rsidRPr="00000000" w14:paraId="0000005A">
      <w:pPr>
        <w:numPr>
          <w:ilvl w:val="1"/>
          <w:numId w:val="2"/>
        </w:numPr>
        <w:spacing w:after="0" w:afterAutospacing="0" w:before="0" w:beforeAutospacing="0" w:lineRule="auto"/>
        <w:ind w:left="1440" w:hanging="360"/>
        <w:rPr>
          <w:sz w:val="20"/>
          <w:szCs w:val="20"/>
          <w:highlight w:val="yellow"/>
        </w:rPr>
      </w:pPr>
      <w:r w:rsidDel="00000000" w:rsidR="00000000" w:rsidRPr="00000000">
        <w:rPr>
          <w:sz w:val="20"/>
          <w:szCs w:val="20"/>
          <w:highlight w:val="yellow"/>
          <w:rtl w:val="0"/>
        </w:rPr>
        <w:t xml:space="preserve">Review/observe your notes for the incident.</w:t>
      </w:r>
    </w:p>
    <w:p w:rsidR="00000000" w:rsidDel="00000000" w:rsidP="00000000" w:rsidRDefault="00000000" w:rsidRPr="00000000" w14:paraId="0000005B">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Finalize reporting and close the case.</w:t>
      </w:r>
    </w:p>
    <w:p w:rsidR="00000000" w:rsidDel="00000000" w:rsidP="00000000" w:rsidRDefault="00000000" w:rsidRPr="00000000" w14:paraId="0000005C">
      <w:pPr>
        <w:numPr>
          <w:ilvl w:val="1"/>
          <w:numId w:val="2"/>
        </w:numPr>
        <w:spacing w:after="240" w:before="0" w:beforeAutospacing="0" w:lineRule="auto"/>
        <w:ind w:left="1440" w:hanging="360"/>
        <w:rPr>
          <w:sz w:val="20"/>
          <w:szCs w:val="20"/>
          <w:highlight w:val="yellow"/>
        </w:rPr>
      </w:pPr>
      <w:r w:rsidDel="00000000" w:rsidR="00000000" w:rsidRPr="00000000">
        <w:rPr>
          <w:sz w:val="20"/>
          <w:szCs w:val="20"/>
          <w:highlight w:val="yellow"/>
          <w:rtl w:val="0"/>
        </w:rPr>
        <w:t xml:space="preserve">Close out the Incident within Sentinel as a “Benign Positive” (or whatever it was in your case)</w:t>
      </w:r>
    </w:p>
    <w:p w:rsidR="00000000" w:rsidDel="00000000" w:rsidP="00000000" w:rsidRDefault="00000000" w:rsidRPr="00000000" w14:paraId="0000005D">
      <w:pPr>
        <w:pStyle w:val="Heading1"/>
        <w:rPr/>
      </w:pPr>
      <w:bookmarkStart w:colFirst="0" w:colLast="0" w:name="_hm94ayrooybu" w:id="4"/>
      <w:bookmarkEnd w:id="4"/>
      <w:r w:rsidDel="00000000" w:rsidR="00000000" w:rsidRPr="00000000">
        <w:rPr>
          <w:rtl w:val="0"/>
        </w:rPr>
        <w:t xml:space="preserve">Part 4: Cleanup (BE EXTREMELY CAREFUL HERE)</w:t>
      </w:r>
    </w:p>
    <w:p w:rsidR="00000000" w:rsidDel="00000000" w:rsidP="00000000" w:rsidRDefault="00000000" w:rsidRPr="00000000" w14:paraId="0000005E">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Threat Management</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Incidents</w:t>
      </w:r>
      <w:r w:rsidDel="00000000" w:rsidR="00000000" w:rsidRPr="00000000">
        <w:rPr>
          <w:sz w:val="20"/>
          <w:szCs w:val="20"/>
          <w:rtl w:val="0"/>
        </w:rPr>
        <w:t xml:space="preserve">, filter for closed incidents and delete YOUR incident</w:t>
      </w:r>
    </w:p>
    <w:p w:rsidR="00000000" w:rsidDel="00000000" w:rsidP="00000000" w:rsidRDefault="00000000" w:rsidRPr="00000000" w14:paraId="0000005F">
      <w:pPr>
        <w:rPr>
          <w:sz w:val="20"/>
          <w:szCs w:val="20"/>
        </w:rPr>
      </w:pPr>
      <w:r w:rsidDel="00000000" w:rsidR="00000000" w:rsidRPr="00000000">
        <w:rPr>
          <w:b w:val="1"/>
          <w:bCs w:val="1"/>
          <w:sz w:val="20"/>
          <w:szCs w:val="20"/>
          <w:rtl w:val="0"/>
        </w:rPr>
        <w:t xml:space="preserve">In Sentinel</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Configuration</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b w:val="1"/>
          <w:bCs w:val="1"/>
          <w:sz w:val="20"/>
          <w:szCs w:val="20"/>
          <w:rtl w:val="0"/>
        </w:rPr>
        <w:t xml:space="preserve">Analytics</w:t>
      </w:r>
      <w:r w:rsidDel="00000000" w:rsidR="00000000" w:rsidRPr="00000000">
        <w:rPr>
          <w:sz w:val="20"/>
          <w:szCs w:val="20"/>
          <w:rtl w:val="0"/>
        </w:rPr>
        <w:t xml:space="preserve">, delete YOUR analytics rule.</w:t>
      </w:r>
    </w:p>
    <w:p w:rsidR="00000000" w:rsidDel="00000000" w:rsidP="00000000" w:rsidRDefault="00000000" w:rsidRPr="00000000" w14:paraId="00000060">
      <w:pPr>
        <w:rPr>
          <w:b w:val="1"/>
          <w:bCs w:val="1"/>
          <w:sz w:val="20"/>
          <w:szCs w:val="20"/>
          <w:shd w:fill="f4cccc" w:val="clear"/>
        </w:rPr>
      </w:pPr>
      <w:r w:rsidDel="00000000" w:rsidR="00000000" w:rsidRPr="00000000">
        <w:rPr>
          <w:sz w:val="20"/>
          <w:szCs w:val="20"/>
          <w:shd w:fill="f4cccc" w:val="clear"/>
          <w:rtl w:val="0"/>
        </w:rPr>
        <w:t xml:space="preserve">Be extremely careful to only delete YOUR Incident and Analytics Rule. Do not screw this up and delete someone else's, because it’s possible. </w:t>
      </w:r>
      <w:r w:rsidDel="00000000" w:rsidR="00000000" w:rsidRPr="00000000">
        <w:rPr>
          <w:b w:val="1"/>
          <w:bCs w:val="1"/>
          <w:sz w:val="20"/>
          <w:szCs w:val="20"/>
          <w:shd w:fill="f4cccc" w:val="clear"/>
          <w:rtl w:val="0"/>
        </w:rPr>
        <w:t xml:space="preserve">Search by your name to narrow them down if you have to.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entra/identity/conditional-access/policy-block-by-location" TargetMode="External"/><Relationship Id="rId5" Type="http://schemas.openxmlformats.org/officeDocument/2006/relationships/styles" Target="styles.xml"/><Relationship Id="rId6" Type="http://schemas.openxmlformats.org/officeDocument/2006/relationships/hyperlink" Target="https://portal.azure.com" TargetMode="External"/><Relationship Id="rId7" Type="http://schemas.openxmlformats.org/officeDocument/2006/relationships/hyperlink" Target="mailto:josh.madakor@gmail.com" TargetMode="External"/><Relationship Id="rId8" Type="http://schemas.openxmlformats.org/officeDocument/2006/relationships/hyperlink" Target="mailto:arisa_lognpacific@lognpacif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