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xo4wnwolum8" w:id="0"/>
      <w:bookmarkEnd w:id="0"/>
      <w:r w:rsidDel="00000000" w:rsidR="00000000" w:rsidRPr="00000000">
        <w:rPr>
          <w:rtl w:val="0"/>
        </w:rPr>
        <w:t xml:space="preserve">Pre-Lab</w:t>
        <w:tab/>
      </w:r>
    </w:p>
    <w:p w:rsidR="00000000" w:rsidDel="00000000" w:rsidP="00000000" w:rsidRDefault="00000000" w:rsidRPr="00000000" w14:paraId="00000002">
      <w:pPr>
        <w:rPr/>
      </w:pPr>
      <w:r w:rsidDel="00000000" w:rsidR="00000000" w:rsidRPr="00000000">
        <w:rPr>
          <w:rtl w:val="0"/>
        </w:rPr>
        <w:t xml:space="preserve">If you don’t already have a Virtual Machine created and onboarded to Defender for Endpoint, consider doing these things now:</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7"/>
        </w:numPr>
        <w:ind w:left="720" w:hanging="360"/>
        <w:rPr>
          <w:u w:val="none"/>
        </w:rPr>
      </w:pPr>
      <w:r w:rsidDel="00000000" w:rsidR="00000000" w:rsidRPr="00000000">
        <w:rPr>
          <w:rtl w:val="0"/>
        </w:rPr>
        <w:t xml:space="preserve">Skool: </w:t>
      </w:r>
      <w:hyperlink r:id="rId6">
        <w:r w:rsidDel="00000000" w:rsidR="00000000" w:rsidRPr="00000000">
          <w:rPr>
            <w:color w:val="1155cc"/>
            <w:u w:val="single"/>
            <w:rtl w:val="0"/>
          </w:rPr>
          <w:t xml:space="preserve">Azure Virtual Machine Overview (How to Create a Virtual Machine)</w:t>
        </w:r>
      </w:hyperlink>
      <w:r w:rsidDel="00000000" w:rsidR="00000000" w:rsidRPr="00000000">
        <w:rPr>
          <w:rtl w:val="0"/>
        </w:rPr>
      </w:r>
    </w:p>
    <w:p w:rsidR="00000000" w:rsidDel="00000000" w:rsidP="00000000" w:rsidRDefault="00000000" w:rsidRPr="00000000" w14:paraId="00000005">
      <w:pPr>
        <w:numPr>
          <w:ilvl w:val="0"/>
          <w:numId w:val="7"/>
        </w:numPr>
        <w:ind w:left="720" w:hanging="360"/>
        <w:rPr>
          <w:u w:val="none"/>
        </w:rPr>
      </w:pPr>
      <w:r w:rsidDel="00000000" w:rsidR="00000000" w:rsidRPr="00000000">
        <w:rPr>
          <w:rtl w:val="0"/>
        </w:rPr>
        <w:t xml:space="preserve">Skool: </w:t>
      </w:r>
      <w:hyperlink r:id="rId7">
        <w:r w:rsidDel="00000000" w:rsidR="00000000" w:rsidRPr="00000000">
          <w:rPr>
            <w:color w:val="1155cc"/>
            <w:u w:val="single"/>
            <w:rtl w:val="0"/>
          </w:rPr>
          <w:t xml:space="preserve">Onboarding a VM to MDE (Ensuring logs are being brought into the platform)</w:t>
        </w:r>
      </w:hyperlink>
      <w:r w:rsidDel="00000000" w:rsidR="00000000" w:rsidRPr="00000000">
        <w:rPr>
          <w:rtl w:val="0"/>
        </w:rPr>
      </w:r>
    </w:p>
    <w:p w:rsidR="00000000" w:rsidDel="00000000" w:rsidP="00000000" w:rsidRDefault="00000000" w:rsidRPr="00000000" w14:paraId="00000006">
      <w:pPr>
        <w:pStyle w:val="Heading1"/>
        <w:rPr/>
      </w:pPr>
      <w:bookmarkStart w:colFirst="0" w:colLast="0" w:name="_ur1775y9x09s" w:id="1"/>
      <w:bookmarkEnd w:id="1"/>
      <w:r w:rsidDel="00000000" w:rsidR="00000000" w:rsidRPr="00000000">
        <w:rPr>
          <w:rtl w:val="0"/>
        </w:rPr>
        <w:t xml:space="preserve">Explanation</w:t>
      </w:r>
    </w:p>
    <w:p w:rsidR="00000000" w:rsidDel="00000000" w:rsidP="00000000" w:rsidRDefault="00000000" w:rsidRPr="00000000" w14:paraId="00000007">
      <w:pPr>
        <w:rPr/>
      </w:pPr>
      <w:r w:rsidDel="00000000" w:rsidR="00000000" w:rsidRPr="00000000">
        <w:rPr>
          <w:rtl w:val="0"/>
        </w:rPr>
        <w:t xml:space="preserve">When entities (local or remote users, usually) attempt to log into a virtual machine, a log will be created on the local machine and then forwarded to </w:t>
      </w:r>
      <w:hyperlink r:id="rId8">
        <w:r w:rsidDel="00000000" w:rsidR="00000000" w:rsidRPr="00000000">
          <w:rPr>
            <w:color w:val="1155cc"/>
            <w:u w:val="single"/>
            <w:rtl w:val="0"/>
          </w:rPr>
          <w:t xml:space="preserve">Microsoft Defender for Endpoint</w:t>
        </w:r>
      </w:hyperlink>
      <w:r w:rsidDel="00000000" w:rsidR="00000000" w:rsidRPr="00000000">
        <w:rPr>
          <w:rtl w:val="0"/>
        </w:rPr>
        <w:t xml:space="preserve"> under the </w:t>
      </w:r>
      <w:r w:rsidDel="00000000" w:rsidR="00000000" w:rsidRPr="00000000">
        <w:rPr>
          <w:b w:val="1"/>
          <w:bCs w:val="1"/>
          <w:rtl w:val="0"/>
        </w:rPr>
        <w:t xml:space="preserve">DeviceLogonEvents</w:t>
      </w:r>
      <w:r w:rsidDel="00000000" w:rsidR="00000000" w:rsidRPr="00000000">
        <w:rPr>
          <w:rtl w:val="0"/>
        </w:rPr>
        <w:t xml:space="preserve"> table. These logs are then forwarded to the Log Analytics Workspace being used by </w:t>
      </w:r>
      <w:r w:rsidDel="00000000" w:rsidR="00000000" w:rsidRPr="00000000">
        <w:rPr>
          <w:b w:val="1"/>
          <w:bCs w:val="1"/>
          <w:rtl w:val="0"/>
        </w:rPr>
        <w:t xml:space="preserve">Microsoft</w:t>
      </w:r>
      <w:r w:rsidDel="00000000" w:rsidR="00000000" w:rsidRPr="00000000">
        <w:rPr>
          <w:rtl w:val="0"/>
        </w:rPr>
        <w:t xml:space="preserve"> </w:t>
      </w:r>
      <w:r w:rsidDel="00000000" w:rsidR="00000000" w:rsidRPr="00000000">
        <w:rPr>
          <w:b w:val="1"/>
          <w:bCs w:val="1"/>
          <w:rtl w:val="0"/>
        </w:rPr>
        <w:t xml:space="preserve">Sentinel</w:t>
      </w:r>
      <w:r w:rsidDel="00000000" w:rsidR="00000000" w:rsidRPr="00000000">
        <w:rPr>
          <w:rtl w:val="0"/>
        </w:rPr>
        <w:t xml:space="preserve">, our</w:t>
      </w:r>
      <w:r w:rsidDel="00000000" w:rsidR="00000000" w:rsidRPr="00000000">
        <w:rPr>
          <w:b w:val="1"/>
          <w:bCs w:val="1"/>
          <w:rtl w:val="0"/>
        </w:rPr>
        <w:t xml:space="preserve"> SIEM</w:t>
      </w:r>
      <w:r w:rsidDel="00000000" w:rsidR="00000000" w:rsidRPr="00000000">
        <w:rPr>
          <w:rtl w:val="0"/>
        </w:rPr>
        <w:t xml:space="preserve">. Within </w:t>
      </w:r>
      <w:r w:rsidDel="00000000" w:rsidR="00000000" w:rsidRPr="00000000">
        <w:rPr>
          <w:b w:val="1"/>
          <w:bCs w:val="1"/>
          <w:rtl w:val="0"/>
        </w:rPr>
        <w:t xml:space="preserve">Sentinel</w:t>
      </w:r>
      <w:r w:rsidDel="00000000" w:rsidR="00000000" w:rsidRPr="00000000">
        <w:rPr>
          <w:rtl w:val="0"/>
        </w:rPr>
        <w:t xml:space="preserve">, we will define an alert to trigger when the same entity fails to log into the same VM a given number of times within a certain time period. (i.e. 10 failed logons or more per 5 hours).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1tma4fgq3tel" w:id="2"/>
      <w:bookmarkEnd w:id="2"/>
      <w:r w:rsidDel="00000000" w:rsidR="00000000" w:rsidRPr="00000000">
        <w:rPr>
          <w:rtl w:val="0"/>
        </w:rPr>
        <w:t xml:space="preserve">Part 1: Create Alert Rule (Brute Force Attempt Detection)</w:t>
      </w:r>
    </w:p>
    <w:p w:rsidR="00000000" w:rsidDel="00000000" w:rsidP="00000000" w:rsidRDefault="00000000" w:rsidRPr="00000000" w14:paraId="0000000A">
      <w:pPr>
        <w:rPr>
          <w:sz w:val="20"/>
          <w:szCs w:val="20"/>
          <w:highlight w:val="yellow"/>
        </w:rPr>
      </w:pPr>
      <w:r w:rsidDel="00000000" w:rsidR="00000000" w:rsidRPr="00000000">
        <w:rPr>
          <w:sz w:val="20"/>
          <w:szCs w:val="20"/>
          <w:highlight w:val="yellow"/>
          <w:rtl w:val="0"/>
        </w:rPr>
        <w:t xml:space="preserve">Design a Sentinel Scheduled Query Rule within Log Analytics that will discover when t</w:t>
      </w:r>
      <w:r w:rsidDel="00000000" w:rsidR="00000000" w:rsidRPr="00000000">
        <w:rPr>
          <w:sz w:val="20"/>
          <w:szCs w:val="20"/>
          <w:highlight w:val="yellow"/>
          <w:rtl w:val="0"/>
        </w:rPr>
        <w:t xml:space="preserve">he same remote IP address has failed to log in to the same local host (Azure VM) 10 times or more within the last 5 hours</w:t>
      </w:r>
    </w:p>
    <w:p w:rsidR="00000000" w:rsidDel="00000000" w:rsidP="00000000" w:rsidRDefault="00000000" w:rsidRPr="00000000" w14:paraId="0000000B">
      <w:pPr>
        <w:rPr>
          <w:sz w:val="20"/>
          <w:szCs w:val="20"/>
          <w:highlight w:val="yellow"/>
        </w:rPr>
      </w:pPr>
      <w:r w:rsidDel="00000000" w:rsidR="00000000" w:rsidRPr="00000000">
        <w:rPr>
          <w:rtl w:val="0"/>
        </w:rPr>
      </w:r>
    </w:p>
    <w:p w:rsidR="00000000" w:rsidDel="00000000" w:rsidP="00000000" w:rsidRDefault="00000000" w:rsidRPr="00000000" w14:paraId="0000000C">
      <w:pPr>
        <w:rPr>
          <w:sz w:val="20"/>
          <w:szCs w:val="20"/>
          <w:highlight w:val="yellow"/>
        </w:rPr>
      </w:pPr>
      <w:r w:rsidDel="00000000" w:rsidR="00000000" w:rsidRPr="00000000">
        <w:rPr>
          <w:sz w:val="20"/>
          <w:szCs w:val="20"/>
          <w:highlight w:val="yellow"/>
          <w:rtl w:val="0"/>
        </w:rPr>
        <w:t xml:space="preserve">Hint: Use the </w:t>
      </w:r>
      <w:r w:rsidDel="00000000" w:rsidR="00000000" w:rsidRPr="00000000">
        <w:rPr>
          <w:b w:val="1"/>
          <w:bCs w:val="1"/>
          <w:sz w:val="20"/>
          <w:szCs w:val="20"/>
          <w:highlight w:val="yellow"/>
          <w:rtl w:val="0"/>
        </w:rPr>
        <w:t xml:space="preserve">DeviceLogonEvents</w:t>
      </w:r>
      <w:r w:rsidDel="00000000" w:rsidR="00000000" w:rsidRPr="00000000">
        <w:rPr>
          <w:sz w:val="20"/>
          <w:szCs w:val="20"/>
          <w:highlight w:val="yellow"/>
          <w:rtl w:val="0"/>
        </w:rPr>
        <w:t xml:space="preserve"> table.</w:t>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sz w:val="18"/>
          <w:szCs w:val="18"/>
        </w:rPr>
      </w:pPr>
      <w:r w:rsidDel="00000000" w:rsidR="00000000" w:rsidRPr="00000000">
        <w:rPr>
          <w:sz w:val="20"/>
          <w:szCs w:val="20"/>
          <w:rtl w:val="0"/>
        </w:rPr>
        <w:t xml:space="preserve">KQL Query Spoiler</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hd w:fill="fffffe" w:val="clear"/>
              <w:spacing w:line="360" w:lineRule="auto"/>
              <w:rPr>
                <w:rFonts w:ascii="Courier New" w:cs="Courier New" w:eastAsia="Courier New" w:hAnsi="Courier New"/>
                <w:b w:val="1"/>
                <w:bCs w:val="1"/>
                <w:color w:val="38761d"/>
                <w:sz w:val="18"/>
                <w:szCs w:val="18"/>
              </w:rPr>
            </w:pPr>
            <w:r w:rsidDel="00000000" w:rsidR="00000000" w:rsidRPr="00000000">
              <w:rPr>
                <w:rFonts w:ascii="Courier New" w:cs="Courier New" w:eastAsia="Courier New" w:hAnsi="Courier New"/>
                <w:b w:val="1"/>
                <w:bCs w:val="1"/>
                <w:color w:val="38761d"/>
                <w:sz w:val="18"/>
                <w:szCs w:val="18"/>
                <w:rtl w:val="0"/>
              </w:rPr>
              <w:t xml:space="preserve">// Highlight to show query 👇</w:t>
            </w:r>
          </w:p>
          <w:p w:rsidR="00000000" w:rsidDel="00000000" w:rsidP="00000000" w:rsidRDefault="00000000" w:rsidRPr="00000000" w14:paraId="00000010">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DeviceLogonEvents</w:t>
            </w:r>
          </w:p>
          <w:p w:rsidR="00000000" w:rsidDel="00000000" w:rsidP="00000000" w:rsidRDefault="00000000" w:rsidRPr="00000000" w14:paraId="00000011">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where ActionType == "LogonFailed" and TimeGenerated &gt; ago(5h)</w:t>
            </w:r>
          </w:p>
          <w:p w:rsidR="00000000" w:rsidDel="00000000" w:rsidP="00000000" w:rsidRDefault="00000000" w:rsidRPr="00000000" w14:paraId="00000012">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summarize EventCount = count() by RemoteIP, DeviceName</w:t>
            </w:r>
          </w:p>
          <w:p w:rsidR="00000000" w:rsidDel="00000000" w:rsidP="00000000" w:rsidRDefault="00000000" w:rsidRPr="00000000" w14:paraId="00000013">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where EventCount &gt;= 10</w:t>
            </w:r>
          </w:p>
          <w:p w:rsidR="00000000" w:rsidDel="00000000" w:rsidP="00000000" w:rsidRDefault="00000000" w:rsidRPr="00000000" w14:paraId="00000014">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order by EventCount</w:t>
            </w:r>
          </w:p>
        </w:tc>
      </w:tr>
    </w:tbl>
    <w:p w:rsidR="00000000" w:rsidDel="00000000" w:rsidP="00000000" w:rsidRDefault="00000000" w:rsidRPr="00000000" w14:paraId="0000001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 xml:space="preserve">Once your query is good, create the Schedule Query Rule in: </w:t>
      </w:r>
      <w:r w:rsidDel="00000000" w:rsidR="00000000" w:rsidRPr="00000000">
        <w:rPr>
          <w:b w:val="1"/>
          <w:bCs w:val="1"/>
          <w:sz w:val="20"/>
          <w:szCs w:val="20"/>
          <w:rtl w:val="0"/>
        </w:rPr>
        <w:t xml:space="preserve">Sentinel</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Analytics</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Schedule Query Rule</w:t>
      </w: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rtl w:val="0"/>
        </w:rPr>
        <w:t xml:space="preserve">Analytics Rule Settings:</w:t>
      </w:r>
    </w:p>
    <w:p w:rsidR="00000000" w:rsidDel="00000000" w:rsidP="00000000" w:rsidRDefault="00000000" w:rsidRPr="00000000" w14:paraId="00000019">
      <w:pPr>
        <w:numPr>
          <w:ilvl w:val="0"/>
          <w:numId w:val="5"/>
        </w:numPr>
        <w:ind w:left="720" w:hanging="360"/>
        <w:rPr>
          <w:sz w:val="20"/>
          <w:szCs w:val="20"/>
          <w:u w:val="none"/>
        </w:rPr>
      </w:pPr>
      <w:r w:rsidDel="00000000" w:rsidR="00000000" w:rsidRPr="00000000">
        <w:rPr>
          <w:sz w:val="20"/>
          <w:szCs w:val="20"/>
          <w:rtl w:val="0"/>
        </w:rPr>
        <w:t xml:space="preserve">Enable the Rule</w:t>
      </w:r>
    </w:p>
    <w:p w:rsidR="00000000" w:rsidDel="00000000" w:rsidP="00000000" w:rsidRDefault="00000000" w:rsidRPr="00000000" w14:paraId="0000001A">
      <w:pPr>
        <w:numPr>
          <w:ilvl w:val="0"/>
          <w:numId w:val="5"/>
        </w:numPr>
        <w:ind w:left="720" w:hanging="360"/>
        <w:rPr>
          <w:sz w:val="20"/>
          <w:szCs w:val="20"/>
          <w:u w:val="none"/>
        </w:rPr>
      </w:pPr>
      <w:r w:rsidDel="00000000" w:rsidR="00000000" w:rsidRPr="00000000">
        <w:rPr>
          <w:sz w:val="20"/>
          <w:szCs w:val="20"/>
          <w:rtl w:val="0"/>
        </w:rPr>
        <w:t xml:space="preserve">Use ChatGPT to set Mitre ATT&amp;CK Framework Categories based on the query</w:t>
      </w:r>
    </w:p>
    <w:p w:rsidR="00000000" w:rsidDel="00000000" w:rsidP="00000000" w:rsidRDefault="00000000" w:rsidRPr="00000000" w14:paraId="0000001B">
      <w:pPr>
        <w:numPr>
          <w:ilvl w:val="0"/>
          <w:numId w:val="5"/>
        </w:numPr>
        <w:ind w:left="720" w:hanging="360"/>
        <w:rPr>
          <w:sz w:val="20"/>
          <w:szCs w:val="20"/>
          <w:u w:val="none"/>
        </w:rPr>
      </w:pPr>
      <w:r w:rsidDel="00000000" w:rsidR="00000000" w:rsidRPr="00000000">
        <w:rPr>
          <w:sz w:val="20"/>
          <w:szCs w:val="20"/>
          <w:rtl w:val="0"/>
        </w:rPr>
        <w:t xml:space="preserve">Run query every 4 hours</w:t>
      </w:r>
    </w:p>
    <w:p w:rsidR="00000000" w:rsidDel="00000000" w:rsidP="00000000" w:rsidRDefault="00000000" w:rsidRPr="00000000" w14:paraId="0000001C">
      <w:pPr>
        <w:numPr>
          <w:ilvl w:val="0"/>
          <w:numId w:val="5"/>
        </w:numPr>
        <w:ind w:left="720" w:hanging="360"/>
        <w:rPr>
          <w:sz w:val="20"/>
          <w:szCs w:val="20"/>
          <w:u w:val="none"/>
        </w:rPr>
      </w:pPr>
      <w:r w:rsidDel="00000000" w:rsidR="00000000" w:rsidRPr="00000000">
        <w:rPr>
          <w:sz w:val="20"/>
          <w:szCs w:val="20"/>
          <w:rtl w:val="0"/>
        </w:rPr>
        <w:t xml:space="preserve">Lookup data for last 5 hours (can define in query)</w:t>
      </w:r>
    </w:p>
    <w:p w:rsidR="00000000" w:rsidDel="00000000" w:rsidP="00000000" w:rsidRDefault="00000000" w:rsidRPr="00000000" w14:paraId="0000001D">
      <w:pPr>
        <w:numPr>
          <w:ilvl w:val="0"/>
          <w:numId w:val="5"/>
        </w:numPr>
        <w:ind w:left="720" w:hanging="360"/>
        <w:rPr>
          <w:sz w:val="20"/>
          <w:szCs w:val="20"/>
        </w:rPr>
      </w:pPr>
      <w:r w:rsidDel="00000000" w:rsidR="00000000" w:rsidRPr="00000000">
        <w:rPr>
          <w:sz w:val="20"/>
          <w:szCs w:val="20"/>
          <w:rtl w:val="0"/>
        </w:rPr>
        <w:t xml:space="preserve">Stop running query after alert is generated == Yes</w:t>
      </w:r>
    </w:p>
    <w:p w:rsidR="00000000" w:rsidDel="00000000" w:rsidP="00000000" w:rsidRDefault="00000000" w:rsidRPr="00000000" w14:paraId="0000001E">
      <w:pPr>
        <w:numPr>
          <w:ilvl w:val="0"/>
          <w:numId w:val="5"/>
        </w:numPr>
        <w:ind w:left="720" w:hanging="360"/>
        <w:rPr>
          <w:sz w:val="20"/>
          <w:szCs w:val="20"/>
          <w:u w:val="none"/>
        </w:rPr>
      </w:pPr>
      <w:r w:rsidDel="00000000" w:rsidR="00000000" w:rsidRPr="00000000">
        <w:rPr>
          <w:sz w:val="20"/>
          <w:szCs w:val="20"/>
          <w:rtl w:val="0"/>
        </w:rPr>
        <w:t xml:space="preserve">Configure Entity Mappings for the Remote IP and DeviceName</w:t>
      </w:r>
    </w:p>
    <w:p w:rsidR="00000000" w:rsidDel="00000000" w:rsidP="00000000" w:rsidRDefault="00000000" w:rsidRPr="00000000" w14:paraId="0000001F">
      <w:pPr>
        <w:numPr>
          <w:ilvl w:val="0"/>
          <w:numId w:val="5"/>
        </w:numPr>
        <w:ind w:left="720" w:hanging="360"/>
        <w:rPr>
          <w:sz w:val="20"/>
          <w:szCs w:val="20"/>
          <w:u w:val="none"/>
        </w:rPr>
      </w:pPr>
      <w:r w:rsidDel="00000000" w:rsidR="00000000" w:rsidRPr="00000000">
        <w:rPr>
          <w:sz w:val="20"/>
          <w:szCs w:val="20"/>
          <w:rtl w:val="0"/>
        </w:rPr>
        <w:t xml:space="preserve">Automatically create an Incident if the rule is triggered</w:t>
      </w:r>
    </w:p>
    <w:p w:rsidR="00000000" w:rsidDel="00000000" w:rsidP="00000000" w:rsidRDefault="00000000" w:rsidRPr="00000000" w14:paraId="00000020">
      <w:pPr>
        <w:numPr>
          <w:ilvl w:val="0"/>
          <w:numId w:val="5"/>
        </w:numPr>
        <w:ind w:left="720" w:hanging="360"/>
        <w:rPr>
          <w:sz w:val="20"/>
          <w:szCs w:val="20"/>
          <w:u w:val="none"/>
        </w:rPr>
      </w:pPr>
      <w:r w:rsidDel="00000000" w:rsidR="00000000" w:rsidRPr="00000000">
        <w:rPr>
          <w:sz w:val="20"/>
          <w:szCs w:val="20"/>
          <w:rtl w:val="0"/>
        </w:rPr>
        <w:t xml:space="preserve">Group all alerts into a single Incident per 24 hours</w:t>
      </w:r>
    </w:p>
    <w:p w:rsidR="00000000" w:rsidDel="00000000" w:rsidP="00000000" w:rsidRDefault="00000000" w:rsidRPr="00000000" w14:paraId="00000021">
      <w:pPr>
        <w:numPr>
          <w:ilvl w:val="0"/>
          <w:numId w:val="5"/>
        </w:numPr>
        <w:ind w:left="720" w:hanging="360"/>
        <w:rPr>
          <w:sz w:val="20"/>
          <w:szCs w:val="20"/>
          <w:u w:val="none"/>
        </w:rPr>
      </w:pPr>
      <w:r w:rsidDel="00000000" w:rsidR="00000000" w:rsidRPr="00000000">
        <w:rPr>
          <w:sz w:val="20"/>
          <w:szCs w:val="20"/>
          <w:rtl w:val="0"/>
        </w:rPr>
        <w:t xml:space="preserve">Stop running query after alert is generated (24 hours)</w:t>
      </w:r>
    </w:p>
    <w:p w:rsidR="00000000" w:rsidDel="00000000" w:rsidP="00000000" w:rsidRDefault="00000000" w:rsidRPr="00000000" w14:paraId="00000022">
      <w:pPr>
        <w:pStyle w:val="Heading1"/>
        <w:rPr/>
      </w:pPr>
      <w:bookmarkStart w:colFirst="0" w:colLast="0" w:name="_ti5y5h93qrrh" w:id="3"/>
      <w:bookmarkEnd w:id="3"/>
      <w:r w:rsidDel="00000000" w:rsidR="00000000" w:rsidRPr="00000000">
        <w:rPr>
          <w:rtl w:val="0"/>
        </w:rPr>
        <w:t xml:space="preserve">Part 2: Trigger Alert to Create Incident</w:t>
      </w:r>
    </w:p>
    <w:p w:rsidR="00000000" w:rsidDel="00000000" w:rsidP="00000000" w:rsidRDefault="00000000" w:rsidRPr="00000000" w14:paraId="00000023">
      <w:pPr>
        <w:rPr>
          <w:sz w:val="20"/>
          <w:szCs w:val="20"/>
        </w:rPr>
      </w:pPr>
      <w:r w:rsidDel="00000000" w:rsidR="00000000" w:rsidRPr="00000000">
        <w:rPr>
          <w:sz w:val="20"/>
          <w:szCs w:val="20"/>
          <w:rtl w:val="0"/>
        </w:rPr>
        <w:t xml:space="preserve">Trigger the rule manually to create an incident. If the necessary logs to trigger the rule don’t exist, create the logs by failing to log into the machine an adequate number of times.</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sz w:val="20"/>
          <w:szCs w:val="20"/>
          <w:rtl w:val="0"/>
        </w:rPr>
        <w:t xml:space="preserve">Don’t get confused between the [</w:t>
      </w:r>
      <w:r w:rsidDel="00000000" w:rsidR="00000000" w:rsidRPr="00000000">
        <w:rPr>
          <w:rFonts w:ascii="Arial Unicode MS" w:cs="Arial Unicode MS" w:eastAsia="Arial Unicode MS" w:hAnsi="Arial Unicode MS"/>
          <w:b w:val="1"/>
          <w:bCs w:val="1"/>
          <w:sz w:val="20"/>
          <w:szCs w:val="20"/>
          <w:rtl w:val="0"/>
        </w:rPr>
        <w:t xml:space="preserve">Configuration → Analytics]</w:t>
      </w:r>
      <w:r w:rsidDel="00000000" w:rsidR="00000000" w:rsidRPr="00000000">
        <w:rPr>
          <w:sz w:val="20"/>
          <w:szCs w:val="20"/>
          <w:rtl w:val="0"/>
        </w:rPr>
        <w:t xml:space="preserve"> and [</w:t>
      </w:r>
      <w:r w:rsidDel="00000000" w:rsidR="00000000" w:rsidRPr="00000000">
        <w:rPr>
          <w:rFonts w:ascii="Arial Unicode MS" w:cs="Arial Unicode MS" w:eastAsia="Arial Unicode MS" w:hAnsi="Arial Unicode MS"/>
          <w:b w:val="1"/>
          <w:bCs w:val="1"/>
          <w:sz w:val="20"/>
          <w:szCs w:val="20"/>
          <w:rtl w:val="0"/>
        </w:rPr>
        <w:t xml:space="preserve">Threat Management → Incidents]</w:t>
      </w:r>
      <w:r w:rsidDel="00000000" w:rsidR="00000000" w:rsidRPr="00000000">
        <w:rPr>
          <w:sz w:val="20"/>
          <w:szCs w:val="20"/>
          <w:rtl w:val="0"/>
        </w:rPr>
        <w:t xml:space="preserve"> sections.</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pStyle w:val="Heading1"/>
        <w:rPr/>
      </w:pPr>
      <w:bookmarkStart w:colFirst="0" w:colLast="0" w:name="_z9mntlk8xw9g" w:id="4"/>
      <w:bookmarkEnd w:id="4"/>
      <w:r w:rsidDel="00000000" w:rsidR="00000000" w:rsidRPr="00000000">
        <w:rPr>
          <w:rtl w:val="0"/>
        </w:rPr>
        <w:t xml:space="preserve">Part 3: Work Incident</w:t>
      </w:r>
    </w:p>
    <w:p w:rsidR="00000000" w:rsidDel="00000000" w:rsidP="00000000" w:rsidRDefault="00000000" w:rsidRPr="00000000" w14:paraId="00000028">
      <w:pPr>
        <w:rPr>
          <w:sz w:val="20"/>
          <w:szCs w:val="20"/>
        </w:rPr>
      </w:pPr>
      <w:r w:rsidDel="00000000" w:rsidR="00000000" w:rsidRPr="00000000">
        <w:rPr>
          <w:sz w:val="20"/>
          <w:szCs w:val="20"/>
          <w:rtl w:val="0"/>
        </w:rPr>
        <w:t xml:space="preserve">Work your incident to completion and close it out, in accordance with the NIST 800-61: Incident Response Lifecycle</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b w:val="1"/>
          <w:bCs w:val="1"/>
          <w:sz w:val="20"/>
          <w:szCs w:val="20"/>
          <w:u w:val="single"/>
        </w:rPr>
      </w:pPr>
      <w:r w:rsidDel="00000000" w:rsidR="00000000" w:rsidRPr="00000000">
        <w:rPr>
          <w:b w:val="1"/>
          <w:bCs w:val="1"/>
          <w:sz w:val="20"/>
          <w:szCs w:val="20"/>
          <w:u w:val="single"/>
          <w:rtl w:val="0"/>
        </w:rPr>
        <w:t xml:space="preserve">Preparation</w:t>
      </w:r>
    </w:p>
    <w:p w:rsidR="00000000" w:rsidDel="00000000" w:rsidP="00000000" w:rsidRDefault="00000000" w:rsidRPr="00000000" w14:paraId="0000002B">
      <w:pPr>
        <w:numPr>
          <w:ilvl w:val="0"/>
          <w:numId w:val="3"/>
        </w:numPr>
        <w:spacing w:after="0" w:afterAutospacing="0" w:before="240" w:lineRule="auto"/>
        <w:ind w:left="720" w:hanging="360"/>
        <w:rPr>
          <w:color w:val="999999"/>
          <w:sz w:val="20"/>
          <w:szCs w:val="20"/>
        </w:rPr>
      </w:pPr>
      <w:r w:rsidDel="00000000" w:rsidR="00000000" w:rsidRPr="00000000">
        <w:rPr>
          <w:color w:val="999999"/>
          <w:sz w:val="20"/>
          <w:szCs w:val="20"/>
          <w:rtl w:val="0"/>
        </w:rPr>
        <w:t xml:space="preserve">Document roles, responsibilities, and procedures.</w:t>
      </w:r>
    </w:p>
    <w:p w:rsidR="00000000" w:rsidDel="00000000" w:rsidP="00000000" w:rsidRDefault="00000000" w:rsidRPr="00000000" w14:paraId="0000002C">
      <w:pPr>
        <w:numPr>
          <w:ilvl w:val="0"/>
          <w:numId w:val="3"/>
        </w:numPr>
        <w:spacing w:after="240" w:before="0" w:beforeAutospacing="0" w:lineRule="auto"/>
        <w:ind w:left="720" w:hanging="360"/>
        <w:rPr>
          <w:color w:val="999999"/>
          <w:sz w:val="20"/>
          <w:szCs w:val="20"/>
        </w:rPr>
      </w:pPr>
      <w:r w:rsidDel="00000000" w:rsidR="00000000" w:rsidRPr="00000000">
        <w:rPr>
          <w:color w:val="999999"/>
          <w:sz w:val="20"/>
          <w:szCs w:val="20"/>
          <w:rtl w:val="0"/>
        </w:rPr>
        <w:t xml:space="preserve">Ensure tools, systems, and training are in place.</w:t>
      </w:r>
    </w:p>
    <w:p w:rsidR="00000000" w:rsidDel="00000000" w:rsidP="00000000" w:rsidRDefault="00000000" w:rsidRPr="00000000" w14:paraId="0000002D">
      <w:pPr>
        <w:rPr>
          <w:b w:val="1"/>
          <w:bCs w:val="1"/>
          <w:sz w:val="20"/>
          <w:szCs w:val="20"/>
          <w:u w:val="single"/>
        </w:rPr>
      </w:pPr>
      <w:r w:rsidDel="00000000" w:rsidR="00000000" w:rsidRPr="00000000">
        <w:rPr>
          <w:b w:val="1"/>
          <w:bCs w:val="1"/>
          <w:sz w:val="20"/>
          <w:szCs w:val="20"/>
          <w:u w:val="single"/>
          <w:rtl w:val="0"/>
        </w:rPr>
        <w:t xml:space="preserve">Detection and Analysis</w:t>
      </w:r>
    </w:p>
    <w:p w:rsidR="00000000" w:rsidDel="00000000" w:rsidP="00000000" w:rsidRDefault="00000000" w:rsidRPr="00000000" w14:paraId="0000002E">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Identify and validate the incident.</w:t>
      </w:r>
    </w:p>
    <w:p w:rsidR="00000000" w:rsidDel="00000000" w:rsidP="00000000" w:rsidRDefault="00000000" w:rsidRPr="00000000" w14:paraId="0000002F">
      <w:pPr>
        <w:numPr>
          <w:ilvl w:val="1"/>
          <w:numId w:val="6"/>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Observe the incident and assign it to yourself, set the status to Active</w:t>
      </w:r>
    </w:p>
    <w:p w:rsidR="00000000" w:rsidDel="00000000" w:rsidP="00000000" w:rsidRDefault="00000000" w:rsidRPr="00000000" w14:paraId="00000030">
      <w:pPr>
        <w:numPr>
          <w:ilvl w:val="1"/>
          <w:numId w:val="6"/>
        </w:numPr>
        <w:spacing w:after="0" w:afterAutospacing="0" w:before="0" w:beforeAutospacing="0" w:lineRule="auto"/>
        <w:ind w:left="1440" w:hanging="360"/>
        <w:rPr>
          <w:sz w:val="20"/>
          <w:szCs w:val="20"/>
          <w:highlight w:val="yellow"/>
          <w:u w:val="none"/>
        </w:rPr>
      </w:pPr>
      <w:r w:rsidDel="00000000" w:rsidR="00000000" w:rsidRPr="00000000">
        <w:rPr>
          <w:sz w:val="20"/>
          <w:szCs w:val="20"/>
          <w:highlight w:val="yellow"/>
          <w:rtl w:val="0"/>
        </w:rPr>
        <w:t xml:space="preserve">Investigate the Incident by </w:t>
      </w:r>
      <w:r w:rsidDel="00000000" w:rsidR="00000000" w:rsidRPr="00000000">
        <w:rPr>
          <w:b w:val="1"/>
          <w:bCs w:val="1"/>
          <w:sz w:val="20"/>
          <w:szCs w:val="20"/>
          <w:highlight w:val="yellow"/>
          <w:rtl w:val="0"/>
        </w:rPr>
        <w:t xml:space="preserve">Actions</w:t>
      </w:r>
      <w:r w:rsidDel="00000000" w:rsidR="00000000" w:rsidRPr="00000000">
        <w:rPr>
          <w:rFonts w:ascii="Arial Unicode MS" w:cs="Arial Unicode MS" w:eastAsia="Arial Unicode MS" w:hAnsi="Arial Unicode MS"/>
          <w:sz w:val="20"/>
          <w:szCs w:val="20"/>
          <w:highlight w:val="yellow"/>
          <w:rtl w:val="0"/>
        </w:rPr>
        <w:t xml:space="preserve"> → </w:t>
      </w:r>
      <w:r w:rsidDel="00000000" w:rsidR="00000000" w:rsidRPr="00000000">
        <w:rPr>
          <w:b w:val="1"/>
          <w:bCs w:val="1"/>
          <w:sz w:val="20"/>
          <w:szCs w:val="20"/>
          <w:highlight w:val="yellow"/>
          <w:rtl w:val="0"/>
        </w:rPr>
        <w:t xml:space="preserve">Investigate</w:t>
      </w:r>
      <w:r w:rsidDel="00000000" w:rsidR="00000000" w:rsidRPr="00000000">
        <w:rPr>
          <w:color w:val="e06666"/>
          <w:sz w:val="20"/>
          <w:szCs w:val="20"/>
          <w:highlight w:val="yellow"/>
          <w:rtl w:val="0"/>
        </w:rPr>
        <w:t xml:space="preserve"> (sometimes takes time for entities to appear)</w:t>
      </w:r>
    </w:p>
    <w:p w:rsidR="00000000" w:rsidDel="00000000" w:rsidP="00000000" w:rsidRDefault="00000000" w:rsidRPr="00000000" w14:paraId="00000031">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Gather relevant evidence and assess impact.</w:t>
      </w:r>
    </w:p>
    <w:p w:rsidR="00000000" w:rsidDel="00000000" w:rsidP="00000000" w:rsidRDefault="00000000" w:rsidRPr="00000000" w14:paraId="00000032">
      <w:pPr>
        <w:numPr>
          <w:ilvl w:val="1"/>
          <w:numId w:val="6"/>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Observe the different entity mappings and take notes:</w:t>
      </w:r>
    </w:p>
    <w:p w:rsidR="00000000" w:rsidDel="00000000" w:rsidP="00000000" w:rsidRDefault="00000000" w:rsidRPr="00000000" w14:paraId="00000033">
      <w:pPr>
        <w:numPr>
          <w:ilvl w:val="2"/>
          <w:numId w:val="6"/>
        </w:numPr>
        <w:spacing w:after="0" w:afterAutospacing="0" w:before="0" w:beforeAutospacing="0" w:lineRule="auto"/>
        <w:ind w:left="2160" w:hanging="360"/>
        <w:rPr>
          <w:i w:val="1"/>
          <w:iCs w:val="1"/>
          <w:sz w:val="20"/>
          <w:szCs w:val="20"/>
          <w:shd w:fill="fce5cd" w:val="clear"/>
        </w:rPr>
      </w:pPr>
      <w:r w:rsidDel="00000000" w:rsidR="00000000" w:rsidRPr="00000000">
        <w:rPr>
          <w:i w:val="1"/>
          <w:iCs w:val="1"/>
          <w:sz w:val="20"/>
          <w:szCs w:val="20"/>
          <w:shd w:fill="fce5cd" w:val="clear"/>
          <w:rtl w:val="0"/>
        </w:rPr>
        <w:t xml:space="preserve">The </w:t>
      </w:r>
      <w:r w:rsidDel="00000000" w:rsidR="00000000" w:rsidRPr="00000000">
        <w:rPr>
          <w:b w:val="1"/>
          <w:bCs w:val="1"/>
          <w:i w:val="1"/>
          <w:iCs w:val="1"/>
          <w:sz w:val="20"/>
          <w:szCs w:val="20"/>
          <w:shd w:fill="fce5cd" w:val="clear"/>
          <w:rtl w:val="0"/>
        </w:rPr>
        <w:t xml:space="preserve">Brute Force Detection - Josh</w:t>
      </w:r>
      <w:r w:rsidDel="00000000" w:rsidR="00000000" w:rsidRPr="00000000">
        <w:rPr>
          <w:i w:val="1"/>
          <w:iCs w:val="1"/>
          <w:sz w:val="20"/>
          <w:szCs w:val="20"/>
          <w:shd w:fill="fce5cd" w:val="clear"/>
          <w:rtl w:val="0"/>
        </w:rPr>
        <w:t xml:space="preserve"> incident was triggered from 6 different IP addresses against 2 different hosts. &lt;Lists Hosts and IPs&gt;</w:t>
      </w:r>
    </w:p>
    <w:p w:rsidR="00000000" w:rsidDel="00000000" w:rsidP="00000000" w:rsidRDefault="00000000" w:rsidRPr="00000000" w14:paraId="00000034">
      <w:pPr>
        <w:numPr>
          <w:ilvl w:val="1"/>
          <w:numId w:val="6"/>
        </w:numPr>
        <w:spacing w:after="0" w:afterAutospacing="0" w:before="0" w:beforeAutospacing="0" w:lineRule="auto"/>
        <w:ind w:left="1440" w:hanging="360"/>
        <w:rPr>
          <w:i w:val="1"/>
          <w:iCs w:val="1"/>
          <w:sz w:val="20"/>
          <w:szCs w:val="20"/>
          <w:highlight w:val="yellow"/>
        </w:rPr>
      </w:pPr>
      <w:r w:rsidDel="00000000" w:rsidR="00000000" w:rsidRPr="00000000">
        <w:rPr>
          <w:i w:val="1"/>
          <w:iCs w:val="1"/>
          <w:sz w:val="20"/>
          <w:szCs w:val="20"/>
          <w:highlight w:val="yellow"/>
          <w:rtl w:val="0"/>
        </w:rPr>
        <w:t xml:space="preserve">Check to make sure none of the IP addresses attempting to brute force the machine actually logged in. (Hint: It’s possible to build this into the query to only trigger for apparent successful brute forces)</w:t>
      </w:r>
    </w:p>
    <w:p w:rsidR="00000000" w:rsidDel="00000000" w:rsidP="00000000" w:rsidRDefault="00000000" w:rsidRPr="00000000" w14:paraId="00000035">
      <w:pPr>
        <w:numPr>
          <w:ilvl w:val="2"/>
          <w:numId w:val="6"/>
        </w:numPr>
        <w:spacing w:after="240" w:before="0" w:beforeAutospacing="0" w:lineRule="auto"/>
        <w:ind w:left="2160" w:hanging="360"/>
        <w:rPr>
          <w:i w:val="1"/>
          <w:iCs w:val="1"/>
          <w:sz w:val="20"/>
          <w:szCs w:val="20"/>
          <w:u w:val="none"/>
          <w:shd w:fill="fce5cd" w:val="clear"/>
        </w:rPr>
      </w:pPr>
      <w:r w:rsidDel="00000000" w:rsidR="00000000" w:rsidRPr="00000000">
        <w:rPr>
          <w:i w:val="1"/>
          <w:iCs w:val="1"/>
          <w:sz w:val="20"/>
          <w:szCs w:val="20"/>
          <w:shd w:fill="fce5cd" w:val="clear"/>
          <w:rtl w:val="0"/>
        </w:rPr>
        <w:t xml:space="preserve">Record Findings</w:t>
      </w:r>
    </w:p>
    <w:p w:rsidR="00000000" w:rsidDel="00000000" w:rsidP="00000000" w:rsidRDefault="00000000" w:rsidRPr="00000000" w14:paraId="00000036">
      <w:pPr>
        <w:rPr>
          <w:b w:val="1"/>
          <w:bCs w:val="1"/>
          <w:sz w:val="20"/>
          <w:szCs w:val="20"/>
          <w:u w:val="single"/>
        </w:rPr>
      </w:pPr>
      <w:r w:rsidDel="00000000" w:rsidR="00000000" w:rsidRPr="00000000">
        <w:rPr>
          <w:b w:val="1"/>
          <w:bCs w:val="1"/>
          <w:sz w:val="20"/>
          <w:szCs w:val="20"/>
          <w:u w:val="single"/>
          <w:rtl w:val="0"/>
        </w:rPr>
        <w:t xml:space="preserve">Containment, Eradication, and Recovery</w:t>
      </w:r>
    </w:p>
    <w:p w:rsidR="00000000" w:rsidDel="00000000" w:rsidP="00000000" w:rsidRDefault="00000000" w:rsidRPr="00000000" w14:paraId="00000037">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Isolate affected systems to prevent further damage.</w:t>
      </w:r>
    </w:p>
    <w:p w:rsidR="00000000" w:rsidDel="00000000" w:rsidP="00000000" w:rsidRDefault="00000000" w:rsidRPr="00000000" w14:paraId="00000038">
      <w:pPr>
        <w:numPr>
          <w:ilvl w:val="1"/>
          <w:numId w:val="4"/>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In real life if this was a serious threat, we would isolate your machine with Defender for Endpoint</w:t>
      </w:r>
    </w:p>
    <w:p w:rsidR="00000000" w:rsidDel="00000000" w:rsidP="00000000" w:rsidRDefault="00000000" w:rsidRPr="00000000" w14:paraId="00000039">
      <w:pPr>
        <w:numPr>
          <w:ilvl w:val="1"/>
          <w:numId w:val="4"/>
        </w:numPr>
        <w:spacing w:after="240" w:before="0" w:beforeAutospacing="0" w:lineRule="auto"/>
        <w:ind w:left="1440" w:hanging="360"/>
        <w:rPr>
          <w:sz w:val="20"/>
          <w:szCs w:val="20"/>
          <w:highlight w:val="yellow"/>
          <w:u w:val="none"/>
        </w:rPr>
      </w:pPr>
      <w:r w:rsidDel="00000000" w:rsidR="00000000" w:rsidRPr="00000000">
        <w:rPr>
          <w:sz w:val="20"/>
          <w:szCs w:val="20"/>
          <w:highlight w:val="yellow"/>
          <w:rtl w:val="0"/>
        </w:rPr>
        <w:t xml:space="preserve">Conduct an AV scan</w:t>
      </w:r>
    </w:p>
    <w:p w:rsidR="00000000" w:rsidDel="00000000" w:rsidP="00000000" w:rsidRDefault="00000000" w:rsidRPr="00000000" w14:paraId="0000003A">
      <w:pPr>
        <w:rPr>
          <w:rFonts w:ascii="Courier New" w:cs="Courier New" w:eastAsia="Courier New" w:hAnsi="Courier New"/>
          <w:sz w:val="18"/>
          <w:szCs w:val="18"/>
        </w:rPr>
      </w:pPr>
      <w:r w:rsidDel="00000000" w:rsidR="00000000" w:rsidRPr="00000000">
        <w:rPr>
          <w:sz w:val="20"/>
          <w:szCs w:val="20"/>
          <w:rtl w:val="0"/>
        </w:rPr>
        <w:t xml:space="preserve">KQL Query Spoiler</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hd w:fill="fffffe" w:val="clear"/>
              <w:spacing w:line="360" w:lineRule="auto"/>
              <w:rPr>
                <w:rFonts w:ascii="Courier New" w:cs="Courier New" w:eastAsia="Courier New" w:hAnsi="Courier New"/>
                <w:b w:val="1"/>
                <w:bCs w:val="1"/>
                <w:color w:val="38761d"/>
                <w:sz w:val="18"/>
                <w:szCs w:val="18"/>
              </w:rPr>
            </w:pPr>
            <w:r w:rsidDel="00000000" w:rsidR="00000000" w:rsidRPr="00000000">
              <w:rPr>
                <w:rFonts w:ascii="Courier New" w:cs="Courier New" w:eastAsia="Courier New" w:hAnsi="Courier New"/>
                <w:b w:val="1"/>
                <w:bCs w:val="1"/>
                <w:color w:val="38761d"/>
                <w:sz w:val="18"/>
                <w:szCs w:val="18"/>
                <w:rtl w:val="0"/>
              </w:rPr>
              <w:t xml:space="preserve">// Highlight to show query 👇</w:t>
            </w:r>
          </w:p>
          <w:p w:rsidR="00000000" w:rsidDel="00000000" w:rsidP="00000000" w:rsidRDefault="00000000" w:rsidRPr="00000000" w14:paraId="0000003C">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let TargetDevice = "windows-target-1"; // Replace with target VM</w:t>
            </w:r>
          </w:p>
          <w:p w:rsidR="00000000" w:rsidDel="00000000" w:rsidP="00000000" w:rsidRDefault="00000000" w:rsidRPr="00000000" w14:paraId="0000003D">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let SuspectIP = "89.116.158.44"; // Replace with suspect IP</w:t>
            </w:r>
          </w:p>
          <w:p w:rsidR="00000000" w:rsidDel="00000000" w:rsidP="00000000" w:rsidRDefault="00000000" w:rsidRPr="00000000" w14:paraId="0000003E">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DeviceLogonEvents</w:t>
            </w:r>
          </w:p>
          <w:p w:rsidR="00000000" w:rsidDel="00000000" w:rsidP="00000000" w:rsidRDefault="00000000" w:rsidRPr="00000000" w14:paraId="0000003F">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where ActionType == "LogonSuccess"</w:t>
            </w:r>
          </w:p>
          <w:p w:rsidR="00000000" w:rsidDel="00000000" w:rsidP="00000000" w:rsidRDefault="00000000" w:rsidRPr="00000000" w14:paraId="00000040">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where DeviceName == TargetDevice and RemoteIP == SuspectIP</w:t>
            </w:r>
          </w:p>
          <w:p w:rsidR="00000000" w:rsidDel="00000000" w:rsidP="00000000" w:rsidRDefault="00000000" w:rsidRPr="00000000" w14:paraId="00000041">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order by TimeGenerated desc</w:t>
            </w:r>
            <w:r w:rsidDel="00000000" w:rsidR="00000000" w:rsidRPr="00000000">
              <w:rPr>
                <w:rtl w:val="0"/>
              </w:rPr>
            </w:r>
          </w:p>
        </w:tc>
      </w:tr>
    </w:tbl>
    <w:p w:rsidR="00000000" w:rsidDel="00000000" w:rsidP="00000000" w:rsidRDefault="00000000" w:rsidRPr="00000000" w14:paraId="00000042">
      <w:pPr>
        <w:rPr>
          <w:sz w:val="20"/>
          <w:szCs w:val="20"/>
          <w:highlight w:val="yellow"/>
        </w:rPr>
      </w:pPr>
      <w:r w:rsidDel="00000000" w:rsidR="00000000" w:rsidRPr="00000000">
        <w:rPr>
          <w:rtl w:val="0"/>
        </w:rPr>
      </w:r>
    </w:p>
    <w:p w:rsidR="00000000" w:rsidDel="00000000" w:rsidP="00000000" w:rsidRDefault="00000000" w:rsidRPr="00000000" w14:paraId="00000043">
      <w:pPr>
        <w:numPr>
          <w:ilvl w:val="1"/>
          <w:numId w:val="4"/>
        </w:numPr>
        <w:spacing w:after="0" w:afterAutospacing="0" w:before="240" w:lineRule="auto"/>
        <w:ind w:left="1440" w:hanging="360"/>
        <w:rPr>
          <w:sz w:val="20"/>
          <w:szCs w:val="20"/>
          <w:highlight w:val="yellow"/>
        </w:rPr>
      </w:pPr>
      <w:r w:rsidDel="00000000" w:rsidR="00000000" w:rsidRPr="00000000">
        <w:rPr>
          <w:sz w:val="20"/>
          <w:szCs w:val="20"/>
          <w:highlight w:val="yellow"/>
          <w:rtl w:val="0"/>
        </w:rPr>
        <w:t xml:space="preserve">For the lab, create or update the Network Security Group (NSG) attached to your Virtual Machine to prevent any traffic except your local PC from reaching the VM, and record in your notes:</w:t>
      </w:r>
      <w:r w:rsidDel="00000000" w:rsidR="00000000" w:rsidRPr="00000000">
        <w:rPr>
          <w:rtl w:val="0"/>
        </w:rPr>
      </w:r>
    </w:p>
    <w:p w:rsidR="00000000" w:rsidDel="00000000" w:rsidP="00000000" w:rsidRDefault="00000000" w:rsidRPr="00000000" w14:paraId="00000044">
      <w:pPr>
        <w:numPr>
          <w:ilvl w:val="2"/>
          <w:numId w:val="4"/>
        </w:numPr>
        <w:spacing w:after="0" w:afterAutospacing="0" w:before="0" w:beforeAutospacing="0" w:lineRule="auto"/>
        <w:ind w:left="2160" w:hanging="360"/>
        <w:rPr>
          <w:sz w:val="20"/>
          <w:szCs w:val="20"/>
          <w:shd w:fill="fce5cd" w:val="clear"/>
        </w:rPr>
      </w:pPr>
      <w:r w:rsidDel="00000000" w:rsidR="00000000" w:rsidRPr="00000000">
        <w:rPr>
          <w:sz w:val="20"/>
          <w:szCs w:val="20"/>
          <w:shd w:fill="fce5cd" w:val="clear"/>
          <w:rtl w:val="0"/>
        </w:rPr>
        <w:t xml:space="preserve">NSG was locked down to prevent RDP attempts from the public internet.</w:t>
      </w:r>
    </w:p>
    <w:p w:rsidR="00000000" w:rsidDel="00000000" w:rsidP="00000000" w:rsidRDefault="00000000" w:rsidRPr="00000000" w14:paraId="00000045">
      <w:pPr>
        <w:numPr>
          <w:ilvl w:val="2"/>
          <w:numId w:val="4"/>
        </w:numPr>
        <w:spacing w:after="0" w:afterAutospacing="0" w:before="0" w:beforeAutospacing="0" w:lineRule="auto"/>
        <w:ind w:left="2160" w:hanging="360"/>
        <w:rPr>
          <w:sz w:val="20"/>
          <w:szCs w:val="20"/>
          <w:shd w:fill="fce5cd" w:val="clear"/>
        </w:rPr>
      </w:pPr>
      <w:r w:rsidDel="00000000" w:rsidR="00000000" w:rsidRPr="00000000">
        <w:rPr>
          <w:sz w:val="20"/>
          <w:szCs w:val="20"/>
          <w:shd w:fill="fce5cd" w:val="clear"/>
          <w:rtl w:val="0"/>
        </w:rPr>
        <w:t xml:space="preserve">Corporate policy was proposed to require this for all VMs going forward. (this can be done with Azure Policy)</w:t>
      </w:r>
    </w:p>
    <w:p w:rsidR="00000000" w:rsidDel="00000000" w:rsidP="00000000" w:rsidRDefault="00000000" w:rsidRPr="00000000" w14:paraId="00000046">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Remove the threat and restore systems to normal.</w:t>
      </w:r>
    </w:p>
    <w:p w:rsidR="00000000" w:rsidDel="00000000" w:rsidP="00000000" w:rsidRDefault="00000000" w:rsidRPr="00000000" w14:paraId="00000047">
      <w:pPr>
        <w:numPr>
          <w:ilvl w:val="1"/>
          <w:numId w:val="4"/>
        </w:numPr>
        <w:spacing w:after="240" w:before="0" w:beforeAutospacing="0" w:lineRule="auto"/>
        <w:ind w:left="1440" w:hanging="360"/>
        <w:rPr>
          <w:sz w:val="20"/>
          <w:szCs w:val="20"/>
          <w:highlight w:val="yellow"/>
        </w:rPr>
      </w:pPr>
      <w:r w:rsidDel="00000000" w:rsidR="00000000" w:rsidRPr="00000000">
        <w:rPr>
          <w:sz w:val="20"/>
          <w:szCs w:val="20"/>
          <w:highlight w:val="yellow"/>
          <w:rtl w:val="0"/>
        </w:rPr>
        <w:t xml:space="preserve">Brute force was not successful, so no threats related to this incident.</w:t>
      </w:r>
    </w:p>
    <w:p w:rsidR="00000000" w:rsidDel="00000000" w:rsidP="00000000" w:rsidRDefault="00000000" w:rsidRPr="00000000" w14:paraId="00000048">
      <w:pPr>
        <w:rPr>
          <w:b w:val="1"/>
          <w:bCs w:val="1"/>
          <w:sz w:val="20"/>
          <w:szCs w:val="20"/>
          <w:u w:val="single"/>
        </w:rPr>
      </w:pPr>
      <w:r w:rsidDel="00000000" w:rsidR="00000000" w:rsidRPr="00000000">
        <w:rPr>
          <w:b w:val="1"/>
          <w:bCs w:val="1"/>
          <w:sz w:val="20"/>
          <w:szCs w:val="20"/>
          <w:u w:val="single"/>
          <w:rtl w:val="0"/>
        </w:rPr>
        <w:t xml:space="preserve">Post-Incident Activities</w:t>
      </w:r>
    </w:p>
    <w:p w:rsidR="00000000" w:rsidDel="00000000" w:rsidP="00000000" w:rsidRDefault="00000000" w:rsidRPr="00000000" w14:paraId="00000049">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Document findings and lessons learned.</w:t>
      </w:r>
    </w:p>
    <w:p w:rsidR="00000000" w:rsidDel="00000000" w:rsidP="00000000" w:rsidRDefault="00000000" w:rsidRPr="00000000" w14:paraId="0000004A">
      <w:pPr>
        <w:numPr>
          <w:ilvl w:val="1"/>
          <w:numId w:val="1"/>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Record </w:t>
      </w:r>
      <w:r w:rsidDel="00000000" w:rsidR="00000000" w:rsidRPr="00000000">
        <w:rPr>
          <w:sz w:val="20"/>
          <w:szCs w:val="20"/>
          <w:shd w:fill="fce5cd" w:val="clear"/>
          <w:rtl w:val="0"/>
        </w:rPr>
        <w:t xml:space="preserve">your notes</w:t>
      </w:r>
      <w:r w:rsidDel="00000000" w:rsidR="00000000" w:rsidRPr="00000000">
        <w:rPr>
          <w:sz w:val="20"/>
          <w:szCs w:val="20"/>
          <w:highlight w:val="yellow"/>
          <w:rtl w:val="0"/>
        </w:rPr>
        <w:t xml:space="preserve"> within the incident.</w:t>
      </w:r>
    </w:p>
    <w:p w:rsidR="00000000" w:rsidDel="00000000" w:rsidP="00000000" w:rsidRDefault="00000000" w:rsidRPr="00000000" w14:paraId="0000004B">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Update policies and tools to prevent recurrence.</w:t>
      </w:r>
    </w:p>
    <w:p w:rsidR="00000000" w:rsidDel="00000000" w:rsidP="00000000" w:rsidRDefault="00000000" w:rsidRPr="00000000" w14:paraId="0000004C">
      <w:pPr>
        <w:numPr>
          <w:ilvl w:val="1"/>
          <w:numId w:val="1"/>
        </w:numPr>
        <w:spacing w:after="240" w:before="0" w:beforeAutospacing="0" w:lineRule="auto"/>
        <w:ind w:left="1440" w:hanging="360"/>
        <w:rPr>
          <w:sz w:val="20"/>
          <w:szCs w:val="20"/>
          <w:highlight w:val="yellow"/>
        </w:rPr>
      </w:pPr>
      <w:r w:rsidDel="00000000" w:rsidR="00000000" w:rsidRPr="00000000">
        <w:rPr>
          <w:sz w:val="20"/>
          <w:szCs w:val="20"/>
          <w:highlight w:val="yellow"/>
          <w:rtl w:val="0"/>
        </w:rPr>
        <w:t xml:space="preserve">In real life, we would probably make a company policy for hardening the VMs to not allow completely wide open NSGs. This can be done with Azure Policy, but we won’t do anything for now. Just acknowledge it</w:t>
      </w:r>
    </w:p>
    <w:p w:rsidR="00000000" w:rsidDel="00000000" w:rsidP="00000000" w:rsidRDefault="00000000" w:rsidRPr="00000000" w14:paraId="0000004D">
      <w:pPr>
        <w:rPr>
          <w:b w:val="1"/>
          <w:bCs w:val="1"/>
          <w:sz w:val="20"/>
          <w:szCs w:val="20"/>
          <w:u w:val="single"/>
        </w:rPr>
      </w:pPr>
      <w:r w:rsidDel="00000000" w:rsidR="00000000" w:rsidRPr="00000000">
        <w:rPr>
          <w:b w:val="1"/>
          <w:bCs w:val="1"/>
          <w:sz w:val="20"/>
          <w:szCs w:val="20"/>
          <w:u w:val="single"/>
          <w:rtl w:val="0"/>
        </w:rPr>
        <w:t xml:space="preserve">Closure</w:t>
      </w:r>
    </w:p>
    <w:p w:rsidR="00000000" w:rsidDel="00000000" w:rsidP="00000000" w:rsidRDefault="00000000" w:rsidRPr="00000000" w14:paraId="0000004E">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Review and confirm incident resolution.</w:t>
      </w:r>
    </w:p>
    <w:p w:rsidR="00000000" w:rsidDel="00000000" w:rsidP="00000000" w:rsidRDefault="00000000" w:rsidRPr="00000000" w14:paraId="0000004F">
      <w:pPr>
        <w:numPr>
          <w:ilvl w:val="1"/>
          <w:numId w:val="2"/>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Review/observe your notes for the incident.</w:t>
      </w:r>
    </w:p>
    <w:p w:rsidR="00000000" w:rsidDel="00000000" w:rsidP="00000000" w:rsidRDefault="00000000" w:rsidRPr="00000000" w14:paraId="00000050">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Finalize reporting and close the case.</w:t>
      </w:r>
    </w:p>
    <w:p w:rsidR="00000000" w:rsidDel="00000000" w:rsidP="00000000" w:rsidRDefault="00000000" w:rsidRPr="00000000" w14:paraId="00000051">
      <w:pPr>
        <w:numPr>
          <w:ilvl w:val="1"/>
          <w:numId w:val="2"/>
        </w:numPr>
        <w:spacing w:after="240" w:before="0" w:beforeAutospacing="0" w:lineRule="auto"/>
        <w:ind w:left="1440" w:hanging="360"/>
        <w:rPr>
          <w:sz w:val="20"/>
          <w:szCs w:val="20"/>
          <w:highlight w:val="yellow"/>
        </w:rPr>
      </w:pPr>
      <w:r w:rsidDel="00000000" w:rsidR="00000000" w:rsidRPr="00000000">
        <w:rPr>
          <w:sz w:val="20"/>
          <w:szCs w:val="20"/>
          <w:highlight w:val="yellow"/>
          <w:rtl w:val="0"/>
        </w:rPr>
        <w:t xml:space="preserve">Close out the Incident within Sentinel as a “True Positive”</w:t>
      </w:r>
    </w:p>
    <w:p w:rsidR="00000000" w:rsidDel="00000000" w:rsidP="00000000" w:rsidRDefault="00000000" w:rsidRPr="00000000" w14:paraId="00000052">
      <w:pPr>
        <w:pStyle w:val="Heading1"/>
        <w:rPr/>
      </w:pPr>
      <w:bookmarkStart w:colFirst="0" w:colLast="0" w:name="_hm94ayrooybu" w:id="5"/>
      <w:bookmarkEnd w:id="5"/>
      <w:r w:rsidDel="00000000" w:rsidR="00000000" w:rsidRPr="00000000">
        <w:rPr>
          <w:rtl w:val="0"/>
        </w:rPr>
        <w:t xml:space="preserve">Part 4: Cleanup (BE EXTREMELY CAREFUL HERE)</w:t>
      </w:r>
    </w:p>
    <w:p w:rsidR="00000000" w:rsidDel="00000000" w:rsidP="00000000" w:rsidRDefault="00000000" w:rsidRPr="00000000" w14:paraId="00000053">
      <w:pPr>
        <w:rPr>
          <w:sz w:val="20"/>
          <w:szCs w:val="20"/>
        </w:rPr>
      </w:pPr>
      <w:r w:rsidDel="00000000" w:rsidR="00000000" w:rsidRPr="00000000">
        <w:rPr>
          <w:b w:val="1"/>
          <w:bCs w:val="1"/>
          <w:sz w:val="20"/>
          <w:szCs w:val="20"/>
          <w:rtl w:val="0"/>
        </w:rPr>
        <w:t xml:space="preserve">In Sentinel</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Threat Management</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Incidents</w:t>
      </w:r>
      <w:r w:rsidDel="00000000" w:rsidR="00000000" w:rsidRPr="00000000">
        <w:rPr>
          <w:sz w:val="20"/>
          <w:szCs w:val="20"/>
          <w:rtl w:val="0"/>
        </w:rPr>
        <w:t xml:space="preserve">, filter for closed incidents and delete YOUR incident</w:t>
      </w:r>
    </w:p>
    <w:p w:rsidR="00000000" w:rsidDel="00000000" w:rsidP="00000000" w:rsidRDefault="00000000" w:rsidRPr="00000000" w14:paraId="00000054">
      <w:pPr>
        <w:rPr>
          <w:sz w:val="20"/>
          <w:szCs w:val="20"/>
        </w:rPr>
      </w:pPr>
      <w:r w:rsidDel="00000000" w:rsidR="00000000" w:rsidRPr="00000000">
        <w:rPr>
          <w:b w:val="1"/>
          <w:bCs w:val="1"/>
          <w:sz w:val="20"/>
          <w:szCs w:val="20"/>
          <w:rtl w:val="0"/>
        </w:rPr>
        <w:t xml:space="preserve">In Sentinel</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Configuration</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Analytics</w:t>
      </w:r>
      <w:r w:rsidDel="00000000" w:rsidR="00000000" w:rsidRPr="00000000">
        <w:rPr>
          <w:sz w:val="20"/>
          <w:szCs w:val="20"/>
          <w:rtl w:val="0"/>
        </w:rPr>
        <w:t xml:space="preserve">, delete YOUR analytics rule.</w:t>
      </w:r>
    </w:p>
    <w:p w:rsidR="00000000" w:rsidDel="00000000" w:rsidP="00000000" w:rsidRDefault="00000000" w:rsidRPr="00000000" w14:paraId="00000055">
      <w:pPr>
        <w:rPr>
          <w:b w:val="1"/>
          <w:bCs w:val="1"/>
          <w:sz w:val="20"/>
          <w:szCs w:val="20"/>
          <w:shd w:fill="f4cccc" w:val="clear"/>
        </w:rPr>
      </w:pPr>
      <w:r w:rsidDel="00000000" w:rsidR="00000000" w:rsidRPr="00000000">
        <w:rPr>
          <w:sz w:val="20"/>
          <w:szCs w:val="20"/>
          <w:shd w:fill="f4cccc" w:val="clear"/>
          <w:rtl w:val="0"/>
        </w:rPr>
        <w:t xml:space="preserve">Be extremely careful to only delete YOUR Incident and Analytics Rule. Do not screw this up and delete someone else's, because it’s possible. </w:t>
      </w:r>
      <w:r w:rsidDel="00000000" w:rsidR="00000000" w:rsidRPr="00000000">
        <w:rPr>
          <w:b w:val="1"/>
          <w:bCs w:val="1"/>
          <w:sz w:val="20"/>
          <w:szCs w:val="20"/>
          <w:shd w:fill="f4cccc" w:val="clear"/>
          <w:rtl w:val="0"/>
        </w:rPr>
        <w:t xml:space="preserve">Search by your name to narrow them down if you have to.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kool.com/cyber-range/classroom/7ffd6346?md=6f2b7970c6a441a4850b18e4feb17178" TargetMode="External"/><Relationship Id="rId7" Type="http://schemas.openxmlformats.org/officeDocument/2006/relationships/hyperlink" Target="https://www.skool.com/cyber-range/classroom/7ffd6346?md=8f3753c7a6244a6d891688706d46fab9" TargetMode="External"/><Relationship Id="rId8" Type="http://schemas.openxmlformats.org/officeDocument/2006/relationships/hyperlink" Target="https://security.microsoft.com/v2/advanced-hun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