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05893" w14:textId="77777777" w:rsidR="005122C8" w:rsidRDefault="007439FC" w:rsidP="005122C8">
      <w:pPr>
        <w:jc w:val="both"/>
      </w:pPr>
      <w:r>
        <w:rPr>
          <w:noProof/>
        </w:rPr>
        <mc:AlternateContent>
          <mc:Choice Requires="wpg">
            <w:drawing>
              <wp:anchor distT="0" distB="0" distL="114300" distR="114300" simplePos="0" relativeHeight="251661312" behindDoc="0" locked="0" layoutInCell="1" allowOverlap="1" wp14:anchorId="7500D925" wp14:editId="3C9767C3">
                <wp:simplePos x="0" y="0"/>
                <wp:positionH relativeFrom="margin">
                  <wp:align>left</wp:align>
                </wp:positionH>
                <wp:positionV relativeFrom="margin">
                  <wp:align>top</wp:align>
                </wp:positionV>
                <wp:extent cx="4610100" cy="1505585"/>
                <wp:effectExtent l="0" t="0" r="0" b="0"/>
                <wp:wrapNone/>
                <wp:docPr id="4" name="Group 4"/>
                <wp:cNvGraphicFramePr/>
                <a:graphic xmlns:a="http://schemas.openxmlformats.org/drawingml/2006/main">
                  <a:graphicData uri="http://schemas.microsoft.com/office/word/2010/wordprocessingGroup">
                    <wpg:wgp>
                      <wpg:cNvGrpSpPr/>
                      <wpg:grpSpPr>
                        <a:xfrm>
                          <a:off x="0" y="0"/>
                          <a:ext cx="4610100" cy="1505585"/>
                          <a:chOff x="0" y="0"/>
                          <a:chExt cx="4610100" cy="1505990"/>
                        </a:xfrm>
                      </wpg:grpSpPr>
                      <wps:wsp>
                        <wps:cNvPr id="3" name="Cuadro de texto 3"/>
                        <wps:cNvSpPr txBox="1"/>
                        <wps:spPr>
                          <a:xfrm>
                            <a:off x="0" y="0"/>
                            <a:ext cx="4610100" cy="923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BD80F1" w14:textId="2EB34DA7" w:rsidR="00895951" w:rsidRPr="003621A4" w:rsidRDefault="00C64810" w:rsidP="00895951">
                              <w:pPr>
                                <w:rPr>
                                  <w:color w:val="2F5496" w:themeColor="accent1" w:themeShade="BF"/>
                                  <w:sz w:val="120"/>
                                  <w:szCs w:val="120"/>
                                  <w:lang w:val="es-VE"/>
                                </w:rPr>
                              </w:pPr>
                              <w:r>
                                <w:rPr>
                                  <w:color w:val="2F5496" w:themeColor="accent1" w:themeShade="BF"/>
                                  <w:sz w:val="120"/>
                                  <w:szCs w:val="120"/>
                                  <w:lang w:val="es-VE"/>
                                </w:rPr>
                                <w:t xml:space="preserve">Actividad </w:t>
                              </w:r>
                              <w:r w:rsidR="005B142B">
                                <w:rPr>
                                  <w:color w:val="2F5496" w:themeColor="accent1" w:themeShade="BF"/>
                                  <w:sz w:val="120"/>
                                  <w:szCs w:val="120"/>
                                  <w:lang w:val="es-V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uadro de texto 5"/>
                        <wps:cNvSpPr txBox="1"/>
                        <wps:spPr>
                          <a:xfrm>
                            <a:off x="7620" y="944880"/>
                            <a:ext cx="3838575" cy="561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E0FA92" w14:textId="0733FA0B" w:rsidR="00895951" w:rsidRPr="004B741B" w:rsidRDefault="005B142B" w:rsidP="00895951">
                              <w:pPr>
                                <w:rPr>
                                  <w:color w:val="2F5496" w:themeColor="accent1" w:themeShade="BF"/>
                                  <w:sz w:val="28"/>
                                  <w:lang w:val="es-VE"/>
                                </w:rPr>
                              </w:pPr>
                              <w:r>
                                <w:rPr>
                                  <w:color w:val="2F5496" w:themeColor="accent1" w:themeShade="BF"/>
                                  <w:sz w:val="28"/>
                                  <w:lang w:val="es-VE"/>
                                </w:rPr>
                                <w:t>¿Cuáles son las características de las instrucciones maquina?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500D925" id="Group 4" o:spid="_x0000_s1026" style="position:absolute;left:0;text-align:left;margin-left:0;margin-top:0;width:363pt;height:118.55pt;z-index:251661312;mso-position-horizontal:left;mso-position-horizontal-relative:margin;mso-position-vertical:top;mso-position-vertical-relative:margin" coordsize="46101,1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">
                <v:shapetype id="_x0000_t202" coordsize="21600,21600" o:spt="202" path="m,l,21600r21600,l21600,xe">
                  <v:stroke joinstyle="miter"/>
                  <v:path gradientshapeok="t" o:connecttype="rect"/>
                </v:shapetype>
                <v:shape id="Cuadro de texto 3" o:spid="_x0000_s1027" type="#_x0000_t202" style="position:absolute;width:46101;height:9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55BD80F1" w14:textId="2EB34DA7" w:rsidR="00895951" w:rsidRPr="003621A4" w:rsidRDefault="00C64810" w:rsidP="00895951">
                        <w:pPr>
                          <w:rPr>
                            <w:color w:val="2F5496" w:themeColor="accent1" w:themeShade="BF"/>
                            <w:sz w:val="120"/>
                            <w:szCs w:val="120"/>
                            <w:lang w:val="es-VE"/>
                          </w:rPr>
                        </w:pPr>
                        <w:r>
                          <w:rPr>
                            <w:color w:val="2F5496" w:themeColor="accent1" w:themeShade="BF"/>
                            <w:sz w:val="120"/>
                            <w:szCs w:val="120"/>
                            <w:lang w:val="es-VE"/>
                          </w:rPr>
                          <w:t xml:space="preserve">Actividad </w:t>
                        </w:r>
                        <w:r w:rsidR="005B142B">
                          <w:rPr>
                            <w:color w:val="2F5496" w:themeColor="accent1" w:themeShade="BF"/>
                            <w:sz w:val="120"/>
                            <w:szCs w:val="120"/>
                            <w:lang w:val="es-VE"/>
                          </w:rPr>
                          <w:t>7</w:t>
                        </w:r>
                      </w:p>
                    </w:txbxContent>
                  </v:textbox>
                </v:shape>
                <v:shape id="Cuadro de texto 5" o:spid="_x0000_s1028" type="#_x0000_t202" style="position:absolute;left:76;top:9448;width:38385;height:5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7DE0FA92" w14:textId="0733FA0B" w:rsidR="00895951" w:rsidRPr="004B741B" w:rsidRDefault="005B142B" w:rsidP="00895951">
                        <w:pPr>
                          <w:rPr>
                            <w:color w:val="2F5496" w:themeColor="accent1" w:themeShade="BF"/>
                            <w:sz w:val="28"/>
                            <w:lang w:val="es-VE"/>
                          </w:rPr>
                        </w:pPr>
                        <w:r>
                          <w:rPr>
                            <w:color w:val="2F5496" w:themeColor="accent1" w:themeShade="BF"/>
                            <w:sz w:val="28"/>
                            <w:lang w:val="es-VE"/>
                          </w:rPr>
                          <w:t>¿Cuáles son las características de las instrucciones maquina?</w:t>
                        </w:r>
                      </w:p>
                    </w:txbxContent>
                  </v:textbox>
                </v:shape>
                <w10:wrap anchorx="margin" anchory="margin"/>
              </v:group>
            </w:pict>
          </mc:Fallback>
        </mc:AlternateContent>
      </w:r>
      <w:r w:rsidR="00895951">
        <w:rPr>
          <w:noProof/>
        </w:rPr>
        <mc:AlternateContent>
          <mc:Choice Requires="wps">
            <w:drawing>
              <wp:anchor distT="0" distB="0" distL="114300" distR="114300" simplePos="0" relativeHeight="251663360" behindDoc="0" locked="0" layoutInCell="1" allowOverlap="1" wp14:anchorId="17747F7B" wp14:editId="6B4B4AC7">
                <wp:simplePos x="0" y="0"/>
                <wp:positionH relativeFrom="margin">
                  <wp:align>left</wp:align>
                </wp:positionH>
                <wp:positionV relativeFrom="margin">
                  <wp:align>bottom</wp:align>
                </wp:positionV>
                <wp:extent cx="3886200" cy="255270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3886200" cy="2552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AE9F1F" w14:textId="015FDD91" w:rsidR="00E063EC" w:rsidRDefault="00C64810" w:rsidP="00E063EC">
                            <w:pPr>
                              <w:spacing w:after="0" w:line="240" w:lineRule="auto"/>
                              <w:rPr>
                                <w:color w:val="2F5496" w:themeColor="accent1" w:themeShade="BF"/>
                              </w:rPr>
                            </w:pPr>
                            <w:r>
                              <w:rPr>
                                <w:color w:val="2F5496" w:themeColor="accent1" w:themeShade="BF"/>
                              </w:rPr>
                              <w:t>Gómez Morales Pablo Arturo</w:t>
                            </w:r>
                          </w:p>
                          <w:p w14:paraId="621B49D2" w14:textId="77777777" w:rsidR="00895951" w:rsidRDefault="00895951" w:rsidP="00895951">
                            <w:pPr>
                              <w:spacing w:after="0" w:line="240" w:lineRule="auto"/>
                              <w:rPr>
                                <w:color w:val="2F5496" w:themeColor="accent1" w:themeShade="BF"/>
                              </w:rPr>
                            </w:pPr>
                          </w:p>
                          <w:p w14:paraId="4BEBDACD" w14:textId="0218863B" w:rsidR="00895951" w:rsidRDefault="00C64810" w:rsidP="00895951">
                            <w:pPr>
                              <w:spacing w:after="0" w:line="240" w:lineRule="auto"/>
                              <w:rPr>
                                <w:color w:val="2F5496" w:themeColor="accent1" w:themeShade="BF"/>
                              </w:rPr>
                            </w:pPr>
                            <w:r>
                              <w:rPr>
                                <w:color w:val="2F5496" w:themeColor="accent1" w:themeShade="BF"/>
                              </w:rPr>
                              <w:t>Arquitectura y Organización de Computadoras</w:t>
                            </w:r>
                          </w:p>
                          <w:p w14:paraId="3235B853" w14:textId="29F32970" w:rsidR="00895951" w:rsidRDefault="00895951" w:rsidP="00895951">
                            <w:pPr>
                              <w:spacing w:after="0" w:line="240" w:lineRule="auto"/>
                              <w:rPr>
                                <w:color w:val="2F5496" w:themeColor="accent1" w:themeShade="BF"/>
                              </w:rPr>
                            </w:pPr>
                            <w:r>
                              <w:rPr>
                                <w:color w:val="2F5496" w:themeColor="accent1" w:themeShade="BF"/>
                              </w:rPr>
                              <w:t xml:space="preserve">Secuencia </w:t>
                            </w:r>
                            <w:r w:rsidR="00C64810">
                              <w:rPr>
                                <w:color w:val="2F5496" w:themeColor="accent1" w:themeShade="BF"/>
                              </w:rPr>
                              <w:t>2NM31</w:t>
                            </w:r>
                          </w:p>
                          <w:p w14:paraId="51ED176D" w14:textId="77777777" w:rsidR="00895951" w:rsidRDefault="00895951" w:rsidP="00895951">
                            <w:pPr>
                              <w:spacing w:after="0" w:line="240" w:lineRule="auto"/>
                              <w:rPr>
                                <w:color w:val="2F5496" w:themeColor="accent1" w:themeShade="BF"/>
                              </w:rPr>
                            </w:pPr>
                          </w:p>
                          <w:p w14:paraId="0FA8912F" w14:textId="12FE62A1" w:rsidR="00895951" w:rsidRDefault="00C64810" w:rsidP="00895951">
                            <w:pPr>
                              <w:spacing w:after="0" w:line="240" w:lineRule="auto"/>
                              <w:rPr>
                                <w:color w:val="2F5496" w:themeColor="accent1" w:themeShade="BF"/>
                              </w:rPr>
                            </w:pPr>
                            <w:r>
                              <w:rPr>
                                <w:color w:val="2F5496" w:themeColor="accent1" w:themeShade="BF"/>
                              </w:rPr>
                              <w:t xml:space="preserve">Prof. Velasco Contreras </w:t>
                            </w:r>
                            <w:proofErr w:type="spellStart"/>
                            <w:r>
                              <w:rPr>
                                <w:color w:val="2F5496" w:themeColor="accent1" w:themeShade="BF"/>
                              </w:rPr>
                              <w:t>Jose</w:t>
                            </w:r>
                            <w:proofErr w:type="spellEnd"/>
                            <w:r>
                              <w:rPr>
                                <w:color w:val="2F5496" w:themeColor="accent1" w:themeShade="BF"/>
                              </w:rPr>
                              <w:t xml:space="preserve"> Antonio</w:t>
                            </w:r>
                          </w:p>
                          <w:p w14:paraId="50D670B8" w14:textId="77777777" w:rsidR="00895951" w:rsidRDefault="00895951" w:rsidP="00895951">
                            <w:pPr>
                              <w:spacing w:after="0" w:line="240" w:lineRule="auto"/>
                              <w:rPr>
                                <w:color w:val="2F5496" w:themeColor="accent1" w:themeShade="BF"/>
                              </w:rPr>
                            </w:pPr>
                          </w:p>
                          <w:p w14:paraId="4DAF28F8" w14:textId="77777777" w:rsidR="00895951" w:rsidRPr="009C70B2" w:rsidRDefault="00895951" w:rsidP="00895951">
                            <w:pPr>
                              <w:spacing w:after="0" w:line="240" w:lineRule="auto"/>
                              <w:rPr>
                                <w:color w:val="2F5496"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747F7B" id="Cuadro de texto 8" o:spid="_x0000_s1029" type="#_x0000_t202" style="position:absolute;left:0;text-align:left;margin-left:0;margin-top:0;width:306pt;height:201pt;z-index:251663360;visibility:visible;mso-wrap-style:square;mso-height-percent:0;mso-wrap-distance-left:9pt;mso-wrap-distance-top:0;mso-wrap-distance-right:9pt;mso-wrap-distance-bottom:0;mso-position-horizontal:left;mso-position-horizontal-relative:margin;mso-position-vertical:bottom;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" filled="f" stroked="f" strokeweight=".5pt">
                <v:textbox>
                  <w:txbxContent>
                    <w:p w14:paraId="4CAE9F1F" w14:textId="015FDD91" w:rsidR="00E063EC" w:rsidRDefault="00C64810" w:rsidP="00E063EC">
                      <w:pPr>
                        <w:spacing w:after="0" w:line="240" w:lineRule="auto"/>
                        <w:rPr>
                          <w:color w:val="2F5496" w:themeColor="accent1" w:themeShade="BF"/>
                        </w:rPr>
                      </w:pPr>
                      <w:r>
                        <w:rPr>
                          <w:color w:val="2F5496" w:themeColor="accent1" w:themeShade="BF"/>
                        </w:rPr>
                        <w:t>Gómez Morales Pablo Arturo</w:t>
                      </w:r>
                    </w:p>
                    <w:p w14:paraId="621B49D2" w14:textId="77777777" w:rsidR="00895951" w:rsidRDefault="00895951" w:rsidP="00895951">
                      <w:pPr>
                        <w:spacing w:after="0" w:line="240" w:lineRule="auto"/>
                        <w:rPr>
                          <w:color w:val="2F5496" w:themeColor="accent1" w:themeShade="BF"/>
                        </w:rPr>
                      </w:pPr>
                    </w:p>
                    <w:p w14:paraId="4BEBDACD" w14:textId="0218863B" w:rsidR="00895951" w:rsidRDefault="00C64810" w:rsidP="00895951">
                      <w:pPr>
                        <w:spacing w:after="0" w:line="240" w:lineRule="auto"/>
                        <w:rPr>
                          <w:color w:val="2F5496" w:themeColor="accent1" w:themeShade="BF"/>
                        </w:rPr>
                      </w:pPr>
                      <w:r>
                        <w:rPr>
                          <w:color w:val="2F5496" w:themeColor="accent1" w:themeShade="BF"/>
                        </w:rPr>
                        <w:t>Arquitectura y Organización de Computadoras</w:t>
                      </w:r>
                    </w:p>
                    <w:p w14:paraId="3235B853" w14:textId="29F32970" w:rsidR="00895951" w:rsidRDefault="00895951" w:rsidP="00895951">
                      <w:pPr>
                        <w:spacing w:after="0" w:line="240" w:lineRule="auto"/>
                        <w:rPr>
                          <w:color w:val="2F5496" w:themeColor="accent1" w:themeShade="BF"/>
                        </w:rPr>
                      </w:pPr>
                      <w:r>
                        <w:rPr>
                          <w:color w:val="2F5496" w:themeColor="accent1" w:themeShade="BF"/>
                        </w:rPr>
                        <w:t xml:space="preserve">Secuencia </w:t>
                      </w:r>
                      <w:r w:rsidR="00C64810">
                        <w:rPr>
                          <w:color w:val="2F5496" w:themeColor="accent1" w:themeShade="BF"/>
                        </w:rPr>
                        <w:t>2NM31</w:t>
                      </w:r>
                    </w:p>
                    <w:p w14:paraId="51ED176D" w14:textId="77777777" w:rsidR="00895951" w:rsidRDefault="00895951" w:rsidP="00895951">
                      <w:pPr>
                        <w:spacing w:after="0" w:line="240" w:lineRule="auto"/>
                        <w:rPr>
                          <w:color w:val="2F5496" w:themeColor="accent1" w:themeShade="BF"/>
                        </w:rPr>
                      </w:pPr>
                    </w:p>
                    <w:p w14:paraId="0FA8912F" w14:textId="12FE62A1" w:rsidR="00895951" w:rsidRDefault="00C64810" w:rsidP="00895951">
                      <w:pPr>
                        <w:spacing w:after="0" w:line="240" w:lineRule="auto"/>
                        <w:rPr>
                          <w:color w:val="2F5496" w:themeColor="accent1" w:themeShade="BF"/>
                        </w:rPr>
                      </w:pPr>
                      <w:r>
                        <w:rPr>
                          <w:color w:val="2F5496" w:themeColor="accent1" w:themeShade="BF"/>
                        </w:rPr>
                        <w:t xml:space="preserve">Prof. Velasco Contreras </w:t>
                      </w:r>
                      <w:proofErr w:type="spellStart"/>
                      <w:r>
                        <w:rPr>
                          <w:color w:val="2F5496" w:themeColor="accent1" w:themeShade="BF"/>
                        </w:rPr>
                        <w:t>Jose</w:t>
                      </w:r>
                      <w:proofErr w:type="spellEnd"/>
                      <w:r>
                        <w:rPr>
                          <w:color w:val="2F5496" w:themeColor="accent1" w:themeShade="BF"/>
                        </w:rPr>
                        <w:t xml:space="preserve"> Antonio</w:t>
                      </w:r>
                    </w:p>
                    <w:p w14:paraId="50D670B8" w14:textId="77777777" w:rsidR="00895951" w:rsidRDefault="00895951" w:rsidP="00895951">
                      <w:pPr>
                        <w:spacing w:after="0" w:line="240" w:lineRule="auto"/>
                        <w:rPr>
                          <w:color w:val="2F5496" w:themeColor="accent1" w:themeShade="BF"/>
                        </w:rPr>
                      </w:pPr>
                    </w:p>
                    <w:p w14:paraId="4DAF28F8" w14:textId="77777777" w:rsidR="00895951" w:rsidRPr="009C70B2" w:rsidRDefault="00895951" w:rsidP="00895951">
                      <w:pPr>
                        <w:spacing w:after="0" w:line="240" w:lineRule="auto"/>
                        <w:rPr>
                          <w:color w:val="2F5496" w:themeColor="accent1" w:themeShade="BF"/>
                        </w:rPr>
                      </w:pPr>
                    </w:p>
                  </w:txbxContent>
                </v:textbox>
                <w10:wrap anchorx="margin" anchory="margin"/>
              </v:shape>
            </w:pict>
          </mc:Fallback>
        </mc:AlternateContent>
      </w:r>
      <w:r w:rsidR="00895951">
        <w:rPr>
          <w:noProof/>
        </w:rPr>
        <w:drawing>
          <wp:anchor distT="0" distB="0" distL="114300" distR="114300" simplePos="0" relativeHeight="251659264" behindDoc="1" locked="0" layoutInCell="1" allowOverlap="1" wp14:anchorId="42809DDE" wp14:editId="5B3524F0">
            <wp:simplePos x="0" y="0"/>
            <wp:positionH relativeFrom="margin">
              <wp:align>center</wp:align>
            </wp:positionH>
            <wp:positionV relativeFrom="margin">
              <wp:align>center</wp:align>
            </wp:positionV>
            <wp:extent cx="7772400" cy="10058400"/>
            <wp:effectExtent l="0" t="0" r="0" b="0"/>
            <wp:wrapNone/>
            <wp:docPr id="2" name="Imagen 2" descr="D:\servicios forobeta posts\diseño grafico\CLIENTES\Feelmusic - 05.11.18\archivos\1\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n 2" descr="D:\servicios forobeta posts\diseño grafico\CLIENTES\Feelmusic - 05.11.18\archivos\1\1.jpg"/>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anchor>
        </w:drawing>
      </w:r>
    </w:p>
    <w:p w14:paraId="50E2BDD1" w14:textId="77777777" w:rsidR="007439FC" w:rsidRDefault="007439FC"/>
    <w:p w14:paraId="2598E088" w14:textId="3EB6EE96" w:rsidR="007439FC" w:rsidRDefault="007439FC" w:rsidP="005B142B">
      <w:pPr>
        <w:pStyle w:val="Heading1"/>
        <w:jc w:val="both"/>
      </w:pPr>
      <w:r>
        <w:br w:type="page"/>
      </w:r>
      <w:r w:rsidR="005B142B">
        <w:lastRenderedPageBreak/>
        <w:t>Instrucciones Maquin</w:t>
      </w:r>
      <w:bookmarkStart w:id="0" w:name="_GoBack"/>
      <w:bookmarkEnd w:id="0"/>
      <w:r w:rsidR="005B142B">
        <w:t>a</w:t>
      </w:r>
    </w:p>
    <w:p w14:paraId="6680F9F7" w14:textId="77777777" w:rsidR="005B142B" w:rsidRDefault="005B142B" w:rsidP="005B142B">
      <w:pPr>
        <w:jc w:val="both"/>
      </w:pPr>
      <w:r>
        <w:t xml:space="preserve">Un conjunto de instrucciones o repertorio de instrucciones, juego de instrucciones o ISA (del inglés </w:t>
      </w:r>
      <w:proofErr w:type="spellStart"/>
      <w:r>
        <w:t>Instruction</w:t>
      </w:r>
      <w:proofErr w:type="spellEnd"/>
      <w:r>
        <w:t xml:space="preserve"> Set </w:t>
      </w:r>
      <w:proofErr w:type="spellStart"/>
      <w:r>
        <w:t>Architecture</w:t>
      </w:r>
      <w:proofErr w:type="spellEnd"/>
      <w:r>
        <w:t>, Arquitectura del Conjunto de Instrucciones) es una especificación que detalla las instrucciones que una CPU de un ordenador puede entender y ejecutar, o el conjunto de todos los comandos implementados por un diseño particular de una CPU. El término describe los aspectos del procesador generalmente visibles a un programador, incluyendo los tipos de datos nativos, las instrucciones, los registros, la arquitectura de memoria y las interrupciones, entre otros aspectos.</w:t>
      </w:r>
    </w:p>
    <w:p w14:paraId="5D741938" w14:textId="77777777" w:rsidR="005B142B" w:rsidRPr="005B142B" w:rsidRDefault="005B142B" w:rsidP="005B142B">
      <w:pPr>
        <w:jc w:val="both"/>
        <w:rPr>
          <w:lang w:val="en-US"/>
        </w:rPr>
      </w:pPr>
      <w:proofErr w:type="spellStart"/>
      <w:r w:rsidRPr="005B142B">
        <w:rPr>
          <w:lang w:val="en-US"/>
        </w:rPr>
        <w:t>Existe</w:t>
      </w:r>
      <w:proofErr w:type="spellEnd"/>
      <w:r w:rsidRPr="005B142B">
        <w:rPr>
          <w:lang w:val="en-US"/>
        </w:rPr>
        <w:t xml:space="preserve"> </w:t>
      </w:r>
      <w:proofErr w:type="spellStart"/>
      <w:r w:rsidRPr="005B142B">
        <w:rPr>
          <w:lang w:val="en-US"/>
        </w:rPr>
        <w:t>principalmente</w:t>
      </w:r>
      <w:proofErr w:type="spellEnd"/>
      <w:r w:rsidRPr="005B142B">
        <w:rPr>
          <w:lang w:val="en-US"/>
        </w:rPr>
        <w:t xml:space="preserve"> de 3 </w:t>
      </w:r>
      <w:proofErr w:type="spellStart"/>
      <w:r w:rsidRPr="005B142B">
        <w:rPr>
          <w:lang w:val="en-US"/>
        </w:rPr>
        <w:t>tipos</w:t>
      </w:r>
      <w:proofErr w:type="spellEnd"/>
      <w:r w:rsidRPr="005B142B">
        <w:rPr>
          <w:lang w:val="en-US"/>
        </w:rPr>
        <w:t>: CISC (Complex Instruction Set Computer), RISC (Reduced Instruction Set Computer) y SISC (Simple Instruction Set Computing).</w:t>
      </w:r>
    </w:p>
    <w:p w14:paraId="57203DCC" w14:textId="77777777" w:rsidR="005B142B" w:rsidRDefault="005B142B" w:rsidP="005B142B">
      <w:pPr>
        <w:jc w:val="both"/>
      </w:pPr>
      <w:r>
        <w:t>La arquitectura del conjunto de instrucciones (ISA) se emplea a veces para distinguir este conjunto de características de la microarquitectura, que son los elementos y técnicas que se emplean para implementar el conjunto de instrucciones. Entre estos elementos se encuentras las microinstrucciones y los sistemas de caché.</w:t>
      </w:r>
    </w:p>
    <w:p w14:paraId="2476FCD9" w14:textId="77777777" w:rsidR="005B142B" w:rsidRDefault="005B142B" w:rsidP="005B142B">
      <w:pPr>
        <w:jc w:val="both"/>
      </w:pPr>
      <w:r>
        <w:t xml:space="preserve">Procesadores con diferentes diseños internos pueden compartir un conjunto de instrucciones; por </w:t>
      </w:r>
      <w:proofErr w:type="gramStart"/>
      <w:r>
        <w:t>ejemplo</w:t>
      </w:r>
      <w:proofErr w:type="gramEnd"/>
      <w:r>
        <w:t xml:space="preserve"> el Intel Pentium y AMD Athlon implementan versiones casi idénticas del conjunto de instrucciones x86, aunque tienen diseños internos completamente opuestos.</w:t>
      </w:r>
    </w:p>
    <w:p w14:paraId="30A98137" w14:textId="77777777" w:rsidR="005B142B" w:rsidRDefault="005B142B" w:rsidP="005B142B">
      <w:pPr>
        <w:jc w:val="both"/>
      </w:pPr>
      <w:r>
        <w:t>Cualquier conjunto de instrucciones se puede implementar de varias maneras. Todas las maneras de implementar un conjunto de instrucciones dan el mismo modelo programado, y todas pueden hacer funcionar los mismos ejecutables binarios. Las varias maneras de implementar un conjunto de instrucciones dan diversas compensaciones entre el coste, el funcionamiento, el consumo de energía, el tamaño, el etc.</w:t>
      </w:r>
    </w:p>
    <w:p w14:paraId="284B93BA" w14:textId="77777777" w:rsidR="005B142B" w:rsidRDefault="005B142B" w:rsidP="005B142B">
      <w:pPr>
        <w:jc w:val="both"/>
      </w:pPr>
      <w:r>
        <w:t xml:space="preserve">Al diseñar microarquitecturas, los ingenieros usaron bloques de circuitos electrónicos “duramente-conectados” (diseñado a menudo por separado) por ejemplo l, los multiplexores, los contadores, los registros, </w:t>
      </w:r>
      <w:proofErr w:type="spellStart"/>
      <w:r>
        <w:t>ALUs</w:t>
      </w:r>
      <w:proofErr w:type="spellEnd"/>
      <w:r>
        <w:t xml:space="preserve"> etc. Un cierto tipo del lenguaje de transferencia de registros es a menudo usado para describir la codificación y la secuencia de cada instrucción de ISA usando esta microarquitectura física.</w:t>
      </w:r>
    </w:p>
    <w:p w14:paraId="1C8C583D" w14:textId="77777777" w:rsidR="005B142B" w:rsidRDefault="005B142B" w:rsidP="005B142B">
      <w:pPr>
        <w:jc w:val="both"/>
      </w:pPr>
      <w:r>
        <w:t xml:space="preserve">Hay también algunos nuevos diseños de CPU que compilan el conjunto de instrucción a una RAM escribible o FLASH dentro de la CPU (tal como el procesador </w:t>
      </w:r>
      <w:proofErr w:type="spellStart"/>
      <w:r>
        <w:t>Recursiv</w:t>
      </w:r>
      <w:proofErr w:type="spellEnd"/>
      <w:r>
        <w:t xml:space="preserve"> y el </w:t>
      </w:r>
      <w:proofErr w:type="spellStart"/>
      <w:r>
        <w:t>Imsys</w:t>
      </w:r>
      <w:proofErr w:type="spellEnd"/>
      <w:r>
        <w:t xml:space="preserve"> </w:t>
      </w:r>
      <w:proofErr w:type="spellStart"/>
      <w:r>
        <w:t>Cjip</w:t>
      </w:r>
      <w:proofErr w:type="spellEnd"/>
      <w:r>
        <w:t>), o FPGA (computación reconfigurable). Western Digital MCP-1600 es un ejemplo antiguo, usando una ROM dedicada, separada del microcódigo.</w:t>
      </w:r>
    </w:p>
    <w:p w14:paraId="6074E2E2" w14:textId="77777777" w:rsidR="005B142B" w:rsidRDefault="005B142B" w:rsidP="005B142B">
      <w:pPr>
        <w:jc w:val="both"/>
      </w:pPr>
      <w:r>
        <w:t>ISA se puede también emular en software por un intérprete. Naturalmente, debido a la interpretación de “</w:t>
      </w:r>
      <w:proofErr w:type="spellStart"/>
      <w:r>
        <w:t>overhead</w:t>
      </w:r>
      <w:proofErr w:type="spellEnd"/>
      <w:r>
        <w:t xml:space="preserve">”, es más lento que ejecutar programas directamente sobre el hardware emulado. Hoy, es práctica para los vendedores de nuevos </w:t>
      </w:r>
      <w:proofErr w:type="spellStart"/>
      <w:r>
        <w:t>ISAs</w:t>
      </w:r>
      <w:proofErr w:type="spellEnd"/>
      <w:r>
        <w:t xml:space="preserve"> o </w:t>
      </w:r>
      <w:proofErr w:type="spellStart"/>
      <w:r>
        <w:t>microarchitectures</w:t>
      </w:r>
      <w:proofErr w:type="spellEnd"/>
      <w:r>
        <w:t xml:space="preserve"> poner emuladores del software a disposición de los </w:t>
      </w:r>
      <w:proofErr w:type="spellStart"/>
      <w:r>
        <w:t>desarolladores</w:t>
      </w:r>
      <w:proofErr w:type="spellEnd"/>
      <w:r>
        <w:t xml:space="preserve"> de programas informáticos antes de que la implementación del hardware esté lista.</w:t>
      </w:r>
    </w:p>
    <w:p w14:paraId="11FAF94F" w14:textId="77777777" w:rsidR="005B142B" w:rsidRDefault="005B142B" w:rsidP="005B142B">
      <w:pPr>
        <w:jc w:val="both"/>
      </w:pPr>
      <w:r>
        <w:t>Los detalles de la implementación tienen una influencia fuerte en las instrucciones particulares seleccionadas para el conjunto de instrucción. Por ejemplo, muchas implementaciones de la instrucción “</w:t>
      </w:r>
      <w:proofErr w:type="spellStart"/>
      <w:r>
        <w:t>pipline</w:t>
      </w:r>
      <w:proofErr w:type="spellEnd"/>
      <w:r>
        <w:t>” permiten solamente una carga de memoria (load) o almacén en memoria (store) por instrucción, llevando a carga-almacena arquitectura (RISC). Por otro ejemplo, algunas maneras de implementar la instrucción “</w:t>
      </w:r>
      <w:proofErr w:type="spellStart"/>
      <w:r>
        <w:t>pipline</w:t>
      </w:r>
      <w:proofErr w:type="spellEnd"/>
      <w:r>
        <w:t>” llevaron a una ranura de retardo.</w:t>
      </w:r>
    </w:p>
    <w:p w14:paraId="643AFE93" w14:textId="77777777" w:rsidR="005B142B" w:rsidRDefault="005B142B" w:rsidP="005B142B">
      <w:pPr>
        <w:jc w:val="both"/>
      </w:pPr>
    </w:p>
    <w:p w14:paraId="3043027C" w14:textId="2E847228" w:rsidR="005B142B" w:rsidRDefault="005B142B" w:rsidP="005B142B">
      <w:pPr>
        <w:jc w:val="both"/>
      </w:pPr>
      <w:r>
        <w:t>La demanda de procesamiento de señal digital de alta velocidad ha</w:t>
      </w:r>
      <w:r>
        <w:t xml:space="preserve"> empujado en el sentido contrario- forzando la implementación de instrucción de manera particular. Por ejemplo, para realizar los filtros digitales es bastante insuficiente, la instrucción del MAC en un procesador típico de señal digital (DSP) se debe implementar usando una arquitectura de Harvard que pueda traer una instrucción y dos palabras de datos simultáneamente, y requiere un solo ciclo.</w:t>
      </w:r>
    </w:p>
    <w:p w14:paraId="7AA58267" w14:textId="0E901E97" w:rsidR="005B142B" w:rsidRDefault="005B142B" w:rsidP="005B142B">
      <w:pPr>
        <w:jc w:val="both"/>
      </w:pPr>
      <w:r>
        <w:t>El funcionamiento de la CPU está determinado por las instrucciones que ejecuta (instrucciones máquina o instrucciones de computador). El conjunto de instrucciones se determina “repertorio de instrucciones”. Las siguientes son parte de este repertorio:</w:t>
      </w:r>
    </w:p>
    <w:p w14:paraId="3A8897B7" w14:textId="77777777" w:rsidR="005B142B" w:rsidRDefault="005B142B" w:rsidP="005B142B">
      <w:pPr>
        <w:pStyle w:val="ListParagraph"/>
        <w:numPr>
          <w:ilvl w:val="0"/>
          <w:numId w:val="6"/>
        </w:numPr>
        <w:jc w:val="both"/>
      </w:pPr>
      <w:r>
        <w:t>Conjunto de instrucciones que son entendidas por CPU.</w:t>
      </w:r>
    </w:p>
    <w:p w14:paraId="25310958" w14:textId="77777777" w:rsidR="005B142B" w:rsidRDefault="005B142B" w:rsidP="005B142B">
      <w:pPr>
        <w:pStyle w:val="ListParagraph"/>
        <w:numPr>
          <w:ilvl w:val="0"/>
          <w:numId w:val="6"/>
        </w:numPr>
        <w:jc w:val="both"/>
      </w:pPr>
      <w:r>
        <w:t>Códigos máquina.</w:t>
      </w:r>
    </w:p>
    <w:p w14:paraId="654041D8" w14:textId="77777777" w:rsidR="005B142B" w:rsidRDefault="005B142B" w:rsidP="005B142B">
      <w:pPr>
        <w:pStyle w:val="ListParagraph"/>
        <w:numPr>
          <w:ilvl w:val="0"/>
          <w:numId w:val="6"/>
        </w:numPr>
        <w:jc w:val="both"/>
      </w:pPr>
      <w:r>
        <w:t>Binarias</w:t>
      </w:r>
    </w:p>
    <w:p w14:paraId="6D2AE33E" w14:textId="77777777" w:rsidR="005B142B" w:rsidRDefault="005B142B" w:rsidP="005B142B">
      <w:pPr>
        <w:pStyle w:val="ListParagraph"/>
        <w:numPr>
          <w:ilvl w:val="0"/>
          <w:numId w:val="6"/>
        </w:numPr>
        <w:jc w:val="both"/>
      </w:pPr>
      <w:r>
        <w:t>Generalmente representadas en código ensamblador.</w:t>
      </w:r>
    </w:p>
    <w:p w14:paraId="7C0B4A90" w14:textId="2B25AF11" w:rsidR="005B142B" w:rsidRDefault="005B142B" w:rsidP="005B142B">
      <w:pPr>
        <w:jc w:val="both"/>
      </w:pPr>
      <w:r>
        <w:t>Las características del repertorio de instrucciones las describiremos a continuación como elementos de una instrucción máquina.</w:t>
      </w:r>
    </w:p>
    <w:p w14:paraId="583863DB" w14:textId="77777777" w:rsidR="005B142B" w:rsidRDefault="005B142B" w:rsidP="005B142B">
      <w:pPr>
        <w:pStyle w:val="ListParagraph"/>
        <w:numPr>
          <w:ilvl w:val="0"/>
          <w:numId w:val="7"/>
        </w:numPr>
        <w:jc w:val="both"/>
      </w:pPr>
      <w:r>
        <w:t>Código de operación.</w:t>
      </w:r>
    </w:p>
    <w:p w14:paraId="065BB7FB" w14:textId="77777777" w:rsidR="005B142B" w:rsidRDefault="005B142B" w:rsidP="005B142B">
      <w:pPr>
        <w:pStyle w:val="ListParagraph"/>
        <w:numPr>
          <w:ilvl w:val="0"/>
          <w:numId w:val="7"/>
        </w:numPr>
        <w:jc w:val="both"/>
      </w:pPr>
      <w:r>
        <w:t>Referencia de datos fuente.</w:t>
      </w:r>
    </w:p>
    <w:p w14:paraId="07ADCF7C" w14:textId="77777777" w:rsidR="005B142B" w:rsidRDefault="005B142B" w:rsidP="005B142B">
      <w:pPr>
        <w:pStyle w:val="ListParagraph"/>
        <w:numPr>
          <w:ilvl w:val="0"/>
          <w:numId w:val="7"/>
        </w:numPr>
        <w:jc w:val="both"/>
      </w:pPr>
      <w:r>
        <w:t>Referencia al operando resultado.</w:t>
      </w:r>
    </w:p>
    <w:p w14:paraId="0AEBBF78" w14:textId="5FB9EBD3" w:rsidR="005B142B" w:rsidRDefault="005B142B" w:rsidP="005B142B">
      <w:pPr>
        <w:pStyle w:val="ListParagraph"/>
        <w:numPr>
          <w:ilvl w:val="0"/>
          <w:numId w:val="7"/>
        </w:numPr>
        <w:jc w:val="both"/>
      </w:pPr>
      <w:r>
        <w:t>Referencia a la siguiente instrucción.</w:t>
      </w:r>
    </w:p>
    <w:tbl>
      <w:tblPr>
        <w:tblStyle w:val="PlainTable1"/>
        <w:tblW w:w="0" w:type="auto"/>
        <w:jc w:val="center"/>
        <w:tblLook w:val="04A0" w:firstRow="1" w:lastRow="0" w:firstColumn="1" w:lastColumn="0" w:noHBand="0" w:noVBand="1"/>
      </w:tblPr>
      <w:tblGrid>
        <w:gridCol w:w="3116"/>
        <w:gridCol w:w="3117"/>
        <w:gridCol w:w="3117"/>
      </w:tblGrid>
      <w:tr w:rsidR="005B142B" w:rsidRPr="005B142B" w14:paraId="17AD0C06" w14:textId="77777777" w:rsidTr="005B142B">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14:paraId="08394231" w14:textId="6B909A9C" w:rsidR="005B142B" w:rsidRPr="005B142B" w:rsidRDefault="005B142B" w:rsidP="005B142B">
            <w:pPr>
              <w:jc w:val="center"/>
            </w:pPr>
            <w:r w:rsidRPr="005B142B">
              <w:t>Representación de las instrucciones</w:t>
            </w:r>
          </w:p>
        </w:tc>
      </w:tr>
      <w:tr w:rsidR="005B142B" w14:paraId="5AA0E5DF" w14:textId="77777777" w:rsidTr="005B142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4B2FAD3" w14:textId="5B1C401B" w:rsidR="005B142B" w:rsidRPr="005B142B" w:rsidRDefault="005B142B" w:rsidP="005B142B">
            <w:pPr>
              <w:jc w:val="center"/>
              <w:rPr>
                <w:b w:val="0"/>
                <w:bCs w:val="0"/>
              </w:rPr>
            </w:pPr>
            <w:r w:rsidRPr="005B142B">
              <w:rPr>
                <w:b w:val="0"/>
                <w:bCs w:val="0"/>
              </w:rPr>
              <w:t>4 bits</w:t>
            </w:r>
          </w:p>
        </w:tc>
        <w:tc>
          <w:tcPr>
            <w:tcW w:w="3117" w:type="dxa"/>
            <w:vAlign w:val="center"/>
          </w:tcPr>
          <w:p w14:paraId="414D56C8" w14:textId="77A72365" w:rsidR="005B142B" w:rsidRPr="005B142B" w:rsidRDefault="005B142B" w:rsidP="005B142B">
            <w:pPr>
              <w:jc w:val="center"/>
              <w:cnfStyle w:val="000000100000" w:firstRow="0" w:lastRow="0" w:firstColumn="0" w:lastColumn="0" w:oddVBand="0" w:evenVBand="0" w:oddHBand="1" w:evenHBand="0" w:firstRowFirstColumn="0" w:firstRowLastColumn="0" w:lastRowFirstColumn="0" w:lastRowLastColumn="0"/>
            </w:pPr>
            <w:r w:rsidRPr="005B142B">
              <w:t>6 bits</w:t>
            </w:r>
          </w:p>
        </w:tc>
        <w:tc>
          <w:tcPr>
            <w:tcW w:w="3117" w:type="dxa"/>
            <w:vAlign w:val="center"/>
          </w:tcPr>
          <w:p w14:paraId="4F07003C" w14:textId="5C731A02" w:rsidR="005B142B" w:rsidRPr="005B142B" w:rsidRDefault="005B142B" w:rsidP="005B142B">
            <w:pPr>
              <w:jc w:val="center"/>
              <w:cnfStyle w:val="000000100000" w:firstRow="0" w:lastRow="0" w:firstColumn="0" w:lastColumn="0" w:oddVBand="0" w:evenVBand="0" w:oddHBand="1" w:evenHBand="0" w:firstRowFirstColumn="0" w:firstRowLastColumn="0" w:lastRowFirstColumn="0" w:lastRowLastColumn="0"/>
            </w:pPr>
            <w:r w:rsidRPr="005B142B">
              <w:t>6 bits</w:t>
            </w:r>
          </w:p>
        </w:tc>
      </w:tr>
      <w:tr w:rsidR="005B142B" w14:paraId="4DA6C7E1" w14:textId="77777777" w:rsidTr="005B142B">
        <w:trPr>
          <w:trHeight w:val="1152"/>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99F8150" w14:textId="58EA5975" w:rsidR="005B142B" w:rsidRPr="005B142B" w:rsidRDefault="005B142B" w:rsidP="005B142B">
            <w:pPr>
              <w:jc w:val="center"/>
              <w:rPr>
                <w:b w:val="0"/>
                <w:bCs w:val="0"/>
              </w:rPr>
            </w:pPr>
            <w:proofErr w:type="spellStart"/>
            <w:r w:rsidRPr="005B142B">
              <w:rPr>
                <w:b w:val="0"/>
                <w:bCs w:val="0"/>
              </w:rPr>
              <w:t>Codop</w:t>
            </w:r>
            <w:proofErr w:type="spellEnd"/>
          </w:p>
        </w:tc>
        <w:tc>
          <w:tcPr>
            <w:tcW w:w="3117" w:type="dxa"/>
            <w:vAlign w:val="center"/>
          </w:tcPr>
          <w:p w14:paraId="2730CA15" w14:textId="63A4670C" w:rsidR="005B142B" w:rsidRPr="005B142B" w:rsidRDefault="005B142B" w:rsidP="005B142B">
            <w:pPr>
              <w:jc w:val="center"/>
              <w:cnfStyle w:val="000000000000" w:firstRow="0" w:lastRow="0" w:firstColumn="0" w:lastColumn="0" w:oddVBand="0" w:evenVBand="0" w:oddHBand="0" w:evenHBand="0" w:firstRowFirstColumn="0" w:firstRowLastColumn="0" w:lastRowFirstColumn="0" w:lastRowLastColumn="0"/>
            </w:pPr>
            <w:r w:rsidRPr="005B142B">
              <w:t>Ref. a operación</w:t>
            </w:r>
          </w:p>
        </w:tc>
        <w:tc>
          <w:tcPr>
            <w:tcW w:w="3117" w:type="dxa"/>
            <w:vAlign w:val="center"/>
          </w:tcPr>
          <w:p w14:paraId="15C55050" w14:textId="2B0E64E7" w:rsidR="005B142B" w:rsidRPr="005B142B" w:rsidRDefault="005B142B" w:rsidP="005B142B">
            <w:pPr>
              <w:jc w:val="center"/>
              <w:cnfStyle w:val="000000000000" w:firstRow="0" w:lastRow="0" w:firstColumn="0" w:lastColumn="0" w:oddVBand="0" w:evenVBand="0" w:oddHBand="0" w:evenHBand="0" w:firstRowFirstColumn="0" w:firstRowLastColumn="0" w:lastRowFirstColumn="0" w:lastRowLastColumn="0"/>
            </w:pPr>
            <w:r w:rsidRPr="005B142B">
              <w:t>Ref. a operando</w:t>
            </w:r>
          </w:p>
        </w:tc>
      </w:tr>
    </w:tbl>
    <w:p w14:paraId="7A98F6E2" w14:textId="058482FD" w:rsidR="005B142B" w:rsidRDefault="005B142B" w:rsidP="005B142B">
      <w:pPr>
        <w:jc w:val="both"/>
      </w:pPr>
    </w:p>
    <w:p w14:paraId="3CFD28C3" w14:textId="661116A5" w:rsidR="005B142B" w:rsidRDefault="005B142B" w:rsidP="005B142B">
      <w:pPr>
        <w:jc w:val="both"/>
      </w:pPr>
      <w:r>
        <w:t>Un formato de instrucciones sencillas de 16 bits</w:t>
      </w:r>
    </w:p>
    <w:p w14:paraId="57118553" w14:textId="77777777" w:rsidR="005B142B" w:rsidRDefault="005B142B" w:rsidP="005B142B">
      <w:pPr>
        <w:pStyle w:val="ListParagraph"/>
        <w:numPr>
          <w:ilvl w:val="0"/>
          <w:numId w:val="8"/>
        </w:numPr>
        <w:jc w:val="both"/>
      </w:pPr>
      <w:r>
        <w:t>ADD Sumar.</w:t>
      </w:r>
    </w:p>
    <w:p w14:paraId="56349BBD" w14:textId="77777777" w:rsidR="005B142B" w:rsidRDefault="005B142B" w:rsidP="005B142B">
      <w:pPr>
        <w:pStyle w:val="ListParagraph"/>
        <w:numPr>
          <w:ilvl w:val="0"/>
          <w:numId w:val="8"/>
        </w:numPr>
        <w:jc w:val="both"/>
      </w:pPr>
      <w:r>
        <w:t>SUB restar.</w:t>
      </w:r>
    </w:p>
    <w:p w14:paraId="3B4792A7" w14:textId="77777777" w:rsidR="005B142B" w:rsidRDefault="005B142B" w:rsidP="005B142B">
      <w:pPr>
        <w:pStyle w:val="ListParagraph"/>
        <w:numPr>
          <w:ilvl w:val="0"/>
          <w:numId w:val="8"/>
        </w:numPr>
        <w:jc w:val="both"/>
      </w:pPr>
      <w:r>
        <w:t>MPY Multiplicar.</w:t>
      </w:r>
    </w:p>
    <w:p w14:paraId="43D1E736" w14:textId="77777777" w:rsidR="005B142B" w:rsidRDefault="005B142B" w:rsidP="005B142B">
      <w:pPr>
        <w:pStyle w:val="ListParagraph"/>
        <w:numPr>
          <w:ilvl w:val="0"/>
          <w:numId w:val="8"/>
        </w:numPr>
        <w:jc w:val="both"/>
      </w:pPr>
      <w:r>
        <w:t>DIV Dividir.</w:t>
      </w:r>
    </w:p>
    <w:p w14:paraId="78849737" w14:textId="1853BD06" w:rsidR="005B142B" w:rsidRDefault="005B142B" w:rsidP="005B142B">
      <w:pPr>
        <w:pStyle w:val="ListParagraph"/>
        <w:numPr>
          <w:ilvl w:val="0"/>
          <w:numId w:val="8"/>
        </w:numPr>
        <w:jc w:val="both"/>
      </w:pPr>
      <w:r>
        <w:t>LOAD Cargar datos a memoria</w:t>
      </w:r>
    </w:p>
    <w:p w14:paraId="43B2078C" w14:textId="12622D9C" w:rsidR="005B142B" w:rsidRDefault="005B142B" w:rsidP="005B142B">
      <w:pPr>
        <w:jc w:val="both"/>
      </w:pPr>
      <w:r>
        <w:t>Con base a esto, tenemos diferente</w:t>
      </w:r>
      <w:r>
        <w:t>s</w:t>
      </w:r>
      <w:r>
        <w:t xml:space="preserve"> tipos de instrucciones:</w:t>
      </w:r>
    </w:p>
    <w:p w14:paraId="1FD86805" w14:textId="77777777" w:rsidR="005B142B" w:rsidRDefault="005B142B" w:rsidP="005B142B">
      <w:pPr>
        <w:pStyle w:val="ListParagraph"/>
        <w:numPr>
          <w:ilvl w:val="0"/>
          <w:numId w:val="9"/>
        </w:numPr>
        <w:jc w:val="both"/>
      </w:pPr>
      <w:r>
        <w:t>De procesamiento de datos.</w:t>
      </w:r>
    </w:p>
    <w:p w14:paraId="4C1B3958" w14:textId="77777777" w:rsidR="005B142B" w:rsidRDefault="005B142B" w:rsidP="005B142B">
      <w:pPr>
        <w:pStyle w:val="ListParagraph"/>
        <w:numPr>
          <w:ilvl w:val="0"/>
          <w:numId w:val="9"/>
        </w:numPr>
        <w:jc w:val="both"/>
      </w:pPr>
      <w:r>
        <w:t>De almacenamiento de datos.</w:t>
      </w:r>
    </w:p>
    <w:p w14:paraId="4B73C148" w14:textId="77777777" w:rsidR="005B142B" w:rsidRDefault="005B142B" w:rsidP="005B142B">
      <w:pPr>
        <w:pStyle w:val="ListParagraph"/>
        <w:numPr>
          <w:ilvl w:val="0"/>
          <w:numId w:val="9"/>
        </w:numPr>
        <w:jc w:val="both"/>
      </w:pPr>
      <w:r>
        <w:t>De transferencia de datos.</w:t>
      </w:r>
    </w:p>
    <w:p w14:paraId="21F50456" w14:textId="0AB6D42F" w:rsidR="005B142B" w:rsidRDefault="005B142B" w:rsidP="005B142B">
      <w:pPr>
        <w:pStyle w:val="ListParagraph"/>
        <w:numPr>
          <w:ilvl w:val="0"/>
          <w:numId w:val="9"/>
        </w:numPr>
        <w:jc w:val="both"/>
      </w:pPr>
      <w:r>
        <w:lastRenderedPageBreak/>
        <w:t>De control.</w:t>
      </w:r>
    </w:p>
    <w:p w14:paraId="4C843E8E" w14:textId="22F6CB52" w:rsidR="005B142B" w:rsidRDefault="005B142B" w:rsidP="005B142B">
      <w:pPr>
        <w:pStyle w:val="Subtitle"/>
        <w:jc w:val="both"/>
      </w:pPr>
      <w:r>
        <w:t>Número de direccione</w:t>
      </w:r>
      <w:r>
        <w:t>s</w:t>
      </w:r>
    </w:p>
    <w:p w14:paraId="7DD5FFD8" w14:textId="0518AA0E" w:rsidR="005B142B" w:rsidRDefault="005B142B" w:rsidP="005B142B">
      <w:pPr>
        <w:jc w:val="both"/>
      </w:pPr>
      <w:r>
        <w:t xml:space="preserve">El número de direcciones para una instrucción depende del diseño del CPU Van desde </w:t>
      </w:r>
      <w:r>
        <w:t>una,</w:t>
      </w:r>
      <w:r>
        <w:t xml:space="preserve"> dos, tres y hasta cuatro. En el caso de cuatro los elementos son: dos operadores, un resultado y la dirección de la instrucción siguiente</w:t>
      </w:r>
      <w:r>
        <w:t xml:space="preserve"> </w:t>
      </w:r>
      <w:r>
        <w:t xml:space="preserve">(en la mayoría de </w:t>
      </w:r>
      <w:r>
        <w:t>los casos</w:t>
      </w:r>
      <w:r>
        <w:t xml:space="preserve"> viene implícita). La definición del número de direcciones varía mucho pues si el número de direcciones es de uno, esto implica una CPU menos compleja, instrucciones más cortas, lo mismo ocurre si son de tres o cuatro va subiendo la complejidad.</w:t>
      </w:r>
    </w:p>
    <w:p w14:paraId="4367C370" w14:textId="4596CBCA" w:rsidR="005B142B" w:rsidRDefault="005B142B" w:rsidP="005B142B">
      <w:pPr>
        <w:pStyle w:val="Subtitle"/>
        <w:jc w:val="both"/>
      </w:pPr>
      <w:r>
        <w:t>Diseño del repertorio de instrucciones</w:t>
      </w:r>
    </w:p>
    <w:p w14:paraId="60EF8FBD" w14:textId="4514D83A" w:rsidR="005B142B" w:rsidRDefault="005B142B" w:rsidP="005B142B">
      <w:pPr>
        <w:jc w:val="both"/>
      </w:pPr>
      <w:r>
        <w:t>Aspectos de diseño fundamentales en el diseño de un repertorio de instrucciones:</w:t>
      </w:r>
    </w:p>
    <w:p w14:paraId="616A21BF" w14:textId="77777777" w:rsidR="005B142B" w:rsidRDefault="005B142B" w:rsidP="005B142B">
      <w:pPr>
        <w:pStyle w:val="ListParagraph"/>
        <w:numPr>
          <w:ilvl w:val="0"/>
          <w:numId w:val="10"/>
        </w:numPr>
        <w:jc w:val="both"/>
      </w:pPr>
      <w:r>
        <w:t>Repertorio de operaciones</w:t>
      </w:r>
    </w:p>
    <w:p w14:paraId="3F9D7F4B" w14:textId="77777777" w:rsidR="005B142B" w:rsidRDefault="005B142B" w:rsidP="005B142B">
      <w:pPr>
        <w:pStyle w:val="ListParagraph"/>
        <w:numPr>
          <w:ilvl w:val="0"/>
          <w:numId w:val="10"/>
        </w:numPr>
        <w:jc w:val="both"/>
      </w:pPr>
      <w:r>
        <w:t>Tipos de datos</w:t>
      </w:r>
    </w:p>
    <w:p w14:paraId="18293119" w14:textId="77777777" w:rsidR="005B142B" w:rsidRDefault="005B142B" w:rsidP="005B142B">
      <w:pPr>
        <w:pStyle w:val="ListParagraph"/>
        <w:numPr>
          <w:ilvl w:val="0"/>
          <w:numId w:val="10"/>
        </w:numPr>
        <w:jc w:val="both"/>
      </w:pPr>
      <w:r>
        <w:t>Formato de instrucciones</w:t>
      </w:r>
    </w:p>
    <w:p w14:paraId="47A1CD32" w14:textId="49F23277" w:rsidR="005B142B" w:rsidRDefault="005B142B" w:rsidP="005B142B">
      <w:pPr>
        <w:pStyle w:val="ListParagraph"/>
        <w:numPr>
          <w:ilvl w:val="0"/>
          <w:numId w:val="10"/>
        </w:numPr>
        <w:jc w:val="both"/>
      </w:pPr>
      <w:r>
        <w:t>Registros Direccionamiento</w:t>
      </w:r>
    </w:p>
    <w:sdt>
      <w:sdtPr>
        <w:id w:val="-1373300083"/>
        <w:docPartObj>
          <w:docPartGallery w:val="Bibliographies"/>
          <w:docPartUnique/>
        </w:docPartObj>
      </w:sdtPr>
      <w:sdtEndPr>
        <w:rPr>
          <w:rFonts w:asciiTheme="minorHAnsi" w:eastAsiaTheme="minorHAnsi" w:hAnsiTheme="minorHAnsi" w:cstheme="minorBidi"/>
          <w:color w:val="auto"/>
          <w:sz w:val="22"/>
          <w:szCs w:val="22"/>
        </w:rPr>
      </w:sdtEndPr>
      <w:sdtContent>
        <w:p w14:paraId="0CB2B799" w14:textId="699D16BE" w:rsidR="005B142B" w:rsidRPr="005B142B" w:rsidRDefault="005B142B">
          <w:pPr>
            <w:pStyle w:val="Heading1"/>
          </w:pPr>
          <w:r w:rsidRPr="005B142B">
            <w:t>Referencias</w:t>
          </w:r>
        </w:p>
        <w:sdt>
          <w:sdtPr>
            <w:id w:val="-573587230"/>
            <w:bibliography/>
          </w:sdtPr>
          <w:sdtContent>
            <w:p w14:paraId="28BF802E" w14:textId="77777777" w:rsidR="005B142B" w:rsidRDefault="005B142B" w:rsidP="005B142B">
              <w:pPr>
                <w:pStyle w:val="Bibliography"/>
                <w:ind w:left="720" w:hanging="720"/>
                <w:rPr>
                  <w:noProof/>
                  <w:sz w:val="24"/>
                  <w:szCs w:val="24"/>
                </w:rPr>
              </w:pPr>
              <w:r>
                <w:fldChar w:fldCharType="begin"/>
              </w:r>
              <w:r w:rsidRPr="005B142B">
                <w:instrText xml:space="preserve"> BIBLIOGRAPHY </w:instrText>
              </w:r>
              <w:r>
                <w:fldChar w:fldCharType="separate"/>
              </w:r>
              <w:r>
                <w:rPr>
                  <w:i/>
                  <w:iCs/>
                  <w:noProof/>
                </w:rPr>
                <w:t>3.1. Características de las instrucciones de máquina</w:t>
              </w:r>
              <w:r>
                <w:rPr>
                  <w:noProof/>
                </w:rPr>
                <w:t>. (s.f.). Obtenido de arquitecturadecomputadorasfcc: https://arquitecturadecomputadorasfcc.wordpress.com/3-1-caracteristicas-de-las-instrucciones-de-maquina/</w:t>
              </w:r>
            </w:p>
            <w:p w14:paraId="6B86CE21" w14:textId="746ECA97" w:rsidR="005B142B" w:rsidRPr="005B142B" w:rsidRDefault="005B142B" w:rsidP="005B142B">
              <w:pPr>
                <w:rPr>
                  <w:lang w:val="en-US"/>
                </w:rPr>
              </w:pPr>
              <w:r>
                <w:rPr>
                  <w:b/>
                  <w:bCs/>
                  <w:noProof/>
                </w:rPr>
                <w:fldChar w:fldCharType="end"/>
              </w:r>
            </w:p>
          </w:sdtContent>
        </w:sdt>
      </w:sdtContent>
    </w:sdt>
    <w:sectPr w:rsidR="005B142B" w:rsidRPr="005B142B" w:rsidSect="00E06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3AF"/>
    <w:multiLevelType w:val="multilevel"/>
    <w:tmpl w:val="0512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5732E"/>
    <w:multiLevelType w:val="hybridMultilevel"/>
    <w:tmpl w:val="DBA86F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8B5554"/>
    <w:multiLevelType w:val="hybridMultilevel"/>
    <w:tmpl w:val="8DD6E866"/>
    <w:lvl w:ilvl="0" w:tplc="C43E3AF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6021C3"/>
    <w:multiLevelType w:val="hybridMultilevel"/>
    <w:tmpl w:val="EED047DC"/>
    <w:lvl w:ilvl="0" w:tplc="C43E3AF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BB76ECC"/>
    <w:multiLevelType w:val="hybridMultilevel"/>
    <w:tmpl w:val="94A62A46"/>
    <w:lvl w:ilvl="0" w:tplc="C43E3AF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17D60B8"/>
    <w:multiLevelType w:val="hybridMultilevel"/>
    <w:tmpl w:val="657222F2"/>
    <w:lvl w:ilvl="0" w:tplc="C43E3AF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26A04F4"/>
    <w:multiLevelType w:val="multilevel"/>
    <w:tmpl w:val="8C06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F04D87"/>
    <w:multiLevelType w:val="hybridMultilevel"/>
    <w:tmpl w:val="E55A6694"/>
    <w:lvl w:ilvl="0" w:tplc="C43E3AF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561750C"/>
    <w:multiLevelType w:val="hybridMultilevel"/>
    <w:tmpl w:val="6A9A013A"/>
    <w:lvl w:ilvl="0" w:tplc="C43E3AF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ED38E9"/>
    <w:multiLevelType w:val="hybridMultilevel"/>
    <w:tmpl w:val="212262A2"/>
    <w:lvl w:ilvl="0" w:tplc="C43E3AF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6"/>
  </w:num>
  <w:num w:numId="5">
    <w:abstractNumId w:val="1"/>
  </w:num>
  <w:num w:numId="6">
    <w:abstractNumId w:val="7"/>
  </w:num>
  <w:num w:numId="7">
    <w:abstractNumId w:val="9"/>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DBC"/>
    <w:rsid w:val="00011305"/>
    <w:rsid w:val="000A57DA"/>
    <w:rsid w:val="001905EF"/>
    <w:rsid w:val="00373093"/>
    <w:rsid w:val="00493B65"/>
    <w:rsid w:val="005122C8"/>
    <w:rsid w:val="005B142B"/>
    <w:rsid w:val="006147F7"/>
    <w:rsid w:val="007439FC"/>
    <w:rsid w:val="007846A5"/>
    <w:rsid w:val="008212A2"/>
    <w:rsid w:val="00846DBC"/>
    <w:rsid w:val="00895951"/>
    <w:rsid w:val="008A6EFC"/>
    <w:rsid w:val="008C2E6B"/>
    <w:rsid w:val="00C13FE9"/>
    <w:rsid w:val="00C64810"/>
    <w:rsid w:val="00D31E3E"/>
    <w:rsid w:val="00E063EC"/>
    <w:rsid w:val="00EB15FF"/>
    <w:rsid w:val="00FB4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F1B16"/>
  <w15:chartTrackingRefBased/>
  <w15:docId w15:val="{348A63EB-81DE-4F71-A503-2110702C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6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DBC"/>
    <w:pPr>
      <w:ind w:left="720"/>
      <w:contextualSpacing/>
    </w:pPr>
  </w:style>
  <w:style w:type="character" w:customStyle="1" w:styleId="Heading1Char">
    <w:name w:val="Heading 1 Char"/>
    <w:basedOn w:val="DefaultParagraphFont"/>
    <w:link w:val="Heading1"/>
    <w:uiPriority w:val="9"/>
    <w:rsid w:val="005122C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122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2C8"/>
    <w:rPr>
      <w:rFonts w:asciiTheme="majorHAnsi" w:eastAsiaTheme="majorEastAsia" w:hAnsiTheme="majorHAnsi" w:cstheme="majorBidi"/>
      <w:spacing w:val="-10"/>
      <w:kern w:val="28"/>
      <w:sz w:val="56"/>
      <w:szCs w:val="56"/>
    </w:rPr>
  </w:style>
  <w:style w:type="table" w:styleId="PlainTable1">
    <w:name w:val="Plain Table 1"/>
    <w:basedOn w:val="TableNormal"/>
    <w:uiPriority w:val="41"/>
    <w:rsid w:val="005122C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8212A2"/>
    <w:rPr>
      <w:color w:val="808080"/>
    </w:rPr>
  </w:style>
  <w:style w:type="table" w:styleId="PlainTable4">
    <w:name w:val="Plain Table 4"/>
    <w:basedOn w:val="TableNormal"/>
    <w:uiPriority w:val="44"/>
    <w:rsid w:val="00EB15F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5B14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142B"/>
    <w:rPr>
      <w:rFonts w:eastAsiaTheme="minorEastAsia"/>
      <w:color w:val="5A5A5A" w:themeColor="text1" w:themeTint="A5"/>
      <w:spacing w:val="15"/>
    </w:rPr>
  </w:style>
  <w:style w:type="paragraph" w:styleId="Bibliography">
    <w:name w:val="Bibliography"/>
    <w:basedOn w:val="Normal"/>
    <w:next w:val="Normal"/>
    <w:uiPriority w:val="37"/>
    <w:unhideWhenUsed/>
    <w:rsid w:val="005B1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9577">
      <w:bodyDiv w:val="1"/>
      <w:marLeft w:val="0"/>
      <w:marRight w:val="0"/>
      <w:marTop w:val="0"/>
      <w:marBottom w:val="0"/>
      <w:divBdr>
        <w:top w:val="none" w:sz="0" w:space="0" w:color="auto"/>
        <w:left w:val="none" w:sz="0" w:space="0" w:color="auto"/>
        <w:bottom w:val="none" w:sz="0" w:space="0" w:color="auto"/>
        <w:right w:val="none" w:sz="0" w:space="0" w:color="auto"/>
      </w:divBdr>
    </w:div>
    <w:div w:id="182519424">
      <w:bodyDiv w:val="1"/>
      <w:marLeft w:val="0"/>
      <w:marRight w:val="0"/>
      <w:marTop w:val="0"/>
      <w:marBottom w:val="0"/>
      <w:divBdr>
        <w:top w:val="none" w:sz="0" w:space="0" w:color="auto"/>
        <w:left w:val="none" w:sz="0" w:space="0" w:color="auto"/>
        <w:bottom w:val="none" w:sz="0" w:space="0" w:color="auto"/>
        <w:right w:val="none" w:sz="0" w:space="0" w:color="auto"/>
      </w:divBdr>
    </w:div>
    <w:div w:id="381515955">
      <w:bodyDiv w:val="1"/>
      <w:marLeft w:val="0"/>
      <w:marRight w:val="0"/>
      <w:marTop w:val="0"/>
      <w:marBottom w:val="0"/>
      <w:divBdr>
        <w:top w:val="none" w:sz="0" w:space="0" w:color="auto"/>
        <w:left w:val="none" w:sz="0" w:space="0" w:color="auto"/>
        <w:bottom w:val="none" w:sz="0" w:space="0" w:color="auto"/>
        <w:right w:val="none" w:sz="0" w:space="0" w:color="auto"/>
      </w:divBdr>
    </w:div>
    <w:div w:id="404842513">
      <w:bodyDiv w:val="1"/>
      <w:marLeft w:val="0"/>
      <w:marRight w:val="0"/>
      <w:marTop w:val="0"/>
      <w:marBottom w:val="0"/>
      <w:divBdr>
        <w:top w:val="none" w:sz="0" w:space="0" w:color="auto"/>
        <w:left w:val="none" w:sz="0" w:space="0" w:color="auto"/>
        <w:bottom w:val="none" w:sz="0" w:space="0" w:color="auto"/>
        <w:right w:val="none" w:sz="0" w:space="0" w:color="auto"/>
      </w:divBdr>
    </w:div>
    <w:div w:id="417479232">
      <w:bodyDiv w:val="1"/>
      <w:marLeft w:val="0"/>
      <w:marRight w:val="0"/>
      <w:marTop w:val="0"/>
      <w:marBottom w:val="0"/>
      <w:divBdr>
        <w:top w:val="none" w:sz="0" w:space="0" w:color="auto"/>
        <w:left w:val="none" w:sz="0" w:space="0" w:color="auto"/>
        <w:bottom w:val="none" w:sz="0" w:space="0" w:color="auto"/>
        <w:right w:val="none" w:sz="0" w:space="0" w:color="auto"/>
      </w:divBdr>
    </w:div>
    <w:div w:id="560602447">
      <w:bodyDiv w:val="1"/>
      <w:marLeft w:val="0"/>
      <w:marRight w:val="0"/>
      <w:marTop w:val="0"/>
      <w:marBottom w:val="0"/>
      <w:divBdr>
        <w:top w:val="none" w:sz="0" w:space="0" w:color="auto"/>
        <w:left w:val="none" w:sz="0" w:space="0" w:color="auto"/>
        <w:bottom w:val="none" w:sz="0" w:space="0" w:color="auto"/>
        <w:right w:val="none" w:sz="0" w:space="0" w:color="auto"/>
      </w:divBdr>
    </w:div>
    <w:div w:id="605695110">
      <w:bodyDiv w:val="1"/>
      <w:marLeft w:val="0"/>
      <w:marRight w:val="0"/>
      <w:marTop w:val="0"/>
      <w:marBottom w:val="0"/>
      <w:divBdr>
        <w:top w:val="none" w:sz="0" w:space="0" w:color="auto"/>
        <w:left w:val="none" w:sz="0" w:space="0" w:color="auto"/>
        <w:bottom w:val="none" w:sz="0" w:space="0" w:color="auto"/>
        <w:right w:val="none" w:sz="0" w:space="0" w:color="auto"/>
      </w:divBdr>
    </w:div>
    <w:div w:id="641086037">
      <w:bodyDiv w:val="1"/>
      <w:marLeft w:val="0"/>
      <w:marRight w:val="0"/>
      <w:marTop w:val="0"/>
      <w:marBottom w:val="0"/>
      <w:divBdr>
        <w:top w:val="none" w:sz="0" w:space="0" w:color="auto"/>
        <w:left w:val="none" w:sz="0" w:space="0" w:color="auto"/>
        <w:bottom w:val="none" w:sz="0" w:space="0" w:color="auto"/>
        <w:right w:val="none" w:sz="0" w:space="0" w:color="auto"/>
      </w:divBdr>
    </w:div>
    <w:div w:id="642396521">
      <w:bodyDiv w:val="1"/>
      <w:marLeft w:val="0"/>
      <w:marRight w:val="0"/>
      <w:marTop w:val="0"/>
      <w:marBottom w:val="0"/>
      <w:divBdr>
        <w:top w:val="none" w:sz="0" w:space="0" w:color="auto"/>
        <w:left w:val="none" w:sz="0" w:space="0" w:color="auto"/>
        <w:bottom w:val="none" w:sz="0" w:space="0" w:color="auto"/>
        <w:right w:val="none" w:sz="0" w:space="0" w:color="auto"/>
      </w:divBdr>
    </w:div>
    <w:div w:id="702905074">
      <w:bodyDiv w:val="1"/>
      <w:marLeft w:val="0"/>
      <w:marRight w:val="0"/>
      <w:marTop w:val="0"/>
      <w:marBottom w:val="0"/>
      <w:divBdr>
        <w:top w:val="none" w:sz="0" w:space="0" w:color="auto"/>
        <w:left w:val="none" w:sz="0" w:space="0" w:color="auto"/>
        <w:bottom w:val="none" w:sz="0" w:space="0" w:color="auto"/>
        <w:right w:val="none" w:sz="0" w:space="0" w:color="auto"/>
      </w:divBdr>
    </w:div>
    <w:div w:id="875628212">
      <w:bodyDiv w:val="1"/>
      <w:marLeft w:val="0"/>
      <w:marRight w:val="0"/>
      <w:marTop w:val="0"/>
      <w:marBottom w:val="0"/>
      <w:divBdr>
        <w:top w:val="none" w:sz="0" w:space="0" w:color="auto"/>
        <w:left w:val="none" w:sz="0" w:space="0" w:color="auto"/>
        <w:bottom w:val="none" w:sz="0" w:space="0" w:color="auto"/>
        <w:right w:val="none" w:sz="0" w:space="0" w:color="auto"/>
      </w:divBdr>
    </w:div>
    <w:div w:id="960454983">
      <w:bodyDiv w:val="1"/>
      <w:marLeft w:val="0"/>
      <w:marRight w:val="0"/>
      <w:marTop w:val="0"/>
      <w:marBottom w:val="0"/>
      <w:divBdr>
        <w:top w:val="none" w:sz="0" w:space="0" w:color="auto"/>
        <w:left w:val="none" w:sz="0" w:space="0" w:color="auto"/>
        <w:bottom w:val="none" w:sz="0" w:space="0" w:color="auto"/>
        <w:right w:val="none" w:sz="0" w:space="0" w:color="auto"/>
      </w:divBdr>
    </w:div>
    <w:div w:id="1012226951">
      <w:bodyDiv w:val="1"/>
      <w:marLeft w:val="0"/>
      <w:marRight w:val="0"/>
      <w:marTop w:val="0"/>
      <w:marBottom w:val="0"/>
      <w:divBdr>
        <w:top w:val="none" w:sz="0" w:space="0" w:color="auto"/>
        <w:left w:val="none" w:sz="0" w:space="0" w:color="auto"/>
        <w:bottom w:val="none" w:sz="0" w:space="0" w:color="auto"/>
        <w:right w:val="none" w:sz="0" w:space="0" w:color="auto"/>
      </w:divBdr>
    </w:div>
    <w:div w:id="1149445016">
      <w:bodyDiv w:val="1"/>
      <w:marLeft w:val="0"/>
      <w:marRight w:val="0"/>
      <w:marTop w:val="0"/>
      <w:marBottom w:val="0"/>
      <w:divBdr>
        <w:top w:val="none" w:sz="0" w:space="0" w:color="auto"/>
        <w:left w:val="none" w:sz="0" w:space="0" w:color="auto"/>
        <w:bottom w:val="none" w:sz="0" w:space="0" w:color="auto"/>
        <w:right w:val="none" w:sz="0" w:space="0" w:color="auto"/>
      </w:divBdr>
    </w:div>
    <w:div w:id="1249733550">
      <w:bodyDiv w:val="1"/>
      <w:marLeft w:val="0"/>
      <w:marRight w:val="0"/>
      <w:marTop w:val="0"/>
      <w:marBottom w:val="0"/>
      <w:divBdr>
        <w:top w:val="none" w:sz="0" w:space="0" w:color="auto"/>
        <w:left w:val="none" w:sz="0" w:space="0" w:color="auto"/>
        <w:bottom w:val="none" w:sz="0" w:space="0" w:color="auto"/>
        <w:right w:val="none" w:sz="0" w:space="0" w:color="auto"/>
      </w:divBdr>
    </w:div>
    <w:div w:id="1332879201">
      <w:bodyDiv w:val="1"/>
      <w:marLeft w:val="0"/>
      <w:marRight w:val="0"/>
      <w:marTop w:val="0"/>
      <w:marBottom w:val="0"/>
      <w:divBdr>
        <w:top w:val="none" w:sz="0" w:space="0" w:color="auto"/>
        <w:left w:val="none" w:sz="0" w:space="0" w:color="auto"/>
        <w:bottom w:val="none" w:sz="0" w:space="0" w:color="auto"/>
        <w:right w:val="none" w:sz="0" w:space="0" w:color="auto"/>
      </w:divBdr>
    </w:div>
    <w:div w:id="1357267301">
      <w:bodyDiv w:val="1"/>
      <w:marLeft w:val="0"/>
      <w:marRight w:val="0"/>
      <w:marTop w:val="0"/>
      <w:marBottom w:val="0"/>
      <w:divBdr>
        <w:top w:val="none" w:sz="0" w:space="0" w:color="auto"/>
        <w:left w:val="none" w:sz="0" w:space="0" w:color="auto"/>
        <w:bottom w:val="none" w:sz="0" w:space="0" w:color="auto"/>
        <w:right w:val="none" w:sz="0" w:space="0" w:color="auto"/>
      </w:divBdr>
    </w:div>
    <w:div w:id="1657145235">
      <w:bodyDiv w:val="1"/>
      <w:marLeft w:val="0"/>
      <w:marRight w:val="0"/>
      <w:marTop w:val="0"/>
      <w:marBottom w:val="0"/>
      <w:divBdr>
        <w:top w:val="none" w:sz="0" w:space="0" w:color="auto"/>
        <w:left w:val="none" w:sz="0" w:space="0" w:color="auto"/>
        <w:bottom w:val="none" w:sz="0" w:space="0" w:color="auto"/>
        <w:right w:val="none" w:sz="0" w:space="0" w:color="auto"/>
      </w:divBdr>
    </w:div>
    <w:div w:id="1683893544">
      <w:bodyDiv w:val="1"/>
      <w:marLeft w:val="0"/>
      <w:marRight w:val="0"/>
      <w:marTop w:val="0"/>
      <w:marBottom w:val="0"/>
      <w:divBdr>
        <w:top w:val="none" w:sz="0" w:space="0" w:color="auto"/>
        <w:left w:val="none" w:sz="0" w:space="0" w:color="auto"/>
        <w:bottom w:val="none" w:sz="0" w:space="0" w:color="auto"/>
        <w:right w:val="none" w:sz="0" w:space="0" w:color="auto"/>
      </w:divBdr>
    </w:div>
    <w:div w:id="1741514731">
      <w:bodyDiv w:val="1"/>
      <w:marLeft w:val="0"/>
      <w:marRight w:val="0"/>
      <w:marTop w:val="0"/>
      <w:marBottom w:val="0"/>
      <w:divBdr>
        <w:top w:val="none" w:sz="0" w:space="0" w:color="auto"/>
        <w:left w:val="none" w:sz="0" w:space="0" w:color="auto"/>
        <w:bottom w:val="none" w:sz="0" w:space="0" w:color="auto"/>
        <w:right w:val="none" w:sz="0" w:space="0" w:color="auto"/>
      </w:divBdr>
    </w:div>
    <w:div w:id="1907298049">
      <w:bodyDiv w:val="1"/>
      <w:marLeft w:val="0"/>
      <w:marRight w:val="0"/>
      <w:marTop w:val="0"/>
      <w:marBottom w:val="0"/>
      <w:divBdr>
        <w:top w:val="none" w:sz="0" w:space="0" w:color="auto"/>
        <w:left w:val="none" w:sz="0" w:space="0" w:color="auto"/>
        <w:bottom w:val="none" w:sz="0" w:space="0" w:color="auto"/>
        <w:right w:val="none" w:sz="0" w:space="0" w:color="auto"/>
      </w:divBdr>
    </w:div>
    <w:div w:id="200423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31C</b:Tag>
    <b:SourceType>InternetSite</b:SourceType>
    <b:Guid>{82E7F4E2-F8B0-4DFB-AC84-62487375F94B}</b:Guid>
    <b:Title>3.1. Características de las instrucciones de máquina</b:Title>
    <b:LCID>es-MX</b:LCID>
    <b:InternetSiteTitle>arquitecturadecomputadorasfcc</b:InternetSiteTitle>
    <b:URL>https://arquitecturadecomputadorasfcc.wordpress.com/3-1-caracteristicas-de-las-instrucciones-de-maquina/</b:URL>
    <b:RefOrder>1</b:RefOrder>
  </b:Source>
</b:Sources>
</file>

<file path=customXml/itemProps1.xml><?xml version="1.0" encoding="utf-8"?>
<ds:datastoreItem xmlns:ds="http://schemas.openxmlformats.org/officeDocument/2006/customXml" ds:itemID="{D4155518-4A29-4767-BA49-1C4009CB8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895</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Gómez</dc:creator>
  <cp:keywords/>
  <dc:description/>
  <cp:lastModifiedBy>Pablo Gómez</cp:lastModifiedBy>
  <cp:revision>2</cp:revision>
  <dcterms:created xsi:type="dcterms:W3CDTF">2020-05-02T00:35:00Z</dcterms:created>
  <dcterms:modified xsi:type="dcterms:W3CDTF">2020-05-02T00:35:00Z</dcterms:modified>
</cp:coreProperties>
</file>