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960" w:after="32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C78C2E"/>
          <w:sz w:val="20"/>
        </w:rPr>
        <w:t>FIELD GUIDE  ·  2026</w:t>
      </w:r>
    </w:p>
    <w:p>
      <w:pPr>
        <w:keepNext w:val="0"/>
        <w:spacing w:before="0" w:after="160" w:line="264" w:lineRule="auto"/>
        <w:jc w:val="center"/>
      </w:pPr>
      <w:r>
        <w:rPr>
          <w:rFonts w:ascii="Microsoft YaHei" w:hAnsi="Microsoft YaHei" w:eastAsia="Microsoft YaHei"/>
          <w:b/>
          <w:color w:val="18324A"/>
          <w:sz w:val="58"/>
        </w:rPr>
        <w:t>项目管理、软件项目管理</w:t>
        <w:br/>
        <w:t>与软件工程</w:t>
      </w:r>
    </w:p>
    <w:p>
      <w:pPr>
        <w:keepNext w:val="0"/>
        <w:spacing w:before="0" w:after="56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2A7F78"/>
          <w:sz w:val="30"/>
        </w:rPr>
        <w:t>一份从顶层边界到流程、岗位与学习路径的全景指南</w:t>
      </w:r>
    </w:p>
    <w:p>
      <w:pPr>
        <w:keepNext w:val="0"/>
        <w:spacing w:before="0" w:after="144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67781"/>
          <w:sz w:val="22"/>
        </w:rPr>
        <w:t>先建立地图，再深入每一块知识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952"/>
        <w:gridCol w:w="3456"/>
        <w:gridCol w:w="2952"/>
      </w:tblGrid>
      <w:tr>
        <w:tc>
          <w:tcPr>
            <w:tcW w:type="dxa" w:w="2952"/>
            <w:shd w:fill="EAF2F8"/>
            <w:tcMar>
              <w:top w:w="180" w:type="dxa"/>
              <w:start w:w="150" w:type="dxa"/>
              <w:bottom w:w="180" w:type="dxa"/>
              <w:end w:w="150" w:type="dxa"/>
            </w:tcMar>
            <w:vAlign w:val="center"/>
          </w:tcPr>
          <w:p>
            <w:pPr>
              <w:keepNext w:val="0"/>
              <w:spacing w:before="0" w:after="1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24"/>
              </w:rPr>
              <w:t>项目管理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把目标变成受治理的临时行动</w:t>
            </w:r>
          </w:p>
        </w:tc>
        <w:tc>
          <w:tcPr>
            <w:tcW w:type="dxa" w:w="3456"/>
            <w:shd w:fill="FBF3E4"/>
            <w:tcMar>
              <w:top w:w="180" w:type="dxa"/>
              <w:start w:w="150" w:type="dxa"/>
              <w:bottom w:w="180" w:type="dxa"/>
              <w:end w:w="150" w:type="dxa"/>
            </w:tcMar>
            <w:vAlign w:val="center"/>
          </w:tcPr>
          <w:p>
            <w:pPr>
              <w:keepNext w:val="0"/>
              <w:spacing w:before="0" w:after="1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C78C2E"/>
                <w:sz w:val="24"/>
              </w:rPr>
              <w:t>软件项目管理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管理不确定的软件交付系统</w:t>
            </w:r>
          </w:p>
        </w:tc>
        <w:tc>
          <w:tcPr>
            <w:tcW w:type="dxa" w:w="2952"/>
            <w:shd w:fill="E8F4F2"/>
            <w:tcMar>
              <w:top w:w="180" w:type="dxa"/>
              <w:start w:w="150" w:type="dxa"/>
              <w:bottom w:w="180" w:type="dxa"/>
              <w:end w:w="150" w:type="dxa"/>
            </w:tcMar>
            <w:vAlign w:val="center"/>
          </w:tcPr>
          <w:p>
            <w:pPr>
              <w:keepNext w:val="0"/>
              <w:spacing w:before="0" w:after="1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A7F78"/>
                <w:sz w:val="24"/>
              </w:rPr>
              <w:t>软件工程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系统化地构建与演化软件</w:t>
            </w:r>
          </w:p>
        </w:tc>
      </w:tr>
    </w:tbl>
    <w:p>
      <w:pPr>
        <w:keepNext w:val="0"/>
        <w:spacing w:before="0" w:after="110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8"/>
        </w:rPr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781"/>
          <w:sz w:val="19"/>
        </w:rPr>
        <w:t>适用对象：初学者、转岗者、技术负责人、项目/产品协作人员</w:t>
      </w:r>
    </w:p>
    <w:p>
      <w:pPr>
        <w:keepNext w:val="0"/>
        <w:spacing w:before="0" w:after="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781"/>
          <w:sz w:val="17"/>
        </w:rPr>
        <w:t>资料基线：截至 2026-07-28；优先采用 PMI、IEEE/ACM、ISO、NIST 等权威来源</w:t>
      </w:r>
    </w:p>
    <w:p>
      <w:r>
        <w:br w:type="page"/>
      </w:r>
    </w:p>
    <w:p>
      <w:pPr>
        <w:pStyle w:val="Heading1"/>
      </w:pPr>
      <w:r>
        <w:t>阅读地图：先记住四句话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C78C2E"/>
                <w:sz w:val="20"/>
              </w:rPr>
              <w:t xml:space="preserve">一句话总览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项目管理回答“怎样把一次临时性目标交付好”；软件工程回答“怎样把软件系统做对、做好并长期演化”；软件项目管理把前者裁剪到后者的特殊环境中。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92"/>
        <w:gridCol w:w="8568"/>
      </w:tblGrid>
      <w:tr>
        <w:tc>
          <w:tcPr>
            <w:tcW w:type="dxa" w:w="792"/>
            <w:shd w:fill="18324A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1</w:t>
            </w:r>
          </w:p>
        </w:tc>
        <w:tc>
          <w:tcPr>
            <w:tcW w:type="dxa" w:w="8568"/>
            <w:shd w:fill="F2F4F7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21"/>
              </w:rPr>
              <w:t>项目管理是跨行业的管理学科：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它不关心交付物一定是软件；核心是价值、范围、进度、资金、资源、风险、治理和干系人。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92"/>
        <w:gridCol w:w="8568"/>
      </w:tblGrid>
      <w:tr>
        <w:tc>
          <w:tcPr>
            <w:tcW w:type="dxa" w:w="792"/>
            <w:shd w:fill="18324A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2</w:t>
            </w:r>
          </w:p>
        </w:tc>
        <w:tc>
          <w:tcPr>
            <w:tcW w:type="dxa" w:w="8568"/>
            <w:shd w:fill="F2F4F7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21"/>
              </w:rPr>
              <w:t>软件工程是完整的专业工程学科：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它不等于编程，范围包括需求、架构、设计、构造、测试、运维、维护、配置、质量、安全、过程、经济与职业实践。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92"/>
        <w:gridCol w:w="8568"/>
      </w:tblGrid>
      <w:tr>
        <w:tc>
          <w:tcPr>
            <w:tcW w:type="dxa" w:w="792"/>
            <w:shd w:fill="18324A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3</w:t>
            </w:r>
          </w:p>
        </w:tc>
        <w:tc>
          <w:tcPr>
            <w:tcW w:type="dxa" w:w="8568"/>
            <w:shd w:fill="F2F4F7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21"/>
              </w:rPr>
              <w:t>软件项目管理是交叉领域：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它既要管理承诺和资源，又必须理解软件的不可见性、易变性、知识密集性和迭代式交付。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92"/>
        <w:gridCol w:w="8568"/>
      </w:tblGrid>
      <w:tr>
        <w:tc>
          <w:tcPr>
            <w:tcW w:type="dxa" w:w="792"/>
            <w:shd w:fill="18324A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4</w:t>
            </w:r>
          </w:p>
        </w:tc>
        <w:tc>
          <w:tcPr>
            <w:tcW w:type="dxa" w:w="8568"/>
            <w:shd w:fill="F2F4F7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21"/>
              </w:rPr>
              <w:t>流程不是一条固定流水线：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ISO 12207 明确允许并行、迭代、递归和增量应用；敏捷、瀑布与混合只是组织活动的不同方式。[7][8][9]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你可以怎样使用这份指南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第一次阅读：只看图、表格第一列和每节“核心判断”，建立知识地图。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第二次阅读：选择与你当前角色最相关的章节，例如估算、需求、架构、测试或敏捷协作。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实践阶段：用第 13 章的“最小项目实践包”跑一个真实小项目，再回看概念。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深入阶段：按第 14—15 章的学习路线进入标准、教材、课程和认证体系。</w:t>
      </w:r>
    </w:p>
    <w:p>
      <w:pPr>
        <w:pStyle w:val="Heading2"/>
      </w:pPr>
      <w:r>
        <w:t>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584"/>
        <w:gridCol w:w="7776"/>
      </w:tblGrid>
      <w:tr>
        <w:trPr>
          <w:tblHeader w:val="true"/>
          <w:cantSplit w:val="true"/>
        </w:trPr>
        <w:tc>
          <w:tcPr>
            <w:tcW w:type="dxa" w:w="158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章节</w:t>
            </w:r>
          </w:p>
        </w:tc>
        <w:tc>
          <w:tcPr>
            <w:tcW w:type="dxa" w:w="777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01—03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三门学科的边界、核心知识与交叉关系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04—06</w:t>
            </w:r>
          </w:p>
        </w:tc>
        <w:tc>
          <w:tcPr>
            <w:tcW w:type="dxa" w:w="777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端到端生命周期、方法选择与关键产物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07—09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岗位、责任边界与协作机制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10—12</w:t>
            </w:r>
          </w:p>
        </w:tc>
        <w:tc>
          <w:tcPr>
            <w:tcW w:type="dxa" w:w="777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估算、风险、质量、安全、度量与常见误区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13—15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实践模板、学习路线、资料推荐与参考文献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01  三门学科到底是什么关系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048000"/>
            <wp:docPr id="1" name="Picture 1" descr="项目管理与软件工程两个相交圆，交集为软件项目管理；两侧列出各自关注点。" title="项目管理与软件工程两个相交圆，交集为软件项目管理；两侧列出各自关注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781"/>
          <w:sz w:val="17"/>
        </w:rPr>
        <w:t>图 1｜三者不是三个互斥盒子：软件项目管理位于通用项目管理与软件工程管理的交叉处。</w:t>
      </w:r>
    </w:p>
    <w:p>
      <w:pPr>
        <w:pStyle w:val="Heading2"/>
      </w:pPr>
      <w:r>
        <w:t>最重要的范围区分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440"/>
        <w:gridCol w:w="2592"/>
        <w:gridCol w:w="2664"/>
        <w:gridCol w:w="2664"/>
      </w:tblGrid>
      <w:tr>
        <w:trPr>
          <w:tblHeader w:val="true"/>
          <w:cantSplit w:val="true"/>
        </w:trPr>
        <w:tc>
          <w:tcPr>
            <w:tcW w:type="dxa" w:w="144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维度</w:t>
            </w:r>
          </w:p>
        </w:tc>
        <w:tc>
          <w:tcPr>
            <w:tcW w:type="dxa" w:w="25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项目管理</w:t>
            </w:r>
          </w:p>
        </w:tc>
        <w:tc>
          <w:tcPr>
            <w:tcW w:type="dxa" w:w="266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软件项目管理</w:t>
            </w:r>
          </w:p>
        </w:tc>
        <w:tc>
          <w:tcPr>
            <w:tcW w:type="dxa" w:w="266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软件工程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核心问题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怎样把一次性目标交付好？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怎样管理一次软件交付？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怎样系统化构建并演化软件？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直接对象</w:t>
            </w:r>
          </w:p>
        </w:tc>
        <w:tc>
          <w:tcPr>
            <w:tcW w:type="dxa" w:w="25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项目及其价值/约束</w:t>
            </w:r>
          </w:p>
        </w:tc>
        <w:tc>
          <w:tcPr>
            <w:tcW w:type="dxa" w:w="26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软件项目、团队与交付系统</w:t>
            </w:r>
          </w:p>
        </w:tc>
        <w:tc>
          <w:tcPr>
            <w:tcW w:type="dxa" w:w="26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软件产品、系统、工程过程与技术资产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时间边界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通常有明确开始与结束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项目有边界，但软件常在项目结束后继续演化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覆盖构想、开发、运行、维护到退役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成功标准</w:t>
            </w:r>
          </w:p>
        </w:tc>
        <w:tc>
          <w:tcPr>
            <w:tcW w:type="dxa" w:w="25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实现目标与价值，兼顾约束和干系人</w:t>
            </w:r>
          </w:p>
        </w:tc>
        <w:tc>
          <w:tcPr>
            <w:tcW w:type="dxa" w:w="26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可预测地交付价值，同时控制技术与交付风险</w:t>
            </w:r>
          </w:p>
        </w:tc>
        <w:tc>
          <w:tcPr>
            <w:tcW w:type="dxa" w:w="26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正确性、质量属性、可维护性、安全性和全生命周期经济性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典型产物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章程、计划、预算、风险册、状态报告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路线/版本计划、估算、迭代计划、质量/发布计划、度量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需求、架构、代码、测试、流水线、运行手册、技术文档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典型岗位</w:t>
            </w:r>
          </w:p>
        </w:tc>
        <w:tc>
          <w:tcPr>
            <w:tcW w:type="dxa" w:w="25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项目经理、项目发起人、PMO、计划/成本人员</w:t>
            </w:r>
          </w:p>
        </w:tc>
        <w:tc>
          <w:tcPr>
            <w:tcW w:type="dxa" w:w="26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软件项目经理、交付经理、工程经理、Scrum Master</w:t>
            </w:r>
          </w:p>
        </w:tc>
        <w:tc>
          <w:tcPr>
            <w:tcW w:type="dxa" w:w="26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架构师、开发、测试、DevOps/SRE、安全、配置/质量工程师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边界提醒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“项目经理”不等于“产品经理”。项目经理主要对临时性工作的协调与交付负责；产品经理/产品负责人主要对产品方向、优先级和价值负责。现代数字产品中两者需要紧密协作，但不能用一个模糊的“推进项目”掩盖责任边界。[16][17]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它们还分别与哪些学科相邻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项目管理 ↔ 运营管理、战略管理、财务、人力资源、采购、组织治理、变革管理。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软件工程 ↔ 计算机科学、系统工程、网络安全、数据科学、质量管理、业务分析与人机交互。SWEBOK 将其中 11 门列为相关学科。[5][6]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软件项目管理 ↔ 工程管理、产品管理、敏捷/精益、组织设计与度量分析；它的本质不是“多开会”，而是形成可交付、可反馈、可改进的工程系统。</w:t>
      </w:r>
    </w:p>
    <w:p>
      <w:pPr>
        <w:pStyle w:val="Heading1"/>
      </w:pPr>
      <w:r>
        <w:t>02  项目管理：管理“临时性变化”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PMI 将项目描述为为了创造独特产品、服务或结果而开展的临时性工作；项目管理则是把知识、技能、工具和技术应用到项目活动，以满足项目要求。[1][2] 这意味着它关注的不是某一种技术，而是如何把组织的意图转成受治理的行动。</w:t>
      </w:r>
    </w:p>
    <w:p>
      <w:pPr>
        <w:pStyle w:val="Heading2"/>
      </w:pPr>
      <w:r>
        <w:t>核心内容：从“铁三角”走向价值交付系统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800"/>
        <w:gridCol w:w="3528"/>
        <w:gridCol w:w="4032"/>
      </w:tblGrid>
      <w:tr>
        <w:trPr>
          <w:tblHeader w:val="true"/>
          <w:cantSplit w:val="true"/>
        </w:trPr>
        <w:tc>
          <w:tcPr>
            <w:tcW w:type="dxa" w:w="18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领域</w:t>
            </w:r>
          </w:p>
        </w:tc>
        <w:tc>
          <w:tcPr>
            <w:tcW w:type="dxa" w:w="352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要回答的问题</w:t>
            </w:r>
          </w:p>
        </w:tc>
        <w:tc>
          <w:tcPr>
            <w:tcW w:type="dxa" w:w="403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常见产物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价值与目标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为什么做、成功是什么、收益如何实现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商业论证、目标、成功指标、收益假设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治理与决策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谁授权、谁拍板、何时升级问题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章程、决策权、阶段门、升级机制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范围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做什么、不做什么，如何处理变更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范围说明、WBS/工作包、验收标准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进度与资金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何时完成、需要多少成本与现金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里程碑、网络计划、预算、预测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资源与团队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由谁完成，能力和容量是否匹配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组织结构、责任分配、资源计划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风险与不确定性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哪些事件或假设会改变结果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风险登记册、应对方案、储备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干系人与沟通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谁受影响，如何建立支持和反馈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干系人地图、沟通计划、状态报告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采购与外部依赖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哪些能力从外部获得，如何管理合同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采购策略、SOW、合同、供应商绩效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质量与验收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交付物满足什么标准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质量目标、评审/检查、验收记录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学习与收尾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如何移交、复盘并把经验沉淀下来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移交、收尾报告、经验教训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通用流程：不是一条只能向前的直线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启动：确认问题/机会、商业合理性、目标、发起人、边界和高层风险。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规划：把目标分解为交付物、工作、里程碑、资源、预算、风险应对和沟通机制。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执行：组织人员与供应商完成工作，管理协作、质量和干系人参与。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监控与调整：比较计划与现实，更新预测，处理风险、问题、变更与依赖。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收尾与评估：验收、移交、关闭合同与资源、复盘；收益评估常延伸到项目结束以后。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C78C2E"/>
                <w:sz w:val="20"/>
              </w:rPr>
              <w:t xml:space="preserve">现代视角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PMBOK 第 8 版继续强调原则与绩效域，并以价值、适应性和问责为重点；ISO 21502 同时接受预测式、增量式、迭代式、适应式和混合式交付。[3][4]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03  软件项目管理：为什么不能只套通用模板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SWEBOK 将软件工程管理定义为围绕软件项目进行规划、估算、度量、控制、协调、领导和风险管理的一组活动，以有效、高效地交付软件产品或工程服务。[5][6] 它与通用项目管理高度重叠，但必须处理软件独有的风险结构。</w:t>
      </w:r>
    </w:p>
    <w:p>
      <w:pPr>
        <w:pStyle w:val="Heading2"/>
      </w:pPr>
      <w:r>
        <w:t>软件项目的六个特殊性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152"/>
        <w:gridCol w:w="3672"/>
        <w:gridCol w:w="4536"/>
      </w:tblGrid>
      <w:tr>
        <w:trPr>
          <w:tblHeader w:val="true"/>
          <w:cantSplit w:val="true"/>
        </w:trPr>
        <w:tc>
          <w:tcPr>
            <w:tcW w:type="dxa" w:w="115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特性</w:t>
            </w:r>
          </w:p>
        </w:tc>
        <w:tc>
          <w:tcPr>
            <w:tcW w:type="dxa" w:w="367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管理难点</w:t>
            </w:r>
          </w:p>
        </w:tc>
        <w:tc>
          <w:tcPr>
            <w:tcW w:type="dxa" w:w="4536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更合适的机制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不可见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进度不容易像建筑实体那样直接观察；“完成 80%”常缺少客观意义。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用可运行增量、验收测试、燃尽/流动数据和集成状态观察进度。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易变</w:t>
            </w:r>
          </w:p>
        </w:tc>
        <w:tc>
          <w:tcPr>
            <w:tcW w:type="dxa" w:w="36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代码可修改不代表修改便宜；需求变化会通过架构、测试、数据和运维扩散。</w:t>
            </w:r>
          </w:p>
        </w:tc>
        <w:tc>
          <w:tcPr>
            <w:tcW w:type="dxa" w:w="453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小批量、影响分析、版本控制、自动化测试、可逆决策。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知识密集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产出高度依赖人员认知、领域知识和协作质量。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减少交接、稳定团队、代码评审、文档与共同所有权。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估算不确定</w:t>
            </w:r>
          </w:p>
        </w:tc>
        <w:tc>
          <w:tcPr>
            <w:tcW w:type="dxa" w:w="36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新颖性、集成、非功能需求和未知技术债会放大偏差。</w:t>
            </w:r>
          </w:p>
        </w:tc>
        <w:tc>
          <w:tcPr>
            <w:tcW w:type="dxa" w:w="453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范围切片、区间估算、类比/分解、滚动式规划、显式储备。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质量滞后显现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很多缺陷在集成、负载或生产环境才出现。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质量左移、持续集成、可观测性、分阶段发布、错误预算。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产品持续演化</w:t>
            </w:r>
          </w:p>
        </w:tc>
        <w:tc>
          <w:tcPr>
            <w:tcW w:type="dxa" w:w="36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项目可能结束，但软件通常继续运行、维护和扩展。</w:t>
            </w:r>
          </w:p>
        </w:tc>
        <w:tc>
          <w:tcPr>
            <w:tcW w:type="dxa" w:w="453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把移交设计为可运营性，避免把“上线”误当成最终成功。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软件项目管理的核心活动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活动</w:t>
            </w:r>
          </w:p>
        </w:tc>
        <w:tc>
          <w:tcPr>
            <w:tcW w:type="dxa" w:w="741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启动与范围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澄清业务目标、约束、利益相关者、可行性、交付边界与退出条件</w:t>
            </w:r>
          </w:p>
        </w:tc>
      </w:tr>
      <w:tr>
        <w:trPr>
          <w:cantSplit w:val="true"/>
        </w:trPr>
        <w:tc>
          <w:tcPr>
            <w:tcW w:type="dxa" w:w="19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工程规划</w:t>
            </w:r>
          </w:p>
        </w:tc>
        <w:tc>
          <w:tcPr>
            <w:tcW w:type="dxa" w:w="741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选择生命周期/交付方式，确定版本策略、架构跑道、环境、质量与安全活动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估算与承诺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估算规模、工作量、周期、成本和团队容量；把假设与置信区间一起表达</w:t>
            </w:r>
          </w:p>
        </w:tc>
      </w:tr>
      <w:tr>
        <w:trPr>
          <w:cantSplit w:val="true"/>
        </w:trPr>
        <w:tc>
          <w:tcPr>
            <w:tcW w:type="dxa" w:w="19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组织与领导</w:t>
            </w:r>
          </w:p>
        </w:tc>
        <w:tc>
          <w:tcPr>
            <w:tcW w:type="dxa" w:w="741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建立跨职能团队、责任边界、沟通机制、决策和冲突解决方式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执行与流动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管理需求队列、在制品、依赖、阻塞、集成、发布与供应商</w:t>
            </w:r>
          </w:p>
        </w:tc>
      </w:tr>
      <w:tr>
        <w:trPr>
          <w:cantSplit w:val="true"/>
        </w:trPr>
        <w:tc>
          <w:tcPr>
            <w:tcW w:type="dxa" w:w="19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度量与控制</w:t>
            </w:r>
          </w:p>
        </w:tc>
        <w:tc>
          <w:tcPr>
            <w:tcW w:type="dxa" w:w="741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观察价值、流动、质量、可靠性、风险和团队健康；用数据调整计划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评审与关闭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阶段/迭代评审、验收、运营就绪、知识移交、复盘与后续收益验证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核心判断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软件项目管理不是“用 Jira 排任务”，也不是“项目经理替团队做技术决策”。它要建立的是：清晰目标 + 可反馈计划 + 健康工程约束 + 透明风险 + 可持续团队。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04  软件工程：远不止写代码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SWEBOK 引用的标准定义强调：软件工程是对软件开发、运行和维护应用系统化、规范化、可度量的方法。[5][6] 工程的关键不是“流程很多”，而是在真实约束下，用证据、权衡和反馈获得可接受的全生命周期结果。</w:t>
      </w:r>
    </w:p>
    <w:p>
      <w:pPr>
        <w:pStyle w:val="Heading2"/>
      </w:pPr>
      <w:r>
        <w:t>SWEBOK v4.0a 的 18 个知识域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656"/>
        <w:gridCol w:w="3960"/>
        <w:gridCol w:w="3744"/>
      </w:tblGrid>
      <w:tr>
        <w:trPr>
          <w:tblHeader w:val="true"/>
          <w:cantSplit w:val="true"/>
        </w:trPr>
        <w:tc>
          <w:tcPr>
            <w:tcW w:type="dxa" w:w="1656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知识群</w:t>
            </w:r>
          </w:p>
        </w:tc>
        <w:tc>
          <w:tcPr>
            <w:tcW w:type="dxa" w:w="3960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包含的知识域</w:t>
            </w:r>
          </w:p>
        </w:tc>
        <w:tc>
          <w:tcPr>
            <w:tcW w:type="dxa" w:w="3744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解决的问题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定义与结构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1 需求；2 架构；3 设计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理解问题并形成可实现、可演化的结构</w:t>
            </w:r>
          </w:p>
        </w:tc>
      </w:tr>
      <w:tr>
        <w:trPr>
          <w:cantSplit w:val="true"/>
        </w:trPr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实现与验证</w:t>
            </w:r>
          </w:p>
        </w:tc>
        <w:tc>
          <w:tcPr>
            <w:tcW w:type="dxa" w:w="3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4 构造；5 测试</w:t>
            </w:r>
          </w:p>
        </w:tc>
        <w:tc>
          <w:tcPr>
            <w:tcW w:type="dxa" w:w="37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把设计变成可运行软件，并建立正确性证据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交付与演化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6 工程运维；7 维护；8 配置管理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持续交付、运行、变更、版本与资产完整性</w:t>
            </w:r>
          </w:p>
        </w:tc>
      </w:tr>
      <w:tr>
        <w:trPr>
          <w:cantSplit w:val="true"/>
        </w:trPr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管理与改进</w:t>
            </w:r>
          </w:p>
        </w:tc>
        <w:tc>
          <w:tcPr>
            <w:tcW w:type="dxa" w:w="3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9 工程管理；10 工程过程；11 模型与方法</w:t>
            </w:r>
          </w:p>
        </w:tc>
        <w:tc>
          <w:tcPr>
            <w:tcW w:type="dxa" w:w="37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规划、度量、生命周期、过程与建模方法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质量与责任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12 质量；13 安全；14 职业实践；15 经济学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质量属性、安全风险、伦理与经济权衡</w:t>
            </w:r>
          </w:p>
        </w:tc>
      </w:tr>
      <w:tr>
        <w:trPr>
          <w:cantSplit w:val="true"/>
        </w:trPr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基础知识</w:t>
            </w:r>
          </w:p>
        </w:tc>
        <w:tc>
          <w:tcPr>
            <w:tcW w:type="dxa" w:w="3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16 计算基础；17 数学基础；18 工程基础</w:t>
            </w:r>
          </w:p>
        </w:tc>
        <w:tc>
          <w:tcPr>
            <w:tcW w:type="dxa" w:w="37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支撑工程判断的科学、数学与一般工程知识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软件工程的典型活动链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发现与需求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识别用户、业务、监管和运行需求；区分功能、质量属性与约束；建立可验证验收标准。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架构与设计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分解系统、定义接口和数据，处理性能、安全、可靠性、可维护性等关键权衡。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构造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编码、代码审查、单元测试、构建、依赖治理和开发者工具链。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验证与确认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验证“是否按规格构建”，确认“是否解决真实问题”；覆盖测试、评审、分析和试验。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交付与运行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自动化集成/部署、发布控制、监控、事件响应、容量与可靠性工程。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维护与退役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纠错、适应、完善、预防性维护；数据迁移、兼容性、技术债和最终退役。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工程纪律的三条底线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可追溯：目标、需求、设计、代码、测试、发布和运行证据之间能建立合理联系。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可验证：重要主张要能通过测试、评审、分析、监控或用户反馈得到证据。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可演化：在满足当前价值的同时，控制未来变更成本、技术债和运行风险。</w:t>
      </w:r>
    </w:p>
    <w:p>
      <w:pPr>
        <w:pStyle w:val="Heading1"/>
      </w:pPr>
      <w:r>
        <w:t>05  把三套流程放在同一张图上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7141"/>
            <wp:docPr id="2" name="Picture 2" descr="项目生命周期、软件产品工程反馈循环及配置管理等贯穿性活动的双层流程图。" title="项目生命周期、软件产品工程反馈循环及配置管理等贯穿性活动的双层流程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7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781"/>
          <w:sz w:val="17"/>
        </w:rPr>
        <w:t>图 2｜项目层有启动与收尾；软件产品/工程层通常以反馈闭环持续演化。贯穿性活动不应被安排到最后补做。</w:t>
      </w:r>
    </w:p>
    <w:p>
      <w:pPr>
        <w:pStyle w:val="Heading2"/>
      </w:pPr>
      <w:r>
        <w:t>端到端阶段与关键问题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296"/>
        <w:gridCol w:w="2952"/>
        <w:gridCol w:w="3240"/>
        <w:gridCol w:w="1872"/>
      </w:tblGrid>
      <w:tr>
        <w:trPr>
          <w:tblHeader w:val="true"/>
          <w:cantSplit w:val="true"/>
        </w:trPr>
        <w:tc>
          <w:tcPr>
            <w:tcW w:type="dxa" w:w="129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阶段</w:t>
            </w:r>
          </w:p>
        </w:tc>
        <w:tc>
          <w:tcPr>
            <w:tcW w:type="dxa" w:w="295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关键问题</w:t>
            </w:r>
          </w:p>
        </w:tc>
        <w:tc>
          <w:tcPr>
            <w:tcW w:type="dxa" w:w="324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代表性产物/证据</w:t>
            </w:r>
          </w:p>
        </w:tc>
        <w:tc>
          <w:tcPr>
            <w:tcW w:type="dxa" w:w="187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主要参与者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机会/构想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值得做吗？与战略和用户问题是否一致？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机会陈述、业务论证、目标与初始风险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发起人、产品、项目、架构</w:t>
            </w:r>
          </w:p>
        </w:tc>
      </w:tr>
      <w:tr>
        <w:trPr>
          <w:cantSplit w:val="true"/>
        </w:trPr>
        <w:tc>
          <w:tcPr>
            <w:tcW w:type="dxa" w:w="12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探索/可行性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需求、方案、成本、合规和关键风险是否可行？</w:t>
            </w:r>
          </w:p>
        </w:tc>
        <w:tc>
          <w:tcPr>
            <w:tcW w:type="dxa" w:w="32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原型、可行性结论、范围假设、架构决策</w:t>
            </w:r>
          </w:p>
        </w:tc>
        <w:tc>
          <w:tcPr>
            <w:tcW w:type="dxa" w:w="18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产品/BA、架构、开发、安全、项目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规划/准备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如何分批交付？团队、环境、质量门槛是否就绪？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版本/迭代计划、估算、质量/安全/发布计划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项目/交付、技术负责人、QA、DevOps</w:t>
            </w:r>
          </w:p>
        </w:tc>
      </w:tr>
      <w:tr>
        <w:trPr>
          <w:cantSplit w:val="true"/>
        </w:trPr>
        <w:tc>
          <w:tcPr>
            <w:tcW w:type="dxa" w:w="12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迭代构建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当前最小可验证价值是什么？风险是否在下降？</w:t>
            </w:r>
          </w:p>
        </w:tc>
        <w:tc>
          <w:tcPr>
            <w:tcW w:type="dxa" w:w="32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可运行增量、测试证据、更新后的风险与预测</w:t>
            </w:r>
          </w:p>
        </w:tc>
        <w:tc>
          <w:tcPr>
            <w:tcW w:type="dxa" w:w="18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跨职能团队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发布/部署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是否满足发布、回滚、观测和支持条件？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发布包、变更记录、回滚方案、运行手册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开发、QA、DevOps/SRE、安全、业务</w:t>
            </w:r>
          </w:p>
        </w:tc>
      </w:tr>
      <w:tr>
        <w:trPr>
          <w:cantSplit w:val="true"/>
        </w:trPr>
        <w:tc>
          <w:tcPr>
            <w:tcW w:type="dxa" w:w="12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运行/学习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用户得到价值了吗？系统稳定吗？</w:t>
            </w:r>
          </w:p>
        </w:tc>
        <w:tc>
          <w:tcPr>
            <w:tcW w:type="dxa" w:w="32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业务指标、SLO/事件数据、反馈、技术债清单</w:t>
            </w:r>
          </w:p>
        </w:tc>
        <w:tc>
          <w:tcPr>
            <w:tcW w:type="dxa" w:w="18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产品、SRE/运维、开发、数据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收尾/演化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项目怎样结束，产品怎样继续？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验收、移交、复盘、后续路线或退役计划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发起人、产品、项目、工程/运营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C78C2E"/>
                <w:sz w:val="20"/>
              </w:rPr>
              <w:t xml:space="preserve">不要混淆三种生命周期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项目生命周期描述临时工作的起止；软件开发生命周期描述构建与交付活动；产品生命周期描述产品从构想到增长、成熟和退出。它们会重叠，但边界与负责人不同。[2][7]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06  瀑布、迭代、敏捷、DevOps：该怎么放进地图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方法论不是学科边界。项目管理、软件项目管理和软件工程都可以采用不同交付方式。ISO 21502 不限定单一方法，ISO 12207 也明确不规定必须采用某一种生命周期模型。[4][7]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512"/>
        <w:gridCol w:w="2592"/>
        <w:gridCol w:w="3024"/>
        <w:gridCol w:w="2232"/>
      </w:tblGrid>
      <w:tr>
        <w:trPr>
          <w:tblHeader w:val="true"/>
          <w:cantSplit w:val="true"/>
        </w:trPr>
        <w:tc>
          <w:tcPr>
            <w:tcW w:type="dxa" w:w="151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方式</w:t>
            </w:r>
          </w:p>
        </w:tc>
        <w:tc>
          <w:tcPr>
            <w:tcW w:type="dxa" w:w="259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适合情境</w:t>
            </w:r>
          </w:p>
        </w:tc>
        <w:tc>
          <w:tcPr>
            <w:tcW w:type="dxa" w:w="3024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主要机制</w:t>
            </w:r>
          </w:p>
        </w:tc>
        <w:tc>
          <w:tcPr>
            <w:tcW w:type="dxa" w:w="223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常见失败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预测式/阶段门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范围和方案能较早稳定；监管/合同要求强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前置规划、阶段评审、基线与正式变更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长反馈周期导致错误发现晚；假稳定</w:t>
            </w:r>
          </w:p>
        </w:tc>
      </w:tr>
      <w:tr>
        <w:trPr>
          <w:cantSplit w:val="true"/>
        </w:trPr>
        <w:tc>
          <w:tcPr>
            <w:tcW w:type="dxa" w:w="15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迭代式</w:t>
            </w:r>
          </w:p>
        </w:tc>
        <w:tc>
          <w:tcPr>
            <w:tcW w:type="dxa" w:w="25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问题或方案需要通过多轮学习逐步澄清</w:t>
            </w:r>
          </w:p>
        </w:tc>
        <w:tc>
          <w:tcPr>
            <w:tcW w:type="dxa" w:w="302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重复分析—设计—验证，逐轮完善</w:t>
            </w:r>
          </w:p>
        </w:tc>
        <w:tc>
          <w:tcPr>
            <w:tcW w:type="dxa" w:w="22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只迭代文档、不产生可验证增量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增量式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价值可切分，允许分批上线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每批增加一组可用能力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局部最优、集成与架构债</w:t>
            </w:r>
          </w:p>
        </w:tc>
      </w:tr>
      <w:tr>
        <w:trPr>
          <w:cantSplit w:val="true"/>
        </w:trPr>
        <w:tc>
          <w:tcPr>
            <w:tcW w:type="dxa" w:w="15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敏捷</w:t>
            </w:r>
          </w:p>
        </w:tc>
        <w:tc>
          <w:tcPr>
            <w:tcW w:type="dxa" w:w="25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需求变化快、可获得频繁用户反馈</w:t>
            </w:r>
          </w:p>
        </w:tc>
        <w:tc>
          <w:tcPr>
            <w:tcW w:type="dxa" w:w="302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小批量、跨职能、自管理、持续检查与适应</w:t>
            </w:r>
          </w:p>
        </w:tc>
        <w:tc>
          <w:tcPr>
            <w:tcW w:type="dxa" w:w="22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把敏捷误解为无计划、无架构、无文档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DevOps/DevSecOps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需要高频、可靠地把变更送入运行环境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开发—安全—运维共同所有；自动化与可观测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只买工具、不改变责任和反馈回路</w:t>
            </w:r>
          </w:p>
        </w:tc>
      </w:tr>
      <w:tr>
        <w:trPr>
          <w:cantSplit w:val="true"/>
        </w:trPr>
        <w:tc>
          <w:tcPr>
            <w:tcW w:type="dxa" w:w="15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混合式</w:t>
            </w:r>
          </w:p>
        </w:tc>
        <w:tc>
          <w:tcPr>
            <w:tcW w:type="dxa" w:w="25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硬约束与探索性工作并存</w:t>
            </w:r>
          </w:p>
        </w:tc>
        <w:tc>
          <w:tcPr>
            <w:tcW w:type="dxa" w:w="302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宏观阶段门 + 局部迭代/增量 + 持续交付</w:t>
            </w:r>
          </w:p>
        </w:tc>
        <w:tc>
          <w:tcPr>
            <w:tcW w:type="dxa" w:w="22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多套流程叠加，增加审批和角色冲突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Scrum 放在哪里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Scrum 是处理复杂工作的轻量框架，不是软件工程知识体系，也不是完整项目管理体系。官方指南定义一个 Scrum Team，由 Product Owner、Scrum Master 和 Developers 三种职责组成；通过 Sprint 及其事件，对 Product Backlog、Sprint Backlog 和 Increment 进行透明、检查与适应。[10][11]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728"/>
        <w:gridCol w:w="4320"/>
        <w:gridCol w:w="3312"/>
      </w:tblGrid>
      <w:tr>
        <w:trPr>
          <w:tblHeader w:val="true"/>
          <w:cantSplit w:val="true"/>
        </w:trPr>
        <w:tc>
          <w:tcPr>
            <w:tcW w:type="dxa" w:w="1728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Scrum 元素</w:t>
            </w:r>
          </w:p>
        </w:tc>
        <w:tc>
          <w:tcPr>
            <w:tcW w:type="dxa" w:w="4320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核心作用</w:t>
            </w:r>
          </w:p>
        </w:tc>
        <w:tc>
          <w:tcPr>
            <w:tcW w:type="dxa" w:w="3312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不应被误解为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Product Owner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最大化产品价值并对 Product Backlog 管理负责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传统意义上的需求文员或项目助理</w:t>
            </w:r>
          </w:p>
        </w:tc>
      </w:tr>
      <w:tr>
        <w:trPr>
          <w:cantSplit w:val="true"/>
        </w:trPr>
        <w:tc>
          <w:tcPr>
            <w:tcW w:type="dxa" w:w="17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Scrum Master</w:t>
            </w:r>
          </w:p>
        </w:tc>
        <w:tc>
          <w:tcPr>
            <w:tcW w:type="dxa" w:w="43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建立 Scrum、提升团队有效性、促成障碍移除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会议主持人或团队行政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Developers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每个 Sprint 创造可用增量并对计划与质量负责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只写代码的人；在 Scrum 中可含测试、设计等技能</w:t>
            </w:r>
          </w:p>
        </w:tc>
      </w:tr>
      <w:tr>
        <w:trPr>
          <w:cantSplit w:val="true"/>
        </w:trPr>
        <w:tc>
          <w:tcPr>
            <w:tcW w:type="dxa" w:w="17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Sprint</w:t>
            </w:r>
          </w:p>
        </w:tc>
        <w:tc>
          <w:tcPr>
            <w:tcW w:type="dxa" w:w="43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承载所有事件的固定节奏，持续把想法变成价值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短期瀑布或固定加班周期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Definition of Done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对增量质量和透明度的共同承诺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上线后再补的检查清单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选择原则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先看不确定性、反馈成本、风险与合规，再选交付方式；不要反过来先宣布“我们敏捷”，再把所有问题强行装进同一套仪式。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07  关键产物：文件不是目的，证据链才是目的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产物的价值在于降低歧义、支持决策、保存证据和促进协作。轻量不等于没有，完整也不等于越多越好。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584"/>
        <w:gridCol w:w="4392"/>
        <w:gridCol w:w="3384"/>
      </w:tblGrid>
      <w:tr>
        <w:trPr>
          <w:tblHeader w:val="true"/>
          <w:cantSplit w:val="true"/>
        </w:trPr>
        <w:tc>
          <w:tcPr>
            <w:tcW w:type="dxa" w:w="158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证据层</w:t>
            </w:r>
          </w:p>
        </w:tc>
        <w:tc>
          <w:tcPr>
            <w:tcW w:type="dxa" w:w="43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代表性产物</w:t>
            </w:r>
          </w:p>
        </w:tc>
        <w:tc>
          <w:tcPr>
            <w:tcW w:type="dxa" w:w="338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要支撑的判断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目标与价值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商业论证、项目章程、产品愿景、OKR/成功指标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为什么做、谁授权、怎样算成功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范围与需求</w:t>
            </w:r>
          </w:p>
        </w:tc>
        <w:tc>
          <w:tcPr>
            <w:tcW w:type="dxa" w:w="43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范围边界、用户故事/用例、质量属性、验收标准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做什么、不做什么、怎样验证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方案与设计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架构图、ADR、接口/数据契约、威胁模型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关键结构和权衡为何如此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计划与预测</w:t>
            </w:r>
          </w:p>
        </w:tc>
        <w:tc>
          <w:tcPr>
            <w:tcW w:type="dxa" w:w="43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WBS/路线图、版本/迭代计划、估算假设、容量计划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何时、由谁、以何种置信度完成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风险与治理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风险/问题/依赖/决策日志、阶段评审记录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不确定性与决策如何被管理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实现与配置</w:t>
            </w:r>
          </w:p>
        </w:tc>
        <w:tc>
          <w:tcPr>
            <w:tcW w:type="dxa" w:w="43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代码库、分支/版本策略、构建清单、依赖/SBOM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交付物的组成、版本和可重现性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质量与安全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测试策略、自动化结果、缺陷趋势、安全扫描/评估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我们凭什么相信它可用且风险可接受</w:t>
            </w:r>
          </w:p>
        </w:tc>
      </w:tr>
      <w:tr>
        <w:trPr>
          <w:cantSplit w:val="true"/>
        </w:trPr>
        <w:tc>
          <w:tcPr>
            <w:tcW w:type="dxa" w:w="15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发布与运行</w:t>
            </w:r>
          </w:p>
        </w:tc>
        <w:tc>
          <w:tcPr>
            <w:tcW w:type="dxa" w:w="43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发布说明、部署/回滚、Runbook、SLO、监控面板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如何安全上线、运行和恢复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学习与改进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用户数据、迭代复盘、事后分析、经验库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现实反馈如何改变下一步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最小可追溯链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业务目标 → 用户/系统需求 → 架构与设计决策 → 代码/配置 → 测试证据 → 发布版本 → 运行指标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链条不要求每个环节都有厚文档；但发生问题时，应能回答“这个变更为什么做、改了什么、验证了什么、部署到了哪里、效果怎样”。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文档深度由风险决定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低风险、可快速回滚：更多依赖自动化测试、代码与轻量决策记录。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高安全/高合规/高损失：需要更正式的需求基线、独立验证、审计证据和配置控制。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跨团队/跨供应商：接口契约、验收标准、责任边界和变更机制必须更明确。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长寿命系统：架构意图、运行知识、数据迁移和维护策略比一次性进度报告更重要。</w:t>
      </w:r>
    </w:p>
    <w:p>
      <w:pPr>
        <w:pStyle w:val="Heading1"/>
      </w:pPr>
      <w:r>
        <w:t>08  岗位地图：谁对什么结果负责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398108"/>
            <wp:docPr id="3" name="Picture 3" descr="软件团队岗位按价值与方向、协调与治理、工程与运行分组，并列出共同责任。" title="软件团队岗位按价值与方向、协调与治理、工程与运行分组，并列出共同责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781"/>
          <w:sz w:val="17"/>
        </w:rPr>
        <w:t>图 3｜岗位可分为价值方向、协调治理、工程运行三类；共同责任横跨所有角色。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2088"/>
        <w:gridCol w:w="2952"/>
        <w:gridCol w:w="4320"/>
      </w:tblGrid>
      <w:tr>
        <w:trPr>
          <w:tblHeader w:val="true"/>
          <w:cantSplit w:val="true"/>
        </w:trPr>
        <w:tc>
          <w:tcPr>
            <w:tcW w:type="dxa" w:w="2088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岗位</w:t>
            </w:r>
          </w:p>
        </w:tc>
        <w:tc>
          <w:tcPr>
            <w:tcW w:type="dxa" w:w="295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主要结果责任</w:t>
            </w:r>
          </w:p>
        </w:tc>
        <w:tc>
          <w:tcPr>
            <w:tcW w:type="dxa" w:w="4320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典型工作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发起人/业务负责人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业务结果、授权、资源与重大取舍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批准目标和预算；解决组织级冲突；接受或终止项目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产品经理 / Product Owner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产品价值、用户问题、优先级</w:t>
            </w:r>
          </w:p>
        </w:tc>
        <w:tc>
          <w:tcPr>
            <w:tcW w:type="dxa" w:w="43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产品目标/路线；需求排序；反馈闭环；验收价值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项目经理 / 交付经理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项目目标、协调、预测与治理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计划/依赖；风险/问题；资源与干系人；状态和升级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业务分析师（BA）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业务需求与解决方案边界</w:t>
            </w:r>
          </w:p>
        </w:tc>
        <w:tc>
          <w:tcPr>
            <w:tcW w:type="dxa" w:w="43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调研、流程/规则分析、需求建模、验收标准、追溯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Scrum Master / 敏捷教练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团队有效性与经验过程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促进自管理；改进工作方式；移除系统性障碍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工程经理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人员能力、工程系统与持续交付能力</w:t>
            </w:r>
          </w:p>
        </w:tc>
        <w:tc>
          <w:tcPr>
            <w:tcW w:type="dxa" w:w="43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招聘/培养；团队结构；工程实践；跨团队技术交付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架构师 / 技术负责人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技术方向与关键质量属性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架构权衡；接口/数据；技术风险；设计评审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开发工程师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可维护的工作软件</w:t>
            </w:r>
          </w:p>
        </w:tc>
        <w:tc>
          <w:tcPr>
            <w:tcW w:type="dxa" w:w="43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设计/编码/评审/测试；问题诊断；技术债控制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测试/质量工程师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质量策略与可信证据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风险驱动测试；自动化；缺陷分析；质量改进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DevOps / 平台 / SRE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交付平台、可靠运行与可观测性</w:t>
            </w:r>
          </w:p>
        </w:tc>
        <w:tc>
          <w:tcPr>
            <w:tcW w:type="dxa" w:w="43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CI/CD；基础设施；SLO；监控；事件与容量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安全工程师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软件与供应链安全风险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威胁建模；安全需求；扫描/测试；漏洞响应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PMO / 质量保证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组织级治理、标准与改进</w:t>
            </w:r>
          </w:p>
        </w:tc>
        <w:tc>
          <w:tcPr>
            <w:tcW w:type="dxa" w:w="43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方法/模板；组合视图；审计；能力建设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09  责任边界：用 RACI 讨论，不用头衔猜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下表是一个中型软件产品团队的示例，不是标准答案。R=执行，A=最终负责，C=协商，I=知会。每项最好只有一个 A；同一组织可因规模、监管和技能分布而调整。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2448"/>
        <w:gridCol w:w="979"/>
        <w:gridCol w:w="979"/>
        <w:gridCol w:w="1267"/>
        <w:gridCol w:w="1267"/>
        <w:gridCol w:w="1210"/>
        <w:gridCol w:w="1210"/>
      </w:tblGrid>
      <w:tr>
        <w:trPr>
          <w:tblHeader w:val="true"/>
          <w:cantSplit w:val="true"/>
        </w:trPr>
        <w:tc>
          <w:tcPr>
            <w:tcW w:type="dxa" w:w="244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关键活动</w:t>
            </w:r>
          </w:p>
        </w:tc>
        <w:tc>
          <w:tcPr>
            <w:tcW w:type="dxa" w:w="97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发起人</w:t>
            </w:r>
          </w:p>
        </w:tc>
        <w:tc>
          <w:tcPr>
            <w:tcW w:type="dxa" w:w="97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产品</w:t>
            </w:r>
          </w:p>
        </w:tc>
        <w:tc>
          <w:tcPr>
            <w:tcW w:type="dxa" w:w="1267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项目/交付</w:t>
            </w:r>
          </w:p>
        </w:tc>
        <w:tc>
          <w:tcPr>
            <w:tcW w:type="dxa" w:w="1267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技术负责人</w:t>
            </w:r>
          </w:p>
        </w:tc>
        <w:tc>
          <w:tcPr>
            <w:tcW w:type="dxa" w:w="121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开发/QA</w:t>
            </w:r>
          </w:p>
        </w:tc>
        <w:tc>
          <w:tcPr>
            <w:tcW w:type="dxa" w:w="121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DevOps/SRE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批准商业目标/资金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R/C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产品目标与优先级</w:t>
            </w:r>
          </w:p>
        </w:tc>
        <w:tc>
          <w:tcPr>
            <w:tcW w:type="dxa" w:w="979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979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A/R</w:t>
            </w:r>
          </w:p>
        </w:tc>
        <w:tc>
          <w:tcPr>
            <w:tcW w:type="dxa" w:w="1267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67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项目计划/依赖/预测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A/R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架构与关键技术决策</w:t>
            </w:r>
          </w:p>
        </w:tc>
        <w:tc>
          <w:tcPr>
            <w:tcW w:type="dxa" w:w="979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  <w:tc>
          <w:tcPr>
            <w:tcW w:type="dxa" w:w="979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67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67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A/R</w:t>
            </w:r>
          </w:p>
        </w:tc>
        <w:tc>
          <w:tcPr>
            <w:tcW w:type="dxa" w:w="12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R/C</w:t>
            </w:r>
          </w:p>
        </w:tc>
        <w:tc>
          <w:tcPr>
            <w:tcW w:type="dxa" w:w="12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迭代内实现与质量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I/C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A/R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发布决策</w:t>
            </w:r>
          </w:p>
        </w:tc>
        <w:tc>
          <w:tcPr>
            <w:tcW w:type="dxa" w:w="979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I/C</w:t>
            </w:r>
          </w:p>
        </w:tc>
        <w:tc>
          <w:tcPr>
            <w:tcW w:type="dxa" w:w="979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</w:t>
            </w:r>
          </w:p>
        </w:tc>
        <w:tc>
          <w:tcPr>
            <w:tcW w:type="dxa" w:w="1267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R/C</w:t>
            </w:r>
          </w:p>
        </w:tc>
        <w:tc>
          <w:tcPr>
            <w:tcW w:type="dxa" w:w="1267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R/C</w:t>
            </w:r>
          </w:p>
        </w:tc>
        <w:tc>
          <w:tcPr>
            <w:tcW w:type="dxa" w:w="12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R/C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生产可靠性与事件响应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A/R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重大风险接受</w:t>
            </w:r>
          </w:p>
        </w:tc>
        <w:tc>
          <w:tcPr>
            <w:tcW w:type="dxa" w:w="979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</w:t>
            </w:r>
          </w:p>
        </w:tc>
        <w:tc>
          <w:tcPr>
            <w:tcW w:type="dxa" w:w="979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67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</w:t>
            </w:r>
          </w:p>
        </w:tc>
        <w:tc>
          <w:tcPr>
            <w:tcW w:type="dxa" w:w="1267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项目验收与收尾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A</w:t>
            </w:r>
          </w:p>
        </w:tc>
        <w:tc>
          <w:tcPr>
            <w:tcW w:type="dxa" w:w="9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R/C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R</w:t>
            </w:r>
          </w:p>
        </w:tc>
        <w:tc>
          <w:tcPr>
            <w:tcW w:type="dxa" w:w="1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  <w:tc>
          <w:tcPr>
            <w:tcW w:type="dxa" w:w="1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最容易冲突的四组边界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20"/>
              </w:rPr>
              <w:t xml:space="preserve">项目经理 vs 产品经理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前者优化交付与约束，后者优化产品价值与方向。范围/时间冲突要回到目标和取舍权，而不是互相“催”。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20"/>
              </w:rPr>
              <w:t xml:space="preserve">项目经理 vs 技术负责人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前者管理承诺、风险和协作；后者对技术方案和技术风险提供权威判断。项目经理不能替代工程判断。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20"/>
              </w:rPr>
              <w:t xml:space="preserve">Scrum Master vs 项目经理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Scrum Master 对 Scrum 建立和团队有效性负责；项目经理可能承担预算、合同、跨团队计划和治理。两者可能共存，也可能部分职责由团队分担。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20"/>
              </w:rPr>
              <w:t xml:space="preserve">测试 vs 开发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质量不是测试部门的“最后一道门”。开发对内建质量负责，测试/质量工程师强化策略、独立视角和系统性证据。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Scrum 特别说明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Scrum Guide 使用“accountabilities（职责/问责）”而不是传统岗位说明；Developers 是创建可用增量所需的专业人员集合，不应机械等同于公司职级里的“开发程序员”。[10][11]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10  估算、计划与风险：软件管理的硬核部分</w:t>
      </w:r>
    </w:p>
    <w:p>
      <w:pPr>
        <w:pStyle w:val="Heading2"/>
      </w:pPr>
      <w:r>
        <w:t>估算到底在估什么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440"/>
        <w:gridCol w:w="3672"/>
        <w:gridCol w:w="4248"/>
      </w:tblGrid>
      <w:tr>
        <w:trPr>
          <w:tblHeader w:val="true"/>
          <w:cantSplit w:val="true"/>
        </w:trPr>
        <w:tc>
          <w:tcPr>
            <w:tcW w:type="dxa" w:w="1440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对象</w:t>
            </w:r>
          </w:p>
        </w:tc>
        <w:tc>
          <w:tcPr>
            <w:tcW w:type="dxa" w:w="367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常见表达</w:t>
            </w:r>
          </w:p>
        </w:tc>
        <w:tc>
          <w:tcPr>
            <w:tcW w:type="dxa" w:w="4248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注意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规模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功能点、故事/工作项、组件、接口、数据量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先说明单位和边界；规模不是工期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工作量</w:t>
            </w:r>
          </w:p>
        </w:tc>
        <w:tc>
          <w:tcPr>
            <w:tcW w:type="dxa" w:w="36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人时/人日/人月</w:t>
            </w:r>
          </w:p>
        </w:tc>
        <w:tc>
          <w:tcPr>
            <w:tcW w:type="dxa" w:w="424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受技能、复用、自动化、质量要求和返工影响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周期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从开始到交付/从提交到生产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并行度、依赖、排队和反馈延迟会决定周期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成本</w:t>
            </w:r>
          </w:p>
        </w:tc>
        <w:tc>
          <w:tcPr>
            <w:tcW w:type="dxa" w:w="36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人员、云资源、许可、采购、机会成本</w:t>
            </w:r>
          </w:p>
        </w:tc>
        <w:tc>
          <w:tcPr>
            <w:tcW w:type="dxa" w:w="424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别漏掉运行、维护、安全与迁移成本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容量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团队在固定时间可承载的工作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历史吞吐比理想工时更可信；预留维护与突发工作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可靠估算的组合方法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类比：用相似项目/工作项的实际数据校准，而不是凭感觉找“差不多”。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分解：把大范围拆成可理解单元，分别识别未知项、依赖和非功能工作。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参数化：在数据足够时用规模—生产率关系，但必须说明适用范围。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三点/概率估算：表达乐观、最可能、悲观情形，给出区间和置信度。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滚动式规划：近期细、远期粗；每获得新信息就更新预测，而非保护旧承诺。</w:t>
      </w:r>
    </w:p>
    <w:p>
      <w:pPr>
        <w:pStyle w:val="Heading2"/>
      </w:pPr>
      <w:r>
        <w:t>风险不是“列一张表”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识别：技术、需求、人员、供应商、安全、合规、数据、运行、组织与市场风险。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分析：概率 × 影响只是起点；还要看临近性、可探测性、相关性和暴露窗口。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应对：规避、降低、转移、接受；机会也可利用、增强、共享或接受。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嵌入计划：高风险项前置验证，设置触发条件、责任人、储备和退出方案。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持续复查：通过演示、原型、集成、测试、监控和业务反馈主动“买信息”。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两个实用原则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（1）承诺时同时写出假设、范围与置信区间；（2）优先安排能最快降低最大风险的工作，而不只是最容易完成的工作。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11  质量、安全、配置与运维：不是尾部检查</w:t>
      </w:r>
    </w:p>
    <w:p>
      <w:pPr>
        <w:pStyle w:val="Heading2"/>
      </w:pPr>
      <w:r>
        <w:t>质量：从“无缺陷”扩展到质量属性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ISO/IEC 25010:2023 给出了由 9 个特性及其子特性构成的软件产品质量模型，可用于需求、设计、测试、质量控制和验收。[14] 实践中应把关键质量属性转成具体场景、阈值和证据。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656"/>
        <w:gridCol w:w="4392"/>
        <w:gridCol w:w="3312"/>
      </w:tblGrid>
      <w:tr>
        <w:trPr>
          <w:tblHeader w:val="true"/>
          <w:cantSplit w:val="true"/>
        </w:trPr>
        <w:tc>
          <w:tcPr>
            <w:tcW w:type="dxa" w:w="1656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质量方向</w:t>
            </w:r>
          </w:p>
        </w:tc>
        <w:tc>
          <w:tcPr>
            <w:tcW w:type="dxa" w:w="4392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要问的问题</w:t>
            </w:r>
          </w:p>
        </w:tc>
        <w:tc>
          <w:tcPr>
            <w:tcW w:type="dxa" w:w="3312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常见证据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功能适合性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功能是否完整、正确、适合任务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验收测试、业务规则覆盖</w:t>
            </w:r>
          </w:p>
        </w:tc>
      </w:tr>
      <w:tr>
        <w:trPr>
          <w:cantSplit w:val="true"/>
        </w:trPr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性能效率</w:t>
            </w:r>
          </w:p>
        </w:tc>
        <w:tc>
          <w:tcPr>
            <w:tcW w:type="dxa" w:w="43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响应、吞吐、资源效率、容量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SLO、压测、容量模型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兼容性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共存与互操作能力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接口/协议契约、兼容矩阵</w:t>
            </w:r>
          </w:p>
        </w:tc>
      </w:tr>
      <w:tr>
        <w:trPr>
          <w:cantSplit w:val="true"/>
        </w:trPr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交互能力</w:t>
            </w:r>
          </w:p>
        </w:tc>
        <w:tc>
          <w:tcPr>
            <w:tcW w:type="dxa" w:w="43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用户能否有效、高效、安全地使用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可用性测试、无障碍评估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可靠性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成熟性、可用性、容错与恢复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SLO、故障演练、恢复目标</w:t>
            </w:r>
          </w:p>
        </w:tc>
      </w:tr>
      <w:tr>
        <w:trPr>
          <w:cantSplit w:val="true"/>
        </w:trPr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安全性</w:t>
            </w:r>
          </w:p>
        </w:tc>
        <w:tc>
          <w:tcPr>
            <w:tcW w:type="dxa" w:w="43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机密性、完整性、抗抵赖、真实性等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威胁模型、安全测试、审计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可维护性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模块化、可分析、可修改、可测试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复杂度、变更影响、测试性</w:t>
            </w:r>
          </w:p>
        </w:tc>
      </w:tr>
      <w:tr>
        <w:trPr>
          <w:cantSplit w:val="true"/>
        </w:trPr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灵活性</w:t>
            </w:r>
          </w:p>
        </w:tc>
        <w:tc>
          <w:tcPr>
            <w:tcW w:type="dxa" w:w="43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适应、扩展、安装、替换能力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配置化、扩展点、迁移演练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安全保障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避免对人、财产或环境造成不可接受风险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危害分析、失效安全机制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安全：集成到 SDLC 的四组实践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NIST SSDF 1.1 将安全软件开发实践分为：准备组织（PO）、保护软件（PS）、生产安全的软件（PW）、响应漏洞（RV）。其要点是把安全要求、环境、供应链、验证和漏洞响应融入每个 SDLC，而不是上线前做一次扫描。[12]</w:t>
      </w:r>
    </w:p>
    <w:p>
      <w:pPr>
        <w:pStyle w:val="Heading2"/>
      </w:pPr>
      <w:r>
        <w:t>配置管理：保证“我们知道交付了什么”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识别配置项：代码、依赖、基础设施、数据脚本、文档、模型和构建环境。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控制变更：版本、分支、评审、授权、合并和发布策略。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状态记录与审计：某版本包含什么、在哪里部署、是否可重建、与批准内容是否一致。</w:t>
      </w:r>
    </w:p>
    <w:p>
      <w:pPr>
        <w:pStyle w:val="Heading2"/>
      </w:pPr>
      <w:r>
        <w:t>运维与可靠性：上线只是反馈开始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定义 SLI/SLO，建立可观测性、告警、事件响应、恢复与容量机制。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让开发团队看到生产反馈；让运行约束进入需求和设计。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通过自动化、演练、渐进式发布和回滚降低变更风险。</w:t>
      </w:r>
    </w:p>
    <w:p>
      <w:pPr>
        <w:pStyle w:val="Heading1"/>
      </w:pPr>
      <w:r>
        <w:t>12  度量：同时看价值、流动、质量、可靠性与健康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单一指标会诱导局部优化。更稳妥的方法是建立相互制衡的指标组合，并把指标用于学习和改进，而不是简单排名。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440"/>
        <w:gridCol w:w="4608"/>
        <w:gridCol w:w="3312"/>
      </w:tblGrid>
      <w:tr>
        <w:trPr>
          <w:tblHeader w:val="true"/>
          <w:cantSplit w:val="true"/>
        </w:trPr>
        <w:tc>
          <w:tcPr>
            <w:tcW w:type="dxa" w:w="144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维度</w:t>
            </w:r>
          </w:p>
        </w:tc>
        <w:tc>
          <w:tcPr>
            <w:tcW w:type="dxa" w:w="460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示例指标</w:t>
            </w:r>
          </w:p>
        </w:tc>
        <w:tc>
          <w:tcPr>
            <w:tcW w:type="dxa" w:w="331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回答的问题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价值/结果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用户采用、任务成功、收入/成本、满意度、合规结果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我们交付的东西是否产生预期价值？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范围/预测</w:t>
            </w:r>
          </w:p>
        </w:tc>
        <w:tc>
          <w:tcPr>
            <w:tcW w:type="dxa" w:w="460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里程碑、完成趋势、预测区间、范围变化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我们对承诺还有多大把握？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流动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前置时间、周期时间、吞吐、在制品、阻塞时间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工作是否小批量、顺畅地通过系统？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质量</w:t>
            </w:r>
          </w:p>
        </w:tc>
        <w:tc>
          <w:tcPr>
            <w:tcW w:type="dxa" w:w="460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逃逸缺陷、返工、测试通过、缺陷修复时间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质量是否内建，问题是否越来越早发现？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可靠性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SLO、可用性、事件、恢复时间、错误预算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系统在真实环境中是否可信？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安全</w:t>
            </w:r>
          </w:p>
        </w:tc>
        <w:tc>
          <w:tcPr>
            <w:tcW w:type="dxa" w:w="460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高危漏洞暴露期、依赖风险、修复 SLA、供应链完整性</w:t>
            </w:r>
          </w:p>
        </w:tc>
        <w:tc>
          <w:tcPr>
            <w:tcW w:type="dxa" w:w="33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安全风险是否被及时发现和处置？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团队健康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负荷、专注度、心理安全、倦怠、人员流失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交付方式是否可持续？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DORA 软件交付指标（2026 口径）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DORA 当前将软件交付绩效组织为吞吐与不稳定性两组、共五项指标：变更前置时间、部署频率、失败部署恢复时间、变更失败率、部署返工率。[13]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2880"/>
        <w:gridCol w:w="5112"/>
        <w:gridCol w:w="1368"/>
      </w:tblGrid>
      <w:tr>
        <w:trPr>
          <w:tblHeader w:val="true"/>
          <w:cantSplit w:val="true"/>
        </w:trPr>
        <w:tc>
          <w:tcPr>
            <w:tcW w:type="dxa" w:w="2880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指标</w:t>
            </w:r>
          </w:p>
        </w:tc>
        <w:tc>
          <w:tcPr>
            <w:tcW w:type="dxa" w:w="5112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含义</w:t>
            </w:r>
          </w:p>
        </w:tc>
        <w:tc>
          <w:tcPr>
            <w:tcW w:type="dxa" w:w="1368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类别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变更前置时间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代码提交到成功在生产运行的时间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吞吐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部署频率</w:t>
            </w:r>
          </w:p>
        </w:tc>
        <w:tc>
          <w:tcPr>
            <w:tcW w:type="dxa" w:w="51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一段时间内部署次数或部署间隔</w:t>
            </w:r>
          </w:p>
        </w:tc>
        <w:tc>
          <w:tcPr>
            <w:tcW w:type="dxa" w:w="136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吞吐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失败部署恢复时间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失败部署后恢复服务所需时间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吞吐/恢复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变更失败率</w:t>
            </w:r>
          </w:p>
        </w:tc>
        <w:tc>
          <w:tcPr>
            <w:tcW w:type="dxa" w:w="511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需要立即干预的部署占比</w:t>
            </w:r>
          </w:p>
        </w:tc>
        <w:tc>
          <w:tcPr>
            <w:tcW w:type="dxa" w:w="136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不稳定性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部署返工率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为修复用户可见问题而发生的非计划部署占比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不稳定性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C78C2E"/>
                <w:sz w:val="20"/>
              </w:rPr>
              <w:t xml:space="preserve">DORA 的使用边界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这些指标适合在单一应用/服务上下文中观察趋势，不宜简单跨不同系统排名，也不应被直接设成必须达到的硬目标；否则容易被“做指标”替代真正改进。[13]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13  常见误区与一个最小实践包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3096"/>
        <w:gridCol w:w="6264"/>
      </w:tblGrid>
      <w:tr>
        <w:trPr>
          <w:tblHeader w:val="true"/>
          <w:cantSplit w:val="true"/>
        </w:trPr>
        <w:tc>
          <w:tcPr>
            <w:tcW w:type="dxa" w:w="3096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误区</w:t>
            </w:r>
          </w:p>
        </w:tc>
        <w:tc>
          <w:tcPr>
            <w:tcW w:type="dxa" w:w="6264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更准确的理解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“项目管理就是排计划、催进度”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真正核心是价值、治理、风险、协调和决策；计划只是其中一种表达。</w:t>
            </w:r>
          </w:p>
        </w:tc>
      </w:tr>
      <w:tr>
        <w:trPr>
          <w:cantSplit w:val="true"/>
        </w:trPr>
        <w:tc>
          <w:tcPr>
            <w:tcW w:type="dxa" w:w="30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“敏捷不要计划和文档”</w:t>
            </w:r>
          </w:p>
        </w:tc>
        <w:tc>
          <w:tcPr>
            <w:tcW w:type="dxa" w:w="62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敏捷反对僵化与过量，不反对必要的计划、架构、证据和文档；滚动式规划通常更频繁。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“软件工程就是编程”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编程属于构造；需求、架构、测试、运维、维护、配置、质量、安全、经济与伦理同样属于软件工程。</w:t>
            </w:r>
          </w:p>
        </w:tc>
      </w:tr>
      <w:tr>
        <w:trPr>
          <w:cantSplit w:val="true"/>
        </w:trPr>
        <w:tc>
          <w:tcPr>
            <w:tcW w:type="dxa" w:w="30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“测试负责质量”</w:t>
            </w:r>
          </w:p>
        </w:tc>
        <w:tc>
          <w:tcPr>
            <w:tcW w:type="dxa" w:w="62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测试提供证据和反馈；质量需要在目标、需求、设计、编码、流水线与运行中共同建立。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“上线等于项目成功”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上线只证明交付发生；价值实现、采用、可靠运行和收益需要后续证据。</w:t>
            </w:r>
          </w:p>
        </w:tc>
      </w:tr>
      <w:tr>
        <w:trPr>
          <w:cantSplit w:val="true"/>
        </w:trPr>
        <w:tc>
          <w:tcPr>
            <w:tcW w:type="dxa" w:w="30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“估算错了就是估算能力差”</w:t>
            </w:r>
          </w:p>
        </w:tc>
        <w:tc>
          <w:tcPr>
            <w:tcW w:type="dxa" w:w="62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估算是基于信息的预测；应区分未知、范围变化、系统性排队与执行偏差，并持续校准。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“DevOps 是运维会写脚本”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DevOps 更核心的是开发与运行共同所有、快速反馈、自动化和持续改进。</w:t>
            </w:r>
          </w:p>
        </w:tc>
      </w:tr>
      <w:tr>
        <w:trPr>
          <w:cantSplit w:val="true"/>
        </w:trPr>
        <w:tc>
          <w:tcPr>
            <w:tcW w:type="dxa" w:w="30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“项目经理应该给技术方案”</w:t>
            </w:r>
          </w:p>
        </w:tc>
        <w:tc>
          <w:tcPr>
            <w:tcW w:type="dxa" w:w="626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项目经理应促成正确的人做出透明决策；技术责任应由具备专业判断的人承担。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最小项目实践包（建议用 2—4 周小项目演练）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2088"/>
        <w:gridCol w:w="7272"/>
      </w:tblGrid>
      <w:tr>
        <w:trPr>
          <w:tblHeader w:val="true"/>
          <w:cantSplit w:val="true"/>
        </w:trPr>
        <w:tc>
          <w:tcPr>
            <w:tcW w:type="dxa" w:w="2088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产物/动作</w:t>
            </w:r>
          </w:p>
        </w:tc>
        <w:tc>
          <w:tcPr>
            <w:tcW w:type="dxa" w:w="7272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最小要求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目标页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写清用户/业务问题、成功指标、边界、发起人和 3 个最大风险。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需求与验收</w:t>
            </w:r>
          </w:p>
        </w:tc>
        <w:tc>
          <w:tcPr>
            <w:tcW w:type="dxa" w:w="72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选 3—5 个高价值场景，为每个写验收标准和 1 个关键质量属性。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架构草图 + ADR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画上下文/组件图；记录一个关键技术决策及备选方案。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可反馈计划</w:t>
            </w:r>
          </w:p>
        </w:tc>
        <w:tc>
          <w:tcPr>
            <w:tcW w:type="dxa" w:w="72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把范围切成 2—4 个可运行增量；标注依赖、未知与验证点。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工程流水线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版本控制、代码评审、自动测试、可重复构建；能一键生成候选版本。</w:t>
            </w:r>
          </w:p>
        </w:tc>
      </w:tr>
      <w:tr>
        <w:trPr>
          <w:cantSplit w:val="true"/>
        </w:trPr>
        <w:tc>
          <w:tcPr>
            <w:tcW w:type="dxa" w:w="208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发布与观测</w:t>
            </w:r>
          </w:p>
        </w:tc>
        <w:tc>
          <w:tcPr>
            <w:tcW w:type="dxa" w:w="727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准备部署/回滚，至少观察一个业务指标和一个可靠性指标。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复盘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比较假设与结果，记录下轮要保留、停止和尝试的做法。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完成标准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不是“所有文档都写完”，而是团队能用这些产物共同回答：为何做、做什么、谁负责、何时验证、风险在哪、凭什么相信、上线后怎样知道有效。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1"/>
      </w:pPr>
      <w:r>
        <w:t>14  建议学习路线：16 周建立完整骨架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296"/>
        <w:gridCol w:w="1656"/>
        <w:gridCol w:w="3528"/>
        <w:gridCol w:w="2880"/>
      </w:tblGrid>
      <w:tr>
        <w:trPr>
          <w:tblHeader w:val="true"/>
          <w:cantSplit w:val="true"/>
        </w:trPr>
        <w:tc>
          <w:tcPr>
            <w:tcW w:type="dxa" w:w="129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阶段</w:t>
            </w:r>
          </w:p>
        </w:tc>
        <w:tc>
          <w:tcPr>
            <w:tcW w:type="dxa" w:w="165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主题</w:t>
            </w:r>
          </w:p>
        </w:tc>
        <w:tc>
          <w:tcPr>
            <w:tcW w:type="dxa" w:w="352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学习重点</w:t>
            </w:r>
          </w:p>
        </w:tc>
        <w:tc>
          <w:tcPr>
            <w:tcW w:type="dxa" w:w="288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实践输出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第 1—2 周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全景与术语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本指南；PMI 项目/项目管理介绍；SWEBOK 导言与 18 知识域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画出三者关系图；为一个熟悉项目标注三种视角</w:t>
            </w:r>
          </w:p>
        </w:tc>
      </w:tr>
      <w:tr>
        <w:trPr>
          <w:cantSplit w:val="true"/>
        </w:trPr>
        <w:tc>
          <w:tcPr>
            <w:tcW w:type="dxa" w:w="12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第 3—4 周</w:t>
            </w:r>
          </w:p>
        </w:tc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项目管理基础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目标/价值、范围、进度、成本、风险、干系人、治理</w:t>
            </w:r>
          </w:p>
        </w:tc>
        <w:tc>
          <w:tcPr>
            <w:tcW w:type="dxa" w:w="28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做一页章程、WBS/里程碑、风险册和状态报告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第 5—6 周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需求与产品协作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需求获取/分析/验证；产品目标、优先级、验收标准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访谈 2 位用户；写 5 个场景和可验证验收标准</w:t>
            </w:r>
          </w:p>
        </w:tc>
      </w:tr>
      <w:tr>
        <w:trPr>
          <w:cantSplit w:val="true"/>
        </w:trPr>
        <w:tc>
          <w:tcPr>
            <w:tcW w:type="dxa" w:w="12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第 7—8 周</w:t>
            </w:r>
          </w:p>
        </w:tc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架构、设计与质量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架构视图、接口、质量属性、技术债、ADR</w:t>
            </w:r>
          </w:p>
        </w:tc>
        <w:tc>
          <w:tcPr>
            <w:tcW w:type="dxa" w:w="28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完成一张架构图、2 份 ADR、质量属性场景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第 9—10 周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构造、测试与配置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代码质量、评审、自动测试、Git、构建与依赖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建立 CI；完成单元/集成测试和版本发布</w:t>
            </w:r>
          </w:p>
        </w:tc>
      </w:tr>
      <w:tr>
        <w:trPr>
          <w:cantSplit w:val="true"/>
        </w:trPr>
        <w:tc>
          <w:tcPr>
            <w:tcW w:type="dxa" w:w="12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第 11—12 周</w:t>
            </w:r>
          </w:p>
        </w:tc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敏捷与流动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敏捷宣言、Scrum Guide、看板/在制品、滚动规划</w:t>
            </w:r>
          </w:p>
        </w:tc>
        <w:tc>
          <w:tcPr>
            <w:tcW w:type="dxa" w:w="28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跑 2 个短迭代；记录周期时间、阻塞与复盘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第 13—14 周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DevOps、安全与运行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CI/CD、SLO、可观测性、事件、SSDF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部署到测试环境；做威胁模型、监控和回滚演练</w:t>
            </w:r>
          </w:p>
        </w:tc>
      </w:tr>
      <w:tr>
        <w:trPr>
          <w:cantSplit w:val="true"/>
        </w:trPr>
        <w:tc>
          <w:tcPr>
            <w:tcW w:type="dxa" w:w="129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第 15—16 周</w:t>
            </w:r>
          </w:p>
        </w:tc>
        <w:tc>
          <w:tcPr>
            <w:tcW w:type="dxa" w:w="165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综合项目与复盘</w:t>
            </w:r>
          </w:p>
        </w:tc>
        <w:tc>
          <w:tcPr>
            <w:tcW w:type="dxa" w:w="3528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度量、经济权衡、职业伦理、团队协作</w:t>
            </w:r>
          </w:p>
        </w:tc>
        <w:tc>
          <w:tcPr>
            <w:tcW w:type="dxa" w:w="288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提交端到端证据包，并进行一次正式复盘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按职业方向调整权重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方向</w:t>
            </w:r>
          </w:p>
        </w:tc>
        <w:tc>
          <w:tcPr>
            <w:tcW w:type="dxa" w:w="7416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重点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项目/交付管理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加深商业论证、范围/进度/成本、风险、采购、治理、沟通、组织设计；技术至少能读懂架构与交付数据。</w:t>
            </w:r>
          </w:p>
        </w:tc>
      </w:tr>
      <w:tr>
        <w:trPr>
          <w:cantSplit w:val="true"/>
        </w:trPr>
        <w:tc>
          <w:tcPr>
            <w:tcW w:type="dxa" w:w="19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产品/业务分析</w:t>
            </w:r>
          </w:p>
        </w:tc>
        <w:tc>
          <w:tcPr>
            <w:tcW w:type="dxa" w:w="741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加深用户研究、业务分析、需求工程、指标与实验；理解工程成本、架构约束和质量属性。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开发/架构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加深计算基础、设计、构造、测试、架构、性能、安全与可维护性；同时训练估算、沟通与业务权衡。</w:t>
            </w:r>
          </w:p>
        </w:tc>
      </w:tr>
      <w:tr>
        <w:trPr>
          <w:cantSplit w:val="true"/>
        </w:trPr>
        <w:tc>
          <w:tcPr>
            <w:tcW w:type="dxa" w:w="19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测试/质量</w:t>
            </w:r>
          </w:p>
        </w:tc>
        <w:tc>
          <w:tcPr>
            <w:tcW w:type="dxa" w:w="741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加深风险驱动测试、自动化、质量模型、静态/动态分析、可靠性与过程改进。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DevOps/SRE/平台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加深自动化交付、基础设施、可观测性、SLO、事件、容量、安全供应链与开发者体验。</w:t>
            </w:r>
          </w:p>
        </w:tc>
      </w:tr>
      <w:tr>
        <w:trPr>
          <w:cantSplit w:val="true"/>
        </w:trPr>
        <w:tc>
          <w:tcPr>
            <w:tcW w:type="dxa" w:w="194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工程管理</w:t>
            </w:r>
          </w:p>
        </w:tc>
        <w:tc>
          <w:tcPr>
            <w:tcW w:type="dxa" w:w="741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7"/>
              </w:rPr>
              <w:t>在技术深度之上，加深人员、团队系统、交付流、度量、跨团队依赖和组织级工程改进。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学习时的三个习惯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每学一个概念，都问：它解决什么风险？输出什么证据？谁使用它做决策？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同时看“产品结果”和“工程过程”，避免只会管理任务或只会写局部代码。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用真实小项目形成闭环；没有反馈的数据和文档很难转化为能力。</w:t>
      </w:r>
    </w:p>
    <w:p>
      <w:pPr>
        <w:pStyle w:val="Heading1"/>
      </w:pPr>
      <w:r>
        <w:t>15  学习资料推荐</w:t>
      </w:r>
    </w:p>
    <w:p>
      <w:pPr>
        <w:pStyle w:val="Heading2"/>
      </w:pPr>
      <w:r>
        <w:t>A. 免费且权威：先读这些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2232"/>
        <w:gridCol w:w="2952"/>
        <w:gridCol w:w="3384"/>
        <w:gridCol w:w="792"/>
      </w:tblGrid>
      <w:tr>
        <w:trPr>
          <w:tblHeader w:val="true"/>
          <w:cantSplit w:val="true"/>
        </w:trPr>
        <w:tc>
          <w:tcPr>
            <w:tcW w:type="dxa" w:w="2232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资料</w:t>
            </w:r>
          </w:p>
        </w:tc>
        <w:tc>
          <w:tcPr>
            <w:tcW w:type="dxa" w:w="2952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价值</w:t>
            </w:r>
          </w:p>
        </w:tc>
        <w:tc>
          <w:tcPr>
            <w:tcW w:type="dxa" w:w="3384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使用建议</w:t>
            </w:r>
          </w:p>
        </w:tc>
        <w:tc>
          <w:tcPr>
            <w:tcW w:type="dxa" w:w="792"/>
            <w:shd w:fill="E8F4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5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SWEBOK Guide v4.0a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软件工程知识地图；18 个知识域与大量延伸参考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先读导言，再按需读需求、管理、过程、质量、安全等章节</w:t>
            </w:r>
          </w:p>
        </w:tc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[5][6]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PMI 项目管理与项目生命周期介绍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快速建立项目/项目管理/生命周期概念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入门阅读；随后再决定是否系统学习 PMBOK</w:t>
            </w:r>
          </w:p>
        </w:tc>
        <w:tc>
          <w:tcPr>
            <w:tcW w:type="dxa" w:w="7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[1][2]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PMBOK Guide 第 8 版概览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了解当前 6 项核心原则、7 个绩效域与价值导向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作为项目管理知识索引，不把它当固定流程模板</w:t>
            </w:r>
          </w:p>
        </w:tc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[3]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ISO 21502 / ISO 12207 概览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项目管理与软件生命周期的标准化框架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重点理解适用范围、裁剪与生命周期边界</w:t>
            </w:r>
          </w:p>
        </w:tc>
        <w:tc>
          <w:tcPr>
            <w:tcW w:type="dxa" w:w="7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[4][7]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敏捷宣言与 12 原则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理解敏捷背后的价值观，而非只学仪式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全文很短，建议反复对照项目实践</w:t>
            </w:r>
          </w:p>
        </w:tc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[8][9]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Scrum Guide 2020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Scrum 的职责、事件、产物与承诺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用官方指南纠正常见二手误读；有简体中文</w:t>
            </w:r>
          </w:p>
        </w:tc>
        <w:tc>
          <w:tcPr>
            <w:tcW w:type="dxa" w:w="7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[10][11]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NIST SSDF 1.1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安全软件开发的结果导向实践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与现有 SDLC 对照，识别安全缺口</w:t>
            </w:r>
          </w:p>
        </w:tc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[12]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DORA 指标指南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软件交付吞吐与稳定性度量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用于服务/应用的趋势改进，不做跨团队排行榜</w:t>
            </w:r>
          </w:p>
        </w:tc>
        <w:tc>
          <w:tcPr>
            <w:tcW w:type="dxa" w:w="7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[13]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MIT Software Construction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可理解、可变更、少缺陷的软件构造基础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配合作业学习规格、测试、ADT、并发等</w:t>
            </w:r>
          </w:p>
        </w:tc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[20]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MIT Missing Semester 2026</w:t>
            </w:r>
          </w:p>
        </w:tc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命令行、版本控制、调试、打包、代码质量等工具素养</w:t>
            </w:r>
          </w:p>
        </w:tc>
        <w:tc>
          <w:tcPr>
            <w:tcW w:type="dxa" w:w="3384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适合补齐课堂常遗漏的工程工具链</w:t>
            </w:r>
          </w:p>
        </w:tc>
        <w:tc>
          <w:tcPr>
            <w:tcW w:type="dxa" w:w="79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5"/>
              </w:rPr>
              <w:t>[21]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B. 经典教材与实践书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6"/>
          <w:left w:val="single" w:sz="6" w:space="0" w:color="D8E0E6"/>
          <w:bottom w:val="single" w:sz="6" w:space="0" w:color="D8E0E6"/>
          <w:right w:val="single" w:sz="6" w:space="0" w:color="D8E0E6"/>
          <w:insideH w:val="single" w:sz="6" w:space="0" w:color="D8E0E6"/>
          <w:insideV w:val="single" w:sz="6" w:space="0" w:color="D8E0E6"/>
        </w:tblBorders>
      </w:tblPr>
      <w:tblGrid>
        <w:gridCol w:w="2952"/>
        <w:gridCol w:w="2376"/>
        <w:gridCol w:w="4032"/>
      </w:tblGrid>
      <w:tr>
        <w:trPr>
          <w:tblHeader w:val="true"/>
          <w:cantSplit w:val="true"/>
        </w:trPr>
        <w:tc>
          <w:tcPr>
            <w:tcW w:type="dxa" w:w="295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书名</w:t>
            </w:r>
          </w:p>
        </w:tc>
        <w:tc>
          <w:tcPr>
            <w:tcW w:type="dxa" w:w="2376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作者</w:t>
            </w:r>
          </w:p>
        </w:tc>
        <w:tc>
          <w:tcPr>
            <w:tcW w:type="dxa" w:w="4032"/>
            <w:shd w:fill="FBF3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适合深入的主题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Software Engineering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Ian Sommerville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覆盖软件过程、敏捷、需求、建模、架构、测试、演化与管理；适合作为系统教材。</w:t>
            </w:r>
          </w:p>
        </w:tc>
      </w:tr>
      <w:tr>
        <w:trPr>
          <w:cantSplit w:val="true"/>
        </w:trPr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Software Engineering: A Practitioner’s Approach</w:t>
            </w:r>
          </w:p>
        </w:tc>
        <w:tc>
          <w:tcPr>
            <w:tcW w:type="dxa" w:w="237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Roger S. Pressman / Bruce R. Maxim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工程过程、建模、质量、项目管理兼顾，适合课程式学习。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Managing and Leading Software Projects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Richard E. Fairley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聚焦软件项目的规划、估算、风险、度量和领导；SWEBOK 工程管理章核心参考。</w:t>
            </w:r>
          </w:p>
        </w:tc>
      </w:tr>
      <w:tr>
        <w:trPr>
          <w:cantSplit w:val="true"/>
        </w:trPr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Software Requirements</w:t>
            </w:r>
          </w:p>
        </w:tc>
        <w:tc>
          <w:tcPr>
            <w:tcW w:type="dxa" w:w="237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Karl Wiegers / Joy Beatty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需求获取、分析、规格、验证、变更与实践模板。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Fundamentals of Software Architecture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Mark Richards / Neal Ford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架构特性、风格、决策、权衡与架构师工作方式。</w:t>
            </w:r>
          </w:p>
        </w:tc>
      </w:tr>
      <w:tr>
        <w:trPr>
          <w:cantSplit w:val="true"/>
        </w:trPr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Designing Data-Intensive Applications</w:t>
            </w:r>
          </w:p>
        </w:tc>
        <w:tc>
          <w:tcPr>
            <w:tcW w:type="dxa" w:w="237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Martin Kleppmann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数据密集系统的可靠性、可扩展性、一致性与架构权衡。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Accelerate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Nicole Forsgren / Jez Humble / Gene Kim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用研究解释软件交付能力、技术实践与组织绩效之间的关系。</w:t>
            </w:r>
          </w:p>
        </w:tc>
      </w:tr>
      <w:tr>
        <w:trPr>
          <w:cantSplit w:val="true"/>
        </w:trPr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The DevOps Handbook</w:t>
            </w:r>
          </w:p>
        </w:tc>
        <w:tc>
          <w:tcPr>
            <w:tcW w:type="dxa" w:w="237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Gene Kim 等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从流动、反馈、持续学习理解 DevOps 转型与实践。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The Mythical Man-Month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Frederick P. Brooks Jr.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理解软件估算、沟通、概念完整性与“加人未必加速”等经典规律。</w:t>
            </w:r>
          </w:p>
        </w:tc>
      </w:tr>
      <w:tr>
        <w:trPr>
          <w:cantSplit w:val="true"/>
        </w:trPr>
        <w:tc>
          <w:tcPr>
            <w:tcW w:type="dxa" w:w="295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Peopleware</w:t>
            </w:r>
          </w:p>
        </w:tc>
        <w:tc>
          <w:tcPr>
            <w:tcW w:type="dxa" w:w="2376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Tom DeMarco / Timothy Lister</w:t>
            </w:r>
          </w:p>
        </w:tc>
        <w:tc>
          <w:tcPr>
            <w:tcW w:type="dxa" w:w="4032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6"/>
              </w:rPr>
              <w:t>理解环境、团队、专注、文化和管理对软件生产力的影响。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p>
      <w:pPr>
        <w:pStyle w:val="Heading2"/>
      </w:pPr>
      <w:r>
        <w:t>C. 认证与课程如何选择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想走项目管理：先做真实项目，再考虑 CAPM/PMP 等体系；认证适合结构化补全，不替代实践。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想走敏捷：先读官方 Scrum Guide 并参加真实团队；PSM/CSM 类认证可作为框架学习，但不要把证书等同于教练能力。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想走软件工程：优先建立计算基础 + 工程实践 + 一个可运行作品集；证书通常不如代码、设计和运行证据有说服力。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想走质量/安全/云原生：结合岗位选择 ISTQB、安全或云平台认证，但必须配合自动化、威胁建模、运行与故障实践。</w:t>
      </w:r>
    </w:p>
    <w:p>
      <w:pPr>
        <w:pStyle w:val="Heading1"/>
      </w:pPr>
      <w:r>
        <w:t>参考文献与链接</w:t>
      </w:r>
    </w:p>
    <w:p>
      <w:pPr>
        <w:keepNext w:val="0"/>
        <w:spacing w:before="0" w:after="200" w:line="300" w:lineRule="auto"/>
      </w:pPr>
      <w:r>
        <w:rPr>
          <w:rFonts w:ascii="Microsoft YaHei" w:hAnsi="Microsoft YaHei" w:eastAsia="Microsoft YaHei"/>
          <w:b w:val="0"/>
          <w:i w:val="0"/>
          <w:color w:val="667781"/>
          <w:sz w:val="18"/>
        </w:rPr>
        <w:t>以下编号与正文方括号引用对应。标准页面可能只公开摘要；如需完整标准，请通过学校、企业或标准机构授权渠道获取。访问日期：2026-07-28。</w:t>
      </w:r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[1] PMI：What Is Project Management。</w:t>
      </w:r>
      <w:hyperlink r:id="rId14">
        <w:r>
          <w:rPr>
            <w:rFonts w:ascii="Microsoft YaHei" w:hAnsi="Microsoft YaHei" w:eastAsia="Microsoft YaHei"/>
            <w:color w:val="2E74B5"/>
          </w:rPr>
          <w:t>https://www.pmi.org/about/what-is-project-management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[2] PMI：Projects and the Project Lifecycle。</w:t>
      </w:r>
      <w:hyperlink r:id="rId15">
        <w:r>
          <w:rPr>
            <w:rFonts w:ascii="Microsoft YaHei" w:hAnsi="Microsoft YaHei" w:eastAsia="Microsoft YaHei"/>
            <w:color w:val="2E74B5"/>
          </w:rPr>
          <w:t>https://www.pmi.org/about/what-is-a-project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[3] PMI：PMBOK Guide，第 8 版概览（2025）。</w:t>
      </w:r>
      <w:hyperlink r:id="rId16">
        <w:r>
          <w:rPr>
            <w:rFonts w:ascii="Microsoft YaHei" w:hAnsi="Microsoft YaHei" w:eastAsia="Microsoft YaHei"/>
            <w:color w:val="2E74B5"/>
          </w:rPr>
          <w:t>https://www.pmi.org/standards/pmbok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[4] ISO 21502:2020：项目管理指南。</w:t>
      </w:r>
      <w:hyperlink r:id="rId17">
        <w:r>
          <w:rPr>
            <w:rFonts w:ascii="Microsoft YaHei" w:hAnsi="Microsoft YaHei" w:eastAsia="Microsoft YaHei"/>
            <w:color w:val="2E74B5"/>
          </w:rPr>
          <w:t>https://committee.iso.org/sites/tc258/home/projects/published/iso-21502.html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[5] IEEE Computer Society：SWEBOK Guide v4.0a。</w:t>
      </w:r>
      <w:hyperlink r:id="rId18">
        <w:r>
          <w:rPr>
            <w:rFonts w:ascii="Microsoft YaHei" w:hAnsi="Microsoft YaHei" w:eastAsia="Microsoft YaHei"/>
            <w:color w:val="2E74B5"/>
          </w:rPr>
          <w:t>https://www.computer.org/education/bodies-of-knowledge/software-engineering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[6] SWEBOK Guide v4.0a PDF。</w:t>
      </w:r>
      <w:hyperlink r:id="rId19">
        <w:r>
          <w:rPr>
            <w:rFonts w:ascii="Microsoft YaHei" w:hAnsi="Microsoft YaHei" w:eastAsia="Microsoft YaHei"/>
            <w:color w:val="2E74B5"/>
          </w:rPr>
          <w:t>https://ieeecs-media.computer.org/media/education/swebok/swebok-v4.pdf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[7] ISO/IEC/IEEE 12207:2026：软件生命周期过程。</w:t>
      </w:r>
      <w:hyperlink r:id="rId20">
        <w:r>
          <w:rPr>
            <w:rFonts w:ascii="Microsoft YaHei" w:hAnsi="Microsoft YaHei" w:eastAsia="Microsoft YaHei"/>
            <w:color w:val="2E74B5"/>
          </w:rPr>
          <w:t>https://www.iso.org/standard/90219.html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[8] 敏捷软件开发宣言（简体中文）。</w:t>
      </w:r>
      <w:hyperlink r:id="rId21">
        <w:r>
          <w:rPr>
            <w:rFonts w:ascii="Microsoft YaHei" w:hAnsi="Microsoft YaHei" w:eastAsia="Microsoft YaHei"/>
            <w:color w:val="2E74B5"/>
          </w:rPr>
          <w:t>https://agilemanifesto.org/iso/zhchs/manifesto.html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[9] 敏捷宣言遵循的原则（简体中文）。</w:t>
      </w:r>
      <w:hyperlink r:id="rId22">
        <w:r>
          <w:rPr>
            <w:rFonts w:ascii="Microsoft YaHei" w:hAnsi="Microsoft YaHei" w:eastAsia="Microsoft YaHei"/>
            <w:color w:val="2E74B5"/>
          </w:rPr>
          <w:t>https://agilemanifesto.org/iso/zhchs/principles.html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[10] Scrum Guide：官方当前版本与中文下载。</w:t>
      </w:r>
      <w:hyperlink r:id="rId23">
        <w:r>
          <w:rPr>
            <w:rFonts w:ascii="Microsoft YaHei" w:hAnsi="Microsoft YaHei" w:eastAsia="Microsoft YaHei"/>
            <w:color w:val="2E74B5"/>
          </w:rPr>
          <w:t>https://scrumguides.org/download.html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[11] Scrum Guide 2020（英文 PDF）。</w:t>
      </w:r>
      <w:hyperlink r:id="rId24">
        <w:r>
          <w:rPr>
            <w:rFonts w:ascii="Microsoft YaHei" w:hAnsi="Microsoft YaHei" w:eastAsia="Microsoft YaHei"/>
            <w:color w:val="2E74B5"/>
          </w:rPr>
          <w:t>https://scrumguides.org/docs/scrumguide/v2020/2020-Scrum-Guide-US.pdf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[12] NIST SP 800-218：Secure Software Development Framework 1.1。</w:t>
      </w:r>
      <w:hyperlink r:id="rId25">
        <w:r>
          <w:rPr>
            <w:rFonts w:ascii="Microsoft YaHei" w:hAnsi="Microsoft YaHei" w:eastAsia="Microsoft YaHei"/>
            <w:color w:val="2E74B5"/>
          </w:rPr>
          <w:t>https://csrc.nist.gov/projects/ssdf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[13] DORA：软件交付绩效指标。</w:t>
      </w:r>
      <w:hyperlink r:id="rId26">
        <w:r>
          <w:rPr>
            <w:rFonts w:ascii="Microsoft YaHei" w:hAnsi="Microsoft YaHei" w:eastAsia="Microsoft YaHei"/>
            <w:color w:val="2E74B5"/>
          </w:rPr>
          <w:t>https://dora.dev/guides/dora-metrics/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[14] ISO/IEC 25010:2023：软件产品质量模型。</w:t>
      </w:r>
      <w:hyperlink r:id="rId27">
        <w:r>
          <w:rPr>
            <w:rFonts w:ascii="Microsoft YaHei" w:hAnsi="Microsoft YaHei" w:eastAsia="Microsoft YaHei"/>
            <w:color w:val="2E74B5"/>
          </w:rPr>
          <w:t>https://www.iso.org/standard/78176.html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[15] IEEE-CS/ACM：软件工程职业伦理准则。</w:t>
      </w:r>
      <w:hyperlink r:id="rId28">
        <w:r>
          <w:rPr>
            <w:rFonts w:ascii="Microsoft YaHei" w:hAnsi="Microsoft YaHei" w:eastAsia="Microsoft YaHei"/>
            <w:color w:val="2E74B5"/>
          </w:rPr>
          <w:t>https://www.computer.org/education/code-of-ethics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[16] PMI：项目经理职责。</w:t>
      </w:r>
      <w:hyperlink r:id="rId29">
        <w:r>
          <w:rPr>
            <w:rFonts w:ascii="Microsoft YaHei" w:hAnsi="Microsoft YaHei" w:eastAsia="Microsoft YaHei"/>
            <w:color w:val="2E74B5"/>
          </w:rPr>
          <w:t>https://www.pmi.org/about/what-is-a-project-manager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[17] PMI：项目管理与产品管理的协作。</w:t>
      </w:r>
      <w:hyperlink r:id="rId30">
        <w:r>
          <w:rPr>
            <w:rFonts w:ascii="Microsoft YaHei" w:hAnsi="Microsoft YaHei" w:eastAsia="Microsoft YaHei"/>
            <w:color w:val="2E74B5"/>
          </w:rPr>
          <w:t>https://www.pmi.org/learning/thought-leadership/product-and-project-management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[18] U.S. BLS：软件开发、质量保证与测试岗位。</w:t>
      </w:r>
      <w:hyperlink r:id="rId31">
        <w:r>
          <w:rPr>
            <w:rFonts w:ascii="Microsoft YaHei" w:hAnsi="Microsoft YaHei" w:eastAsia="Microsoft YaHei"/>
            <w:color w:val="2E74B5"/>
          </w:rPr>
          <w:t>https://www.bls.gov/ooh/computer-and-information-technology/software-developers.htm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[19] ACM/IEEE-CS：Software Engineering 2014 Curriculum Guidelines。</w:t>
      </w:r>
      <w:hyperlink r:id="rId32">
        <w:r>
          <w:rPr>
            <w:rFonts w:ascii="Microsoft YaHei" w:hAnsi="Microsoft YaHei" w:eastAsia="Microsoft YaHei"/>
            <w:color w:val="2E74B5"/>
          </w:rPr>
          <w:t>https://ieeecs-media.computer.org/assets/pdf/se2014.pdf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[20] MIT OpenCourseWare：Software Construction。</w:t>
      </w:r>
      <w:hyperlink r:id="rId33">
        <w:r>
          <w:rPr>
            <w:rFonts w:ascii="Microsoft YaHei" w:hAnsi="Microsoft YaHei" w:eastAsia="Microsoft YaHei"/>
            <w:color w:val="2E74B5"/>
          </w:rPr>
          <w:t>https://ocw.mit.edu/courses/6-005-software-construction-spring-2016/</w:t>
        </w:r>
      </w:hyperlink>
    </w:p>
    <w:p>
      <w:pPr>
        <w:keepNext w:val="0"/>
        <w:spacing w:before="0" w:after="100" w:line="283" w:lineRule="auto"/>
      </w:pPr>
      <w:r>
        <w:rPr>
          <w:rFonts w:ascii="Microsoft YaHei" w:hAnsi="Microsoft YaHei" w:eastAsia="Microsoft YaHei"/>
          <w:color w:val="263238"/>
          <w:sz w:val="17"/>
        </w:rPr>
        <w:t>[21] MIT：The Missing Semester of Your CS Education（2026）。</w:t>
      </w:r>
      <w:hyperlink r:id="rId34">
        <w:r>
          <w:rPr>
            <w:rFonts w:ascii="Microsoft YaHei" w:hAnsi="Microsoft YaHei" w:eastAsia="Microsoft YaHei"/>
            <w:color w:val="2E74B5"/>
          </w:rPr>
          <w:t>https://missing.csail.mit.edu/</w:t>
        </w:r>
      </w:hyperlink>
    </w:p>
    <w:p>
      <w:pPr>
        <w:pStyle w:val="Heading2"/>
      </w:pPr>
      <w:r>
        <w:t>版本与解释说明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本指南以 2026-07-28 可访问的公开资料为基线。PMBOK 当前为第 8 版（2025）；SWEBOK 页面标识最新版为 v4.0a；ISO/IEC/IEEE 12207:2026 已于 2026-04 发布。[3][5][7]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正文将标准和框架转译为学习地图，并非对任何标准的逐条复现；遇到合规、审计或合同要求，应以正式标准文本和组织制度为准。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color w:val="263238"/>
          <w:sz w:val="20"/>
        </w:rPr>
        <w:t>岗位职责示例是常见组织形态的综合，不是强制编制；实际分工应根据规模、风险、监管、产品阶段和人员能力裁剪。</w:t>
      </w:r>
    </w:p>
    <w:p>
      <w:pPr>
        <w:pStyle w:val="Heading2"/>
      </w:pPr>
      <w:r>
        <w:t>结语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Next w:val="0"/>
              <w:spacing w:before="0" w:after="0" w:line="293" w:lineRule="auto"/>
            </w:pPr>
            <w:r>
              <w:rPr>
                <w:rFonts w:ascii="Microsoft YaHei" w:hAnsi="Microsoft YaHei" w:eastAsia="Microsoft YaHei"/>
                <w:b/>
                <w:color w:val="2A7F78"/>
                <w:sz w:val="20"/>
              </w:rPr>
              <w:t xml:space="preserve">把知识变成能力  </w:t>
            </w:r>
            <w:r>
              <w:rPr>
                <w:rFonts w:ascii="Microsoft YaHei" w:hAnsi="Microsoft YaHei" w:eastAsia="Microsoft YaHei"/>
                <w:color w:val="263238"/>
                <w:sz w:val="20"/>
              </w:rPr>
              <w:t>项目管理让变化可治理，软件工程让技术结果可信，软件项目管理让两者在不确定环境中形成反馈闭环。最有效的学习方式，是带着真实问题，把目标、责任、工程证据和运行反馈连成一条线。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Microsoft YaHei" w:hAnsi="Microsoft YaHei" w:eastAsia="Microsoft YaHei"/>
        <w:color w:val="667781"/>
        <w:sz w:val="16"/>
      </w:rPr>
      <w:t xml:space="preserve">第 </w:t>
    </w:r>
    <w:r>
      <w:rPr>
        <w:rFonts w:ascii="Microsoft YaHei" w:hAnsi="Microsoft YaHei" w:eastAsia="Microsoft YaHei"/>
        <w:color w:val="667781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7781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Microsoft YaHei" w:hAnsi="Microsoft YaHei" w:eastAsia="Microsoft YaHei"/>
        <w:color w:val="667781"/>
        <w:sz w:val="16"/>
      </w:rPr>
      <w:t>全景学习指南  |  项目管理 × 软件项目管理 × 软件工程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7F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88" w:lineRule="auto"/>
      <w:contextualSpacing/>
    </w:pPr>
    <w:rPr>
      <w:rFonts w:ascii="Microsoft YaHei" w:hAnsi="Microsoft YaHei" w:eastAsia="Microsoft YaHei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pmi.org/about/what-is-project-management" TargetMode="External"/><Relationship Id="rId15" Type="http://schemas.openxmlformats.org/officeDocument/2006/relationships/hyperlink" Target="https://www.pmi.org/about/what-is-a-project" TargetMode="External"/><Relationship Id="rId16" Type="http://schemas.openxmlformats.org/officeDocument/2006/relationships/hyperlink" Target="https://www.pmi.org/standards/pmbok" TargetMode="External"/><Relationship Id="rId17" Type="http://schemas.openxmlformats.org/officeDocument/2006/relationships/hyperlink" Target="https://committee.iso.org/sites/tc258/home/projects/published/iso-21502.html" TargetMode="External"/><Relationship Id="rId18" Type="http://schemas.openxmlformats.org/officeDocument/2006/relationships/hyperlink" Target="https://www.computer.org/education/bodies-of-knowledge/software-engineering" TargetMode="External"/><Relationship Id="rId19" Type="http://schemas.openxmlformats.org/officeDocument/2006/relationships/hyperlink" Target="https://ieeecs-media.computer.org/media/education/swebok/swebok-v4.pdf" TargetMode="External"/><Relationship Id="rId20" Type="http://schemas.openxmlformats.org/officeDocument/2006/relationships/hyperlink" Target="https://www.iso.org/standard/90219.html" TargetMode="External"/><Relationship Id="rId21" Type="http://schemas.openxmlformats.org/officeDocument/2006/relationships/hyperlink" Target="https://agilemanifesto.org/iso/zhchs/manifesto.html" TargetMode="External"/><Relationship Id="rId22" Type="http://schemas.openxmlformats.org/officeDocument/2006/relationships/hyperlink" Target="https://agilemanifesto.org/iso/zhchs/principles.html" TargetMode="External"/><Relationship Id="rId23" Type="http://schemas.openxmlformats.org/officeDocument/2006/relationships/hyperlink" Target="https://scrumguides.org/download.html" TargetMode="External"/><Relationship Id="rId24" Type="http://schemas.openxmlformats.org/officeDocument/2006/relationships/hyperlink" Target="https://scrumguides.org/docs/scrumguide/v2020/2020-Scrum-Guide-US.pdf" TargetMode="External"/><Relationship Id="rId25" Type="http://schemas.openxmlformats.org/officeDocument/2006/relationships/hyperlink" Target="https://csrc.nist.gov/projects/ssdf" TargetMode="External"/><Relationship Id="rId26" Type="http://schemas.openxmlformats.org/officeDocument/2006/relationships/hyperlink" Target="https://dora.dev/guides/dora-metrics/" TargetMode="External"/><Relationship Id="rId27" Type="http://schemas.openxmlformats.org/officeDocument/2006/relationships/hyperlink" Target="https://www.iso.org/standard/78176.html" TargetMode="External"/><Relationship Id="rId28" Type="http://schemas.openxmlformats.org/officeDocument/2006/relationships/hyperlink" Target="https://www.computer.org/education/code-of-ethics" TargetMode="External"/><Relationship Id="rId29" Type="http://schemas.openxmlformats.org/officeDocument/2006/relationships/hyperlink" Target="https://www.pmi.org/about/what-is-a-project-manager" TargetMode="External"/><Relationship Id="rId30" Type="http://schemas.openxmlformats.org/officeDocument/2006/relationships/hyperlink" Target="https://www.pmi.org/learning/thought-leadership/product-and-project-management" TargetMode="External"/><Relationship Id="rId31" Type="http://schemas.openxmlformats.org/officeDocument/2006/relationships/hyperlink" Target="https://www.bls.gov/ooh/computer-and-information-technology/software-developers.htm" TargetMode="External"/><Relationship Id="rId32" Type="http://schemas.openxmlformats.org/officeDocument/2006/relationships/hyperlink" Target="https://ieeecs-media.computer.org/assets/pdf/se2014.pdf" TargetMode="External"/><Relationship Id="rId33" Type="http://schemas.openxmlformats.org/officeDocument/2006/relationships/hyperlink" Target="https://ocw.mit.edu/courses/6-005-software-construction-spring-2016/" TargetMode="External"/><Relationship Id="rId34" Type="http://schemas.openxmlformats.org/officeDocument/2006/relationships/hyperlink" Target="https://missing.csail.mit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项目管理、软件项目管理与软件工程：全景学习指南</dc:title>
  <dc:subject>范围、核心概念、流程、岗位、学习路线与权威资料</dc:subject>
  <dc:creator>Codex</dc:creator>
  <cp:keywords>项目管理, 软件项目管理, 软件工程, SDLC, 敏捷, Scrum, DevOps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