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anterior ejercicio vimos que para llegar al mensaje “</w:t>
      </w:r>
      <w:r w:rsidDel="00000000" w:rsidR="00000000" w:rsidRPr="00000000">
        <w:rPr>
          <w:b w:val="1"/>
          <w:rtl w:val="0"/>
        </w:rPr>
        <w:t xml:space="preserve">you win!”</w:t>
      </w:r>
      <w:r w:rsidDel="00000000" w:rsidR="00000000" w:rsidRPr="00000000">
        <w:rPr>
          <w:rtl w:val="0"/>
        </w:rPr>
        <w:t xml:space="preserve"> tuvimos que pisar el ret para saltar a ese bloque.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04 Stack Nro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Bien, en este otro ejercicio en binario está compilado en 64 bits, por lo que tendremos que usar el </w:t>
      </w:r>
      <w:r w:rsidDel="00000000" w:rsidR="00000000" w:rsidRPr="00000000">
        <w:rPr>
          <w:b w:val="1"/>
          <w:rtl w:val="0"/>
        </w:rPr>
        <w:t xml:space="preserve">IDA x64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x64 </w:t>
      </w: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primeros 4 argumentos </w:t>
      </w:r>
      <w:r w:rsidDel="00000000" w:rsidR="00000000" w:rsidRPr="00000000">
        <w:rPr>
          <w:rtl w:val="0"/>
        </w:rPr>
        <w:t xml:space="preserve">se pasan en los registros </w:t>
      </w:r>
      <w:r w:rsidDel="00000000" w:rsidR="00000000" w:rsidRPr="00000000">
        <w:rPr>
          <w:b w:val="1"/>
          <w:rtl w:val="0"/>
        </w:rPr>
        <w:t xml:space="preserve">RCX, RDX, R8, R9</w:t>
      </w:r>
      <w:r w:rsidDel="00000000" w:rsidR="00000000" w:rsidRPr="00000000">
        <w:rPr>
          <w:rtl w:val="0"/>
        </w:rPr>
        <w:t xml:space="preserve">, mientras que el resto, a través de la pila.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Sin embargo, se usa la instrucción </w:t>
      </w:r>
      <w:r w:rsidDel="00000000" w:rsidR="00000000" w:rsidRPr="00000000">
        <w:rPr>
          <w:b w:val="1"/>
          <w:rtl w:val="0"/>
        </w:rPr>
        <w:t xml:space="preserve">MOV</w:t>
      </w:r>
      <w:r w:rsidDel="00000000" w:rsidR="00000000" w:rsidRPr="00000000">
        <w:rPr>
          <w:rtl w:val="0"/>
        </w:rPr>
        <w:t xml:space="preserve">  en lugar del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 para preparar la pila.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Vemos que esto es así, y se reservan </w:t>
      </w:r>
      <w:r w:rsidDel="00000000" w:rsidR="00000000" w:rsidRPr="00000000">
        <w:rPr>
          <w:b w:val="1"/>
          <w:rtl w:val="0"/>
        </w:rPr>
        <w:t xml:space="preserve">0x88 (136) bytes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45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Tenemos el MessageBox y luego se imprimen las direcciones de las variables </w:t>
      </w:r>
      <w:r w:rsidDel="00000000" w:rsidR="00000000" w:rsidRPr="00000000">
        <w:rPr>
          <w:b w:val="1"/>
          <w:rtl w:val="0"/>
        </w:rPr>
        <w:t xml:space="preserve">buffer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cookie.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Renombramos las variables, de </w:t>
      </w:r>
      <w:r w:rsidDel="00000000" w:rsidR="00000000" w:rsidRPr="00000000">
        <w:rPr>
          <w:b w:val="1"/>
          <w:rtl w:val="0"/>
        </w:rPr>
        <w:t xml:space="preserve">var_68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buffer, </w:t>
      </w:r>
      <w:r w:rsidDel="00000000" w:rsidR="00000000" w:rsidRPr="00000000">
        <w:rPr>
          <w:rtl w:val="0"/>
        </w:rPr>
        <w:t xml:space="preserve">y de </w:t>
      </w:r>
      <w:r w:rsidDel="00000000" w:rsidR="00000000" w:rsidRPr="00000000">
        <w:rPr>
          <w:b w:val="1"/>
          <w:rtl w:val="0"/>
        </w:rPr>
        <w:t xml:space="preserve">var_18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cookie.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Esta es la pila, lo primero que me llama la atención es que no </w:t>
      </w:r>
      <w:r w:rsidDel="00000000" w:rsidR="00000000" w:rsidRPr="00000000">
        <w:rPr>
          <w:rtl w:val="0"/>
        </w:rPr>
        <w:t xml:space="preserve">tenemos el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 (el base pointer)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847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acceder a las </w:t>
      </w:r>
      <w:r w:rsidDel="00000000" w:rsidR="00000000" w:rsidRPr="00000000">
        <w:rPr>
          <w:b w:val="1"/>
          <w:rtl w:val="0"/>
        </w:rPr>
        <w:t xml:space="preserve">variables </w:t>
      </w:r>
      <w:r w:rsidDel="00000000" w:rsidR="00000000" w:rsidRPr="00000000">
        <w:rPr>
          <w:rtl w:val="0"/>
        </w:rPr>
        <w:t xml:space="preserve">vemos que se utiliza el registro </w:t>
      </w:r>
      <w:r w:rsidDel="00000000" w:rsidR="00000000" w:rsidRPr="00000000">
        <w:rPr>
          <w:b w:val="1"/>
          <w:rtl w:val="0"/>
        </w:rPr>
        <w:t xml:space="preserve">rsp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9620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Vemos que la función </w:t>
      </w:r>
      <w:r w:rsidDel="00000000" w:rsidR="00000000" w:rsidRPr="00000000">
        <w:rPr>
          <w:b w:val="1"/>
          <w:rtl w:val="0"/>
        </w:rPr>
        <w:t xml:space="preserve">gets</w:t>
      </w:r>
      <w:r w:rsidDel="00000000" w:rsidR="00000000" w:rsidRPr="00000000">
        <w:rPr>
          <w:rtl w:val="0"/>
        </w:rPr>
        <w:t xml:space="preserve"> recibe un puntero al inicio de la variable </w:t>
      </w:r>
      <w:r w:rsidDel="00000000" w:rsidR="00000000" w:rsidRPr="00000000">
        <w:rPr>
          <w:b w:val="1"/>
          <w:rtl w:val="0"/>
        </w:rPr>
        <w:t xml:space="preserve">buffer, </w:t>
      </w:r>
      <w:r w:rsidDel="00000000" w:rsidR="00000000" w:rsidRPr="00000000">
        <w:rPr>
          <w:rtl w:val="0"/>
        </w:rPr>
        <w:t xml:space="preserve">a esta misma la podemos desbordar y pisar el contenido de la </w:t>
      </w:r>
      <w:r w:rsidDel="00000000" w:rsidR="00000000" w:rsidRPr="00000000">
        <w:rPr>
          <w:b w:val="1"/>
          <w:rtl w:val="0"/>
        </w:rPr>
        <w:t xml:space="preserve">cookie </w:t>
      </w:r>
      <w:r w:rsidDel="00000000" w:rsidR="00000000" w:rsidRPr="00000000">
        <w:rPr>
          <w:rtl w:val="0"/>
        </w:rPr>
        <w:t xml:space="preserve">o del </w:t>
      </w:r>
      <w:r w:rsidDel="00000000" w:rsidR="00000000" w:rsidRPr="00000000">
        <w:rPr>
          <w:b w:val="1"/>
          <w:rtl w:val="0"/>
        </w:rPr>
        <w:t xml:space="preserve">return.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4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Se compara la </w:t>
      </w:r>
      <w:r w:rsidDel="00000000" w:rsidR="00000000" w:rsidRPr="00000000">
        <w:rPr>
          <w:b w:val="1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contra </w:t>
      </w:r>
      <w:r w:rsidDel="00000000" w:rsidR="00000000" w:rsidRPr="00000000">
        <w:rPr>
          <w:b w:val="1"/>
          <w:rtl w:val="0"/>
        </w:rPr>
        <w:t xml:space="preserve">0x1020305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b w:val="1"/>
          <w:rtl w:val="0"/>
        </w:rPr>
        <w:t xml:space="preserve"> little endian </w:t>
      </w:r>
      <w:r w:rsidDel="00000000" w:rsidR="00000000" w:rsidRPr="00000000">
        <w:rPr>
          <w:rtl w:val="0"/>
        </w:rPr>
        <w:t xml:space="preserve">esto seria </w:t>
      </w:r>
      <w:r w:rsidDel="00000000" w:rsidR="00000000" w:rsidRPr="00000000">
        <w:rPr>
          <w:b w:val="1"/>
          <w:rtl w:val="0"/>
        </w:rPr>
        <w:t xml:space="preserve">05 03 02 01 00 00 00 00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 Script de Python quedaria asi: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subprocess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Popen, PIPE</w:t>
              <w:br w:type="textWrapping"/>
              <w:br w:type="textWrapping"/>
              <w:t xml:space="preserve">buffer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cookie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b"\x05\x03\x02\x01\x00\x00\x00\x00"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payload = buffer + cookie</w:t>
              <w:br w:type="textWrapping"/>
              <w:br w:type="textWrapping"/>
              <w:t xml:space="preserve">p1 = Popen(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"STACK_2_64.exe"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stdin=PIPE)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"PID: 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% hex(p1.pid))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para continuar"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p1.communicate(payload)</w:t>
              <w:br w:type="textWrapping"/>
              <w:t xml:space="preserve">p1.wait()</w:t>
              <w:br w:type="textWrapping"/>
              <w:t xml:space="preserve">input()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00650" cy="1257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Ejercicio anterior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04 Stack Nro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Referencia: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IDA64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Register_and_Instruction_Quick_Start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yperlink" Target="https://docs.google.com/document/d/1IYzQ4YxoO966ibRTXtV5QjJvigBgDsXdMRigDkAY6-A/edit?usp=sharing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iki.cdot.senecacollege.ca/wiki/X86_64_Register_and_Instruction_Quick_Start" TargetMode="External"/><Relationship Id="rId14" Type="http://schemas.openxmlformats.org/officeDocument/2006/relationships/hyperlink" Target="https://book.huihoo.com/reverse-engineering-for-beginners/reverse-engineering-for-beginners-en-a5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YzQ4YxoO966ibRTXtV5QjJvigBgDsXdMRigDkAY6-A/edit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