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048246638</w:t>
      </w:r>
      <w:r>
        <w:t xml:space="preserve">. Позиция учитывается в каталоге поставщика под номером </w:t>
      </w:r>
      <w:r>
        <w:t xml:space="preserve">046026989</w:t>
      </w:r>
      <w:r>
        <w:t xml:space="preserve">. Серийный номер агрегата — </w:t>
      </w:r>
      <w:r>
        <w:t xml:space="preserve">040187519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044585997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048334404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85597611549</w:t>
      </w:r>
      <w:r>
        <w:t xml:space="preserve">. Приложение к настоящему разделу зарегистрировано за номером </w:t>
      </w:r>
      <w:r>
        <w:t xml:space="preserve">88955203688</w:t>
      </w:r>
      <w:r>
        <w:t xml:space="preserve">. Заводской номер прибора учёта — </w:t>
      </w:r>
      <w:r>
        <w:t xml:space="preserve">80517094753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83725058101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80028581594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95 000,81 (девяносто пять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07.05.2026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RM-8311-34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50 15 572940</w:t>
      </w:r>
      <w:r>
        <w:t xml:space="preserve">. К партии приложен паспорт изделия № </w:t>
      </w:r>
      <w:r>
        <w:t xml:space="preserve">88 17 564522</w:t>
      </w:r>
      <w:r>
        <w:t xml:space="preserve">. Оборудование поставляется с паспортом транспортного средства № </w:t>
      </w:r>
      <w:r>
        <w:t xml:space="preserve">66 24 910435</w:t>
      </w:r>
      <w:r>
        <w:t xml:space="preserve">. Приёмка производится согласно техническому паспорту </w:t>
      </w:r>
      <w:r>
        <w:t xml:space="preserve">12 21 451791</w:t>
      </w:r>
      <w:r>
        <w:t xml:space="preserve">. СНИЛС не указан, номер заказа </w:t>
      </w:r>
      <w:r>
        <w:t xml:space="preserve">354-686-142 69</w:t>
      </w:r>
      <w:r>
        <w:t xml:space="preserve">. Дата рождения не проставлена, документ выдан </w:t>
      </w:r>
      <w:r>
        <w:t xml:space="preserve">15.08.2023</w:t>
      </w:r>
      <w:r>
        <w:t xml:space="preserve">. Код подразделения, см. артикул </w:t>
      </w:r>
      <w:r>
        <w:t xml:space="preserve">058-497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4602991787065</w:t>
      </w:r>
      <w:r>
        <w:t xml:space="preserve">. Код контрагента по ОКПО — </w:t>
      </w:r>
      <w:r>
        <w:t xml:space="preserve">7375569286</w:t>
      </w:r>
      <w:r>
        <w:t xml:space="preserve">. Оборудование учтено под инвентарным номером </w:t>
      </w:r>
      <w:r>
        <w:t xml:space="preserve">040593886</w:t>
      </w:r>
      <w:r>
        <w:t xml:space="preserve">, складской позиции присвоен номер </w:t>
      </w:r>
      <w:r>
        <w:t xml:space="preserve">703882483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7323600680</w:t>
      </w:r>
      <w:r>
        <w:t xml:space="preserve">. ИНН не присвоен, платёжный документ № </w:t>
      </w:r>
      <w:r>
        <w:t xml:space="preserve">292673324305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6508645945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15.12.2023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просп. Ленинградская, д. 39, кв. 78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(846) 302-75-18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18276995266177270420</w:t>
      </w:r>
      <w:r>
        <w:t xml:space="preserve">. Прибор учёта (счётчик) № </w:t>
      </w:r>
      <w:r>
        <w:t xml:space="preserve">39206389852252323319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18209712576062497204</w:t>
      </w:r>
      <w:r>
        <w:t xml:space="preserve">. Номер счёта-проформы — </w:t>
      </w:r>
      <w:r>
        <w:t xml:space="preserve">77092576505040950316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18210952896398993784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8718496594</w:t>
      </w:r>
      <w:r>
        <w:t xml:space="preserve">. ИНН см. в приложении; спецификация № </w:t>
      </w:r>
      <w:r>
        <w:t xml:space="preserve">0126511447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3403539770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5381121154</w:t>
      </w:r>
      <w:r>
        <w:t xml:space="preserve">. Содержание примеси не превышает </w:t>
      </w:r>
      <w:r>
        <w:t xml:space="preserve">1,4 %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1235008338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15.03.2025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519397100953</w:t>
      </w:r>
      <w:r>
        <w:t xml:space="preserve">. ИНН см. приложение; номенклатурный код — </w:t>
      </w:r>
      <w:r>
        <w:t xml:space="preserve">147710851818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256711574266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808833310698</w:t>
      </w:r>
      <w:r>
        <w:t xml:space="preserve">. Заводской номер контрольного модуля — </w:t>
      </w:r>
      <w:r>
        <w:t xml:space="preserve">759680232319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12.05.2025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заключения контракта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</w:t>
      </w:r>
      <w:r>
        <w:t xml:space="preserve">34 000 (Триста тридцать четыре тысячи) рублей 50 копеек</w:t>
      </w:r>
      <w:r>
        <w:t xml:space="preserve">.</w:t>
      </w:r>
    </w:p>
    <w:p>
      <w:r>
        <w:t xml:space="preserve">9.4. Контрольная запись: </w:t>
      </w:r>
      <w:r>
        <w:t xml:space="preserve">1/130 ключевой⁠ ставки ЦБ РФ от общей сум⁠мы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614000, г. Пермь, бул. Пушкина, д. 56, кв. 1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174-34-85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бул. Промышленная, д. 90, кв. 180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855-14-74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В.</w:t>
    </w:r>
    <w:r>
      <w:t xml:space="preserve">, тел. </w:t>
    </w:r>
    <w:r>
      <w:t xml:space="preserve">8(383)1694022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(812) 617-90-21</w:t>
    </w:r>
    <w:r>
      <w:t xml:space="preserve"> · </w:t>
    </w:r>
    <w:r>
      <w:t xml:space="preserve">ivanova@corp-tehno.ru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