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19/2024-С</w:t>
      </w:r>
    </w:p>
    <w:p/>
    <w:p>
      <w:r>
        <w:t xml:space="preserve">г. Новосибирск</w:t>
      </w:r>
      <w:r>
        <w:t xml:space="preserve">     </w:t>
      </w:r>
      <w:r>
        <w:t xml:space="preserve">«08» сентября 2023 г.</w:t>
      </w:r>
    </w:p>
    <w:p/>
    <w:p>
      <w:r>
        <w:t xml:space="preserve">ПАО «ПромСнаб»</w:t>
      </w:r>
      <w:r>
        <w:t xml:space="preserve">, именуемое в дальнейшем «Цедент», в лице управляющего </w:t>
      </w:r>
      <w:r>
        <w:t xml:space="preserve">Морозовой Ирины Владимировны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АО «Аквилон»</w:t>
      </w:r>
      <w:r>
        <w:t xml:space="preserve">, именуемое в дальнейшем «Цессионарий», в лице управляющего </w:t>
      </w:r>
      <w:r>
        <w:t xml:space="preserve">Зайцева Олега Андреевича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51/2025-А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50 000 000 RUB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2 500 000 руб.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</w:t>
      </w:r>
      <w:r>
        <w:t xml:space="preserve">.</w:t>
      </w:r>
    </w:p>
    <w:p>
      <w:r>
        <w:t xml:space="preserve">2.3. Срок оплаты — </w:t>
      </w:r>
      <w:r>
        <w:t xml:space="preserve">7 рабочих дней</w:t>
      </w:r>
      <w:r>
        <w:t xml:space="preserve">.</w:t>
      </w:r>
    </w:p>
    <w:p>
      <w:r>
        <w:t xml:space="preserve">2.4. Порядок выборки: </w:t>
      </w:r>
      <w:r>
        <w:t xml:space="preserve">первый транш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RM-1768-89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2 500 000 рублей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ул. Победы, д. 76, кв. 200</w:t>
      </w:r>
      <w:r>
        <w:t xml:space="preserve">.</w:t>
      </w:r>
    </w:p>
    <w:p>
      <w:r>
        <w:t xml:space="preserve">3.2. Контактное лицо со стороны Цессионарий — </w:t>
      </w:r>
      <w:r>
        <w:t xml:space="preserve">Зайцева Олега Андреевича</w:t>
      </w:r>
      <w:r>
        <w:t xml:space="preserve">, тел. </w:t>
      </w:r>
      <w:r>
        <w:t xml:space="preserve">+7 (812) 131-15-22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24.11.2025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НДС 22%</w:t>
      </w:r>
      <w:r>
        <w:t xml:space="preserve">. Предельный размер ответственности: </w:t>
      </w:r>
      <w:r>
        <w:t xml:space="preserve">15 (пятнадцать) процентов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более 12 месяцев с момента заключения кредитного договора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банковских дней с даты подписания Сторонами акта сдачи-приемки оказанных услуг</w:t>
      </w:r>
      <w:r>
        <w:t xml:space="preserve">.</w:t>
      </w:r>
    </w:p>
    <w:p/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включая НДС </w:t>
        </w:r>
      </w:ins>
      <w:ins w:id="2" w:author="Юрист" w:date="2024-01-01T00:00:00Z">
        <w:r>
          <w:t xml:space="preserve">22%</w:t>
        </w:r>
      </w:ins>
      <w:ins w:id="3" w:author="Юрист" w:date="2024-01-01T00:00:00Z">
        <w:r>
          <w:t xml:space="preserve"> в размере </w:t>
        </w:r>
      </w:ins>
      <w:ins w:id="4" w:author="Юрист" w:date="2024-01-01T00:00:00Z">
        <w:r>
          <w:t xml:space="preserve">47 866 (Сорок семь тысяч восемьсот шестьдесят шесть) рублей</w:t>
        </w:r>
      </w:ins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5"/>
          <w:text/>
        </w:sdtPr>
        <w:sdtContent>
          <w:r>
            <w:t xml:space="preserve">в течение 10 рабочих дней с момента выставления счета</w:t>
          </w:r>
        </w:sdtContent>
      </w:sdt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ПАО «ПромСнаб»</w:t>
            </w:r>
          </w:p>
          <w:p>
            <w:r>
              <w:t xml:space="preserve">Юридический адрес: </w:t>
            </w:r>
            <w:r>
              <w:t xml:space="preserve">443010, г. Самара, наб. Садовая, д. 58, кв. 46</w:t>
            </w:r>
          </w:p>
          <w:p>
            <w:r>
              <w:t xml:space="preserve">ИНН </w:t>
            </w:r>
            <w:r>
              <w:t xml:space="preserve">2719553093</w:t>
            </w:r>
            <w:r>
              <w:t xml:space="preserve"> КПП </w:t>
            </w:r>
            <w:r>
              <w:t xml:space="preserve">172239792</w:t>
            </w:r>
          </w:p>
          <w:p>
            <w:r>
              <w:t xml:space="preserve">ОГРН </w:t>
            </w:r>
            <w:r>
              <w:t xml:space="preserve">1057143141736</w:t>
            </w:r>
          </w:p>
          <w:p>
            <w:r>
              <w:t xml:space="preserve">р/с </w:t>
            </w:r>
            <w:r>
              <w:t xml:space="preserve">40702810896580444697</w:t>
            </w:r>
            <w:r>
              <w:t xml:space="preserve"> в АО «Тинькофф Банк»</w:t>
            </w:r>
          </w:p>
          <w:p>
            <w:r>
              <w:t xml:space="preserve">к/с </w:t>
            </w:r>
            <w:r>
              <w:t xml:space="preserve">30101810145250000974</w:t>
            </w:r>
            <w:r>
              <w:t xml:space="preserve">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(812) 840-75-80</w:t>
            </w:r>
          </w:p>
          <w:p>
            <w:r>
              <w:t xml:space="preserve">E-mail: </w:t>
            </w:r>
            <w:r>
              <w:t xml:space="preserve">morozova@yandex.ru</w:t>
            </w:r>
          </w:p>
          <w:p/>
          <w:p>
            <w:r>
              <w:t xml:space="preserve">Директор ______________ </w:t>
            </w:r>
            <w:r>
              <w:t xml:space="preserve">И. В. Морозова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АО «Аквилон»</w:t>
            </w:r>
          </w:p>
          <w:p>
            <w:r>
              <w:t xml:space="preserve">Юридический адрес: </w:t>
            </w:r>
            <w:r>
              <w:t xml:space="preserve">190000, г. Санкт-Петербург, наб. Полевая, д. 77, кв. 200</w:t>
            </w:r>
          </w:p>
          <w:p>
            <w:r>
              <w:t xml:space="preserve">Почтовый адрес: </w:t>
            </w:r>
            <w:r>
              <w:t xml:space="preserve">614000, г. Пермь, пер. Баумана, д. 35, кв. 29</w:t>
            </w:r>
          </w:p>
          <w:p>
            <w:r>
              <w:t xml:space="preserve">ИНН </w:t>
            </w:r>
            <w:r>
              <w:t xml:space="preserve">4859397828</w:t>
            </w:r>
            <w:r>
              <w:t xml:space="preserve"> КПП </w:t>
            </w:r>
            <w:r>
              <w:t xml:space="preserve">156268009</w:t>
            </w:r>
          </w:p>
          <w:p>
            <w:r>
              <w:t xml:space="preserve">ОГРН </w:t>
            </w:r>
            <w:r>
              <w:t xml:space="preserve">1700327137730</w:t>
            </w:r>
          </w:p>
          <w:p>
            <w:r>
              <w:t xml:space="preserve">р/с </w:t>
            </w:r>
            <w:r>
              <w:t xml:space="preserve">40702810352324675780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(495) 926-44-68</w:t>
            </w:r>
          </w:p>
          <w:p>
            <w:r>
              <w:t xml:space="preserve">E-mail: </w:t>
            </w:r>
            <w:r>
              <w:t xml:space="preserve">zaycev@gmail.com</w:t>
            </w:r>
          </w:p>
          <w:p/>
          <w:p>
            <w:r>
              <w:t xml:space="preserve">Директор ______________ </w:t>
            </w:r>
            <w:r>
              <w:t xml:space="preserve">О. А. Зайцев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Морозова И. В.</w:t>
      </w:r>
      <w:r>
        <w:t xml:space="preserve">/</w:t>
      </w:r>
    </w:p>
    <w:p>
      <w:r>
        <w:t xml:space="preserve">Цессионарий: _______________ /</w:t>
      </w:r>
      <w:r>
        <w:t xml:space="preserve">Зайцев О. А.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