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85/2025-А</w:t>
      </w:r>
    </w:p>
    <w:p/>
    <w:p>
      <w:r>
        <w:t xml:space="preserve">г. Красногорск</w:t>
      </w:r>
      <w:r>
        <w:t xml:space="preserve">     </w:t>
      </w:r>
      <w:r>
        <w:t xml:space="preserve">«21» сентября 2024 г.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23/2023-С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100 000 ₽</w:t>
      </w:r>
      <w:r>
        <w:t xml:space="preserve">.</w:t>
      </w:r>
    </w:p>
    <w:p>
      <w:r>
        <w:t xml:space="preserve">2.2. Налог: </w:t>
      </w:r>
      <w:r>
        <w:t xml:space="preserve">10 (десять)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500 000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проезд Профсоюзная, д. 42, кв. 113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(843) 116-45-26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цены Договора</w:t>
      </w:r>
      <w:r>
        <w:t xml:space="preserve">. Предельный размер ответственности: </w:t>
      </w:r>
      <w:r>
        <w:t xml:space="preserve">0,05%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90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86, кв. 19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458-91-94</w:t>
            </w:r>
          </w:p>
          <w:p>
            <w:r>
              <w:t xml:space="preserve">E-mail: </w:t>
            </w:r>
            <w:r>
              <w:t xml:space="preserve">orlov@corp-tehno.ru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Полевая, д. 76, кв. 32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598-20-86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