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44/2024-К</w:t>
      </w:r>
    </w:p>
    <w:p/>
    <w:p>
      <w:r>
        <w:t xml:space="preserve">г. Ростов-на-Дону</w:t>
      </w:r>
      <w:r>
        <w:t xml:space="preserve">     </w:t>
      </w:r>
      <w:r>
        <w:t xml:space="preserve">«17» сентября 2023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150 000 RUB</w:t>
      </w:r>
      <w:r>
        <w:t xml:space="preserve">.</w:t>
      </w:r>
    </w:p>
    <w:p>
      <w:r>
        <w:t xml:space="preserve">2.2. Налог: </w:t>
      </w:r>
      <w:r>
        <w:t xml:space="preserve">0,1%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RM-4792-82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Садовая, д. 80, пгт. Софрино,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(495) 722-16-67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45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7 рабочих дней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12.01.2026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(495) 870-74-26</w:t>
      </w:r>
      <w:r>
        <w:t xml:space="preserve">, адрес для корреспонденции: </w:t>
      </w:r>
      <w:r>
        <w:t xml:space="preserve">бул. Баумана, д. 26, пгт. Софрино, Свердловская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(843 ) ​605-54-28</w:t>
      </w:r>
    </w:p>
    <w:p>
      <w:r>
        <w:t xml:space="preserve">Контактное лицо: </w:t>
      </w:r>
      <w:r>
        <w:t xml:space="preserve">Гусе​ва Ирина Оле⁠говна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ш. Лесная, д. 34, пос. Заречный, Тверская обл.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274-57-65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пер. Промышленная, д. 59, пгт. Софрино, Краснодарский край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471-63-35</w:t>
            </w:r>
          </w:p>
          <w:p>
            <w:r>
              <w:t xml:space="preserve">E-mail: </w:t>
            </w:r>
            <w:r>
              <w:t xml:space="preserve">guseva@romashka.ru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 П. Ю.</w:t>
    </w:r>
    <w:r>
      <w:t xml:space="preserve">, тел. </w:t>
    </w:r>
    <w:r>
      <w:t xml:space="preserve">8(495)2996955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