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АРЕНДЫ НЕЖИЛОГО ПОМЕЩЕНИЯ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8/17</w:t>
      </w:r>
    </w:p>
    <w:p/>
    <w:p>
      <w:r>
        <w:t xml:space="preserve">г. Пермь</w:t>
      </w:r>
      <w:r>
        <w:t xml:space="preserve">     </w:t>
      </w:r>
      <w:r>
        <w:t xml:space="preserve">24.03.2023</w:t>
      </w:r>
    </w:p>
    <w:p/>
    <w:p>
      <w:r>
        <w:t xml:space="preserve">АО «НПО им. С.А. Лавочкина»</w:t>
      </w:r>
      <w:r>
        <w:t xml:space="preserve">, именуемое в дальнейшем «Арендодатель», в лице управляющего </w:t>
      </w:r>
      <w:r>
        <w:t xml:space="preserve">Смирновой Анны Ивановны</w:t>
      </w:r>
      <w:r>
        <w:t xml:space="preserve">, действующего на основании </w:t>
      </w:r>
      <w:r>
        <w:t xml:space="preserve">Устава</w:t>
      </w:r>
      <w:r>
        <w:t xml:space="preserve">, с одной стороны, и </w:t>
      </w:r>
      <w:r>
        <w:t xml:space="preserve">Индивидуальный предприниматель </w:t>
      </w:r>
      <w:r>
        <w:t xml:space="preserve">Морозов Артём Николаевич</w:t>
      </w:r>
      <w:r>
        <w:t xml:space="preserve">, ИНН </w:t>
      </w:r>
      <w:r>
        <w:t xml:space="preserve">596193293994</w:t>
      </w:r>
      <w:r>
        <w:t xml:space="preserve">, именуемый в дальнейшем «Арендатор», действующий на основании свидетельства о государственной регистрации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52Ф-43723/24-006Д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Арендодатель обязуется передать Арендатору за плату во временное владение и пользование нежилое помещение.</w:t>
      </w:r>
    </w:p>
    <w:p>
      <w:r>
        <w:t xml:space="preserve">1.2. </w:t>
      </w:r>
      <w:r>
        <w:t xml:space="preserve">Срок передачи помещения по акту приёма-передачи — </w:t>
      </w:r>
      <w:r>
        <w:t xml:space="preserve">не позднее 15.07.2025</w:t>
      </w:r>
      <w:r>
        <w:t xml:space="preserve">.</w:t>
      </w:r>
    </w:p>
    <w:p>
      <w:r>
        <w:t xml:space="preserve">1.3. </w:t>
      </w:r>
      <w:r>
        <w:t xml:space="preserve">Арендная плата за месяц: </w:t>
      </w:r>
      <w:r>
        <w:t xml:space="preserve">99 200 000 (девяносто девять миллионов двести тысяч) ₽</w:t>
      </w:r>
      <w:r>
        <w:t xml:space="preserve">, НДС не облагается, т.к. применяется УСН</w:t>
      </w:r>
      <w:r>
        <w:t xml:space="preserve">. Плата вносится ежемесячно не позднее 10-го числа текущего месяца.</w:t>
      </w:r>
    </w:p>
    <w:p>
      <w:r>
        <w:t xml:space="preserve">1.4. </w:t>
      </w:r>
      <w:r>
        <w:t xml:space="preserve">Арендатор обязан поддерживать помещение в исправном состоянии и производить текущий ремонт за свой счёт.</w:t>
      </w:r>
    </w:p>
    <w:p>
      <w:r>
        <w:t xml:space="preserve">1.5. </w:t>
      </w:r>
      <w:r>
        <w:t xml:space="preserve">Партия сопровождается накладной формы ТОРГ-12 № </w:t>
      </w:r>
      <w:r>
        <w:t xml:space="preserve">041254113</w:t>
      </w:r>
      <w:r>
        <w:t xml:space="preserve">. Позиция учитывается в каталоге поставщика под номером </w:t>
      </w:r>
      <w:r>
        <w:t xml:space="preserve">046546538</w:t>
      </w:r>
      <w:r>
        <w:t xml:space="preserve">. Серийный номер агрегата — </w:t>
      </w:r>
      <w:r>
        <w:t xml:space="preserve">046825046</w:t>
      </w:r>
      <w:r>
        <w:t xml:space="preserve">.</w:t>
      </w:r>
    </w:p>
    <w:p>
      <w:r>
        <w:t xml:space="preserve">1.6. </w:t>
      </w:r>
      <w:r>
        <w:t xml:space="preserve">Расходы отражаются по коду цели </w:t>
      </w:r>
      <w:r>
        <w:t xml:space="preserve">045315921</w:t>
      </w:r>
      <w:r>
        <w:t xml:space="preserve">, установленному приказом Минфина России от 01.12.2010 № 157н. </w:t>
      </w:r>
      <w:r>
        <w:t xml:space="preserve">БИК не указан, номер заявки — </w:t>
      </w:r>
      <w:r>
        <w:t xml:space="preserve">040846855</w:t>
      </w:r>
      <w:r>
        <w:t xml:space="preserve">.</w:t>
      </w:r>
    </w:p>
    <w:p>
      <w:r>
        <w:t xml:space="preserve">1.7. </w:t>
      </w:r>
      <w:r>
        <w:t xml:space="preserve">Учёт потребления ведётся по лицевому счёту </w:t>
      </w:r>
      <w:r>
        <w:t xml:space="preserve">88927963977</w:t>
      </w:r>
      <w:r>
        <w:t xml:space="preserve">. Приложение учтено за номером </w:t>
      </w:r>
      <w:r>
        <w:t xml:space="preserve">84117812230</w:t>
      </w:r>
      <w:r>
        <w:t xml:space="preserve">. Прибор учёта имеет заводской номер </w:t>
      </w:r>
      <w:r>
        <w:t xml:space="preserve">82331569628</w:t>
      </w:r>
      <w:r>
        <w:t xml:space="preserve">.</w:t>
      </w:r>
    </w:p>
    <w:p>
      <w:r>
        <w:t xml:space="preserve">1.8. </w:t>
      </w:r>
      <w:r>
        <w:t xml:space="preserve">Партия внесена в реестр под номером </w:t>
      </w:r>
      <w:r>
        <w:t xml:space="preserve">85216424570</w:t>
      </w:r>
      <w:r>
        <w:t xml:space="preserve">, как предусмотрено пунктом 2 статьи 434 Гражданского кодекса Российской Федерации. Уведомление о регистрации имеет исходящий № </w:t>
      </w:r>
      <w:r>
        <w:t xml:space="preserve">84060264974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83500000 (Восемьдесят три миллиона пятьсот тысяч) рублей 0 коп.</w:t>
      </w:r>
      <w:r>
        <w:t xml:space="preserve">.</w:t>
      </w:r>
    </w:p>
    <w:p>
      <w:r>
        <w:t xml:space="preserve">2.2. Налог: </w:t>
      </w:r>
      <w:r>
        <w:t xml:space="preserve">1/150 ключевой ставки ЦБ РФ за каждый день просрочки</w:t>
      </w:r>
      <w:r>
        <w:t xml:space="preserve">.</w:t>
      </w:r>
    </w:p>
    <w:p>
      <w:r>
        <w:t xml:space="preserve">2.3. Срок оплаты — </w:t>
      </w:r>
      <w:r>
        <w:t xml:space="preserve">в течение двадцати четырех месяцев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RM-8261-84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36 18 128961</w:t>
      </w:r>
      <w:r>
        <w:t xml:space="preserve">. К партии приложен паспорт изделия № </w:t>
      </w:r>
      <w:r>
        <w:t xml:space="preserve">65 21 142494</w:t>
      </w:r>
      <w:r>
        <w:t xml:space="preserve">. Оборудование поставляется с паспортом транспортного средства № </w:t>
      </w:r>
      <w:r>
        <w:t xml:space="preserve">66 09 567590</w:t>
      </w:r>
      <w:r>
        <w:t xml:space="preserve">. Приёмка производится согласно техническому паспорту </w:t>
      </w:r>
      <w:r>
        <w:t xml:space="preserve">63 14 071478</w:t>
      </w:r>
      <w:r>
        <w:t xml:space="preserve">. СНИЛС не указан, номер заказа </w:t>
      </w:r>
      <w:r>
        <w:t xml:space="preserve">802-902-104 69</w:t>
      </w:r>
      <w:r>
        <w:t xml:space="preserve">. Дата рождения не проставлена, документ выдан </w:t>
      </w:r>
      <w:r>
        <w:t xml:space="preserve">13.07.2017</w:t>
      </w:r>
      <w:r>
        <w:t xml:space="preserve">. Код подразделения, см. артикул </w:t>
      </w:r>
      <w:r>
        <w:t xml:space="preserve">065-067</w:t>
      </w:r>
      <w:r>
        <w:t xml:space="preserve">. Цена — </w:t>
      </w:r>
      <w:r>
        <w:t xml:space="preserve">цена Контракта составляет ______ рублей ______ копеек</w:t>
      </w:r>
      <w:r>
        <w:t xml:space="preserve">.</w:t>
      </w:r>
    </w:p>
    <w:p>
      <w:r>
        <w:t xml:space="preserve">2.5. </w:t>
      </w:r>
      <w:r>
        <w:t xml:space="preserve">Товар маркирован штрихкодом </w:t>
      </w:r>
      <w:r>
        <w:t xml:space="preserve">4603330115488</w:t>
      </w:r>
      <w:r>
        <w:t xml:space="preserve">. Код контрагента по ОКПО — </w:t>
      </w:r>
      <w:r>
        <w:t xml:space="preserve">3154906767</w:t>
      </w:r>
      <w:r>
        <w:t xml:space="preserve">. Оборудование учтено под инвентарным номером </w:t>
      </w:r>
      <w:r>
        <w:t xml:space="preserve">043614423</w:t>
      </w:r>
      <w:r>
        <w:t xml:space="preserve">, складской позиции присвоен номер </w:t>
      </w:r>
      <w:r>
        <w:t xml:space="preserve">328345231</w:t>
      </w:r>
      <w:r>
        <w:t xml:space="preserve">.</w:t>
      </w:r>
    </w:p>
    <w:p>
      <w:r>
        <w:t xml:space="preserve">2.6. </w:t>
      </w:r>
      <w:r>
        <w:t xml:space="preserve">Оплата по счёту-фактуре на КБК </w:t>
      </w:r>
      <w:r>
        <w:t xml:space="preserve">18210101011011000129</w:t>
      </w:r>
      <w:r>
        <w:t xml:space="preserve">. ИНН не присвоен, регистрационный № </w:t>
      </w:r>
      <w:r>
        <w:t xml:space="preserve">8068355003</w:t>
      </w:r>
      <w:r>
        <w:t xml:space="preserve">. ИНН не присвоен, платёжный документ № </w:t>
      </w:r>
      <w:r>
        <w:t xml:space="preserve">870002109779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2.7. </w:t>
      </w:r>
      <w:r>
        <w:t xml:space="preserve">Массовая доля влаги в товаре — </w:t>
      </w:r>
      <w:r>
        <w:t xml:space="preserve">не более 11 %</w:t>
      </w:r>
      <w:r>
        <w:t xml:space="preserve">. Товар подлежит хранению </w:t>
      </w:r>
      <w:r>
        <w:t xml:space="preserve">в течение 24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1991828916</w:t>
            </w:r>
          </w:p>
        </w:tc>
      </w:tr>
    </w:tbl>
    <w:p>
      <w:r>
        <w:t xml:space="preserve">2.8. </w:t>
      </w:r>
      <w:r>
        <w:t xml:space="preserve">Платёж по налогу перечисляется на код бюджетной классификации </w:t>
      </w:r>
      <w:r>
        <w:t xml:space="preserve">182 101 010 110 110 001 10</w:t>
      </w:r>
      <w:r>
        <w:t xml:space="preserve">, получатель — территориальный орган Федерального казначейства.</w:t>
      </w:r>
    </w:p>
    <w:p>
      <w:r>
        <w:t xml:space="preserve">2.9. </w:t>
      </w:r>
      <w:r>
        <w:t xml:space="preserve">Полномочия подтверждаются свидетельством о рождении, выдано </w:t>
      </w:r>
      <w:r>
        <w:t xml:space="preserve">08.02.2020</w:t>
      </w:r>
      <w:r>
        <w:t xml:space="preserve"> отделом ЗАГС.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2</w:t>
            </w:r>
          </w:p>
        </w:tc>
        <w:tc>
          <w:tcPr>
            <w:tcW w:w="4680" w:type="dxa"/>
          </w:tcPr>
          <w:p>
            <w:r>
              <w:t xml:space="preserve">РУБ.</w:t>
            </w:r>
          </w:p>
        </w:tc>
      </w:tr>
    </w:tbl>
    <w:p>
      <w:r>
        <w:t xml:space="preserve">2.10. </w:t>
      </w:r>
      <w:r>
        <w:t xml:space="preserve">Поставке подлежит насос модели </w:t>
      </w:r>
      <w:r>
        <w:t xml:space="preserve">ЭЦВ-6-10-80h</w:t>
      </w:r>
      <w:r>
        <w:t xml:space="preserve"> и кабель марки </w:t>
      </w:r>
      <w:r>
        <w:t xml:space="preserve">ВВГнг(А)-LSt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ш. Строителей, д. 6, с. Ивановское, Московская обл.</w:t>
      </w:r>
      <w:r>
        <w:t xml:space="preserve">.</w:t>
      </w:r>
    </w:p>
    <w:p>
      <w:r>
        <w:t xml:space="preserve">3.2. Уведомления направляются </w:t>
      </w:r>
      <w:r>
        <w:t xml:space="preserve">Морозову Артёму Николаевичу</w:t>
      </w:r>
      <w:r>
        <w:t xml:space="preserve"> по телефону </w:t>
      </w:r>
      <w:r>
        <w:t xml:space="preserve">+7 (812) 374-97-23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45 (Сорока пяти) календарных дней с момента выставления счета</w:t>
      </w:r>
      <w:r>
        <w:t xml:space="preserve">.</w:t>
      </w:r>
    </w:p>
    <w:p>
      <w:r>
        <w:t xml:space="preserve">3.4. </w:t>
      </w:r>
      <w:r>
        <w:t xml:space="preserve">Оплата производится за счёт бюджетных средств, КБК </w:t>
      </w:r>
      <w:r>
        <w:t xml:space="preserve">18295638085973887529</w:t>
      </w:r>
      <w:r>
        <w:t xml:space="preserve">. Показания счётчика снимаются по прибору с заводским номером </w:t>
      </w:r>
      <w:r>
        <w:t xml:space="preserve">39048836635488808402</w:t>
      </w:r>
      <w:r>
        <w:t xml:space="preserve">.</w:t>
      </w:r>
    </w:p>
    <w:p>
      <w:r>
        <w:t xml:space="preserve">3.5. </w:t>
      </w:r>
      <w:r>
        <w:t xml:space="preserve">Счёт на оплату содержит УИН </w:t>
      </w:r>
      <w:r>
        <w:t xml:space="preserve">18209153025270579186</w:t>
      </w:r>
      <w:r>
        <w:t xml:space="preserve">. Счёт-проформа к настоящему Договору имеет номер </w:t>
      </w:r>
      <w:r>
        <w:t xml:space="preserve">77481573352448010022</w:t>
      </w:r>
      <w:r>
        <w:t xml:space="preserve">. Очерёдность списания со счёта определяется статьёй 855 Гражданского кодекса Российской Федерации, код вида дохода — </w:t>
      </w:r>
      <w:r>
        <w:t xml:space="preserve">18210987314478328264</w:t>
      </w:r>
      <w:r>
        <w:t xml:space="preserve">.</w:t>
      </w:r>
    </w:p>
    <w:p>
      <w:r>
        <w:t xml:space="preserve">3.6. </w:t>
      </w:r>
      <w:r>
        <w:t xml:space="preserve">ИНН иностранного контрагента не присваивается; номер записи в торговом реестре — </w:t>
      </w:r>
      <w:r>
        <w:t xml:space="preserve">6517719957</w:t>
      </w:r>
      <w:r>
        <w:t xml:space="preserve">. ИНН указан в приложении, номер спецификации </w:t>
      </w:r>
      <w:r>
        <w:t xml:space="preserve">0388104261</w:t>
      </w:r>
      <w:r>
        <w:t xml:space="preserve">. В силу статьи 84 Налогового кодекса Российской Федерации ИНН присваивается налоговым органом; номер решения — </w:t>
      </w:r>
      <w:r>
        <w:t xml:space="preserve">0780142571</w:t>
      </w:r>
      <w:r>
        <w:t xml:space="preserve">.</w:t>
      </w:r>
    </w:p>
    <w:p>
      <w:r>
        <w:t xml:space="preserve">3.7. </w:t>
      </w:r>
      <w:r>
        <w:t xml:space="preserve">Партии присвоен номер прослеживаемости </w:t>
      </w:r>
      <w:r>
        <w:t xml:space="preserve">7106777836</w:t>
      </w:r>
      <w:r>
        <w:t xml:space="preserve">. Доля посторонних включений — не более </w:t>
      </w:r>
      <w:r>
        <w:t xml:space="preserve">0,1 %</w:t>
      </w:r>
      <w:r>
        <w:t xml:space="preserve">. Прибор имеет погрешность не более </w:t>
      </w:r>
      <w:r>
        <w:t xml:space="preserve">0,4 %</w:t>
      </w:r>
      <w:r>
        <w:t xml:space="preserve">. Оборудованию присвоен заводской номер </w:t>
      </w:r>
      <w:r>
        <w:t xml:space="preserve">6660600157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1/300 ключевой ставки ЦБ РФ от общей суммы счета</w:t>
      </w:r>
      <w:r>
        <w:t xml:space="preserve">, но не более </w:t>
      </w:r>
      <w:r>
        <w:t xml:space="preserve">0,5 (пять десятых процента) процента от цены Договора</w:t>
      </w:r>
      <w:r>
        <w:t xml:space="preserve">. Предельный размер ответственности: </w:t>
      </w:r>
      <w:r>
        <w:t xml:space="preserve">0,5 % от цены Договора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не позднее 11.06.2026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30 рабочих дней с момента заключения контракта</w:t>
      </w:r>
      <w:r>
        <w:t xml:space="preserve">.</w:t>
      </w:r>
    </w:p>
    <w:p>
      <w:r>
        <w:t xml:space="preserve">4.6. </w:t>
      </w:r>
      <w:r>
        <w:t xml:space="preserve">ИНН физического лица не приводится; лицевой счёт — </w:t>
      </w:r>
      <w:r>
        <w:t xml:space="preserve">541816233265</w:t>
      </w:r>
      <w:r>
        <w:t xml:space="preserve">. ИНН см. приложение; номенклатурный код — </w:t>
      </w:r>
      <w:r>
        <w:t xml:space="preserve">353815216277</w:t>
      </w:r>
      <w:r>
        <w:t xml:space="preserve">. ИНН физического лица обрабатывается в порядке статьи 86 Налогового кодекса Российской Федерации; номер запроса — </w:t>
      </w:r>
      <w:r>
        <w:t xml:space="preserve">551566541077</w:t>
      </w:r>
      <w:r>
        <w:t xml:space="preserve">.</w:t>
      </w:r>
    </w:p>
    <w:p>
      <w:r>
        <w:t xml:space="preserve">4.7. </w:t>
      </w:r>
      <w:r>
        <w:t xml:space="preserve">Номер товарной накладной на партию — </w:t>
      </w:r>
      <w:r>
        <w:t xml:space="preserve">042970278629</w:t>
      </w:r>
      <w:r>
        <w:t xml:space="preserve">. Модуль учёта имеет заводской номер </w:t>
      </w:r>
      <w:r>
        <w:t xml:space="preserve">078523481992</w:t>
      </w:r>
      <w:r>
        <w:t xml:space="preserve">. Проектный уклон кровли — </w:t>
      </w:r>
      <w:r>
        <w:t xml:space="preserve">8 %</w:t>
      </w:r>
      <w:r>
        <w:t xml:space="preserve">.</w:t>
      </w:r>
    </w:p>
    <w:p>
      <w:r>
        <w:t xml:space="preserve">4.8. </w:t>
      </w:r>
      <w:r>
        <w:t xml:space="preserve">Предельная доля иностранного участия в уставном капитале установлена законом и составляет </w:t>
      </w:r>
      <w:r>
        <w:t xml:space="preserve">49 %</w:t>
      </w:r>
      <w:r>
        <w:t xml:space="preserve"> согласно Федеральному закону об иностранных инвестициях. Приложением № 3 установлена доля брака не более </w:t>
      </w:r>
      <w:r>
        <w:t xml:space="preserve">1,3 %</w:t>
      </w:r>
      <w:r>
        <w:t xml:space="preserve">.</w:t>
      </w:r>
    </w:p>
    <w:p>
      <w:r>
        <w:t xml:space="preserve">4.9. </w:t>
      </w:r>
      <w:r>
        <w:t xml:space="preserve">Изготовитель установил срок годности </w:t>
      </w:r>
      <w:r>
        <w:t xml:space="preserve">в течение 12 месяцев</w:t>
      </w:r>
      <w:r>
        <w:t xml:space="preserve"> с даты выпуска. Смесь выдерживается </w:t>
      </w:r>
      <w:r>
        <w:t xml:space="preserve">в течение 24 часов</w:t>
      </w:r>
      <w:r>
        <w:t xml:space="preserve"> при температуре не ниже +5 °C.</w:t>
      </w:r>
    </w:p>
    <w:p>
      <w:r>
        <w:t xml:space="preserve">4.10. </w:t>
      </w:r>
      <w:r>
        <w:t xml:space="preserve">Претензии по качеству работ предъявляются </w:t>
      </w:r>
      <w:r>
        <w:t xml:space="preserve">в течение одного года</w:t>
      </w:r>
      <w:r>
        <w:t xml:space="preserve">, как установлено статьёй 725 Гражданского кодекса Российской Федерации. Общество осуществляет деятельность </w:t>
      </w:r>
      <w:r>
        <w:t xml:space="preserve">в течение 25 лет</w:t>
      </w:r>
      <w:r>
        <w:t xml:space="preserve">. Окончание отчётного периода — </w:t>
      </w:r>
      <w:r>
        <w:t xml:space="preserve">не позднее 26.07.2024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1</w:t>
      </w:r>
      <w:r>
        <w:t xml:space="preserve">5% за каждый день просрочки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в течение 1</w:t>
      </w:r>
      <w:r>
        <w:t xml:space="preserve">4 (Четырнадцати) календарных дней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25/20</w:t>
      </w:r>
      <w:r>
        <w:t xml:space="preserve">23-Д</w:t>
      </w:r>
      <w:r>
        <w:t xml:space="preserve">.</w:t>
      </w:r>
    </w:p>
    <w:p>
      <w:r>
        <w:t xml:space="preserve">9.4. Контрольная запись: </w:t>
      </w:r>
      <w:r>
        <w:t xml:space="preserve">Восемьсот девяносто тысяч рублей 0 0  копеек</w:t>
      </w:r>
      <w:r>
        <w:t xml:space="preserve">.</w:t>
      </w:r>
    </w:p>
    <w:p/>
    <w:p>
      <w:r>
        <w:rPr>
          <w:b/>
        </w:rPr>
        <w:t xml:space="preserve">6. ОСОБЫЕ УСЛОВИЯ ОТДЕЛЬНЫХ ВИДОВ ДАННЫХ</w:t>
      </w:r>
    </w:p>
    <w:p>
      <w:r>
        <w:t xml:space="preserve">6.1. Полномочия представителя подтверждены доверенностью, реестровый номер </w:t>
      </w:r>
      <w:r>
        <w:t xml:space="preserve">23/5-н/23-2025-2-1104</w:t>
      </w:r>
      <w:r>
        <w:t xml:space="preserve">.</w:t>
      </w:r>
    </w:p>
    <w:p>
      <w:r>
        <w:t xml:space="preserve">6.2. Для сопоставления в учёте указывается: </w:t>
      </w:r>
      <w:r>
        <w:t xml:space="preserve">ГОСТ Р 52044-2003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Арендодатель:</w:t>
            </w:r>
          </w:p>
          <w:p>
            <w:r>
              <w:t xml:space="preserve">АО «НПО им. С.А. Лавочкина»</w:t>
            </w:r>
          </w:p>
          <w:p>
            <w:r>
              <w:t xml:space="preserve">Юридический адрес: </w:t>
            </w:r>
            <w:r>
              <w:t xml:space="preserve">бул. Космонавтов, д. 66, рп. Обухово, Свердловская обл.</w:t>
            </w:r>
          </w:p>
          <w:p>
            <w:r>
              <w:t xml:space="preserve">Почтовый адрес: </w:t>
            </w:r>
            <w:r>
              <w:t xml:space="preserve">бул. Космонавтов, д. 56, д. Малые Вязёмы, Краснодарский край</w:t>
            </w:r>
          </w:p>
          <w:p>
            <w:r>
              <w:t xml:space="preserve">ИНН </w:t>
            </w:r>
            <w:r>
              <w:t xml:space="preserve">5 493 290 825</w:t>
            </w:r>
            <w:r>
              <w:t xml:space="preserve"> КПП </w:t>
            </w:r>
            <w:r>
              <w:t xml:space="preserve">576706547</w:t>
            </w:r>
          </w:p>
          <w:p>
            <w:r>
              <w:t xml:space="preserve">ОГРН </w:t>
            </w:r>
            <w:r>
              <w:t xml:space="preserve">1 156 044 066 320</w:t>
            </w:r>
          </w:p>
          <w:p>
            <w:r>
              <w:t xml:space="preserve">р/с </w:t>
            </w:r>
            <w:r>
              <w:t xml:space="preserve">4070 2810 1652 8523 9667</w:t>
            </w:r>
            <w:r>
              <w:t xml:space="preserve"> в ПАО «Банк «Санкт-Петербург»</w:t>
            </w:r>
          </w:p>
          <w:p>
            <w:r>
              <w:t xml:space="preserve">к/с </w:t>
            </w:r>
            <w:r>
              <w:t xml:space="preserve">30101810900000000790</w:t>
            </w:r>
            <w:r>
              <w:t xml:space="preserve"> БИК </w:t>
            </w:r>
            <w:r>
              <w:t xml:space="preserve">044030790</w:t>
            </w:r>
          </w:p>
          <w:p>
            <w:r>
              <w:t xml:space="preserve">Тел.: </w:t>
            </w:r>
            <w:r>
              <w:t xml:space="preserve">+7 (812) 477-60-17</w:t>
            </w:r>
          </w:p>
          <w:p>
            <w:r>
              <w:t xml:space="preserve">E-mail: </w:t>
            </w:r>
            <w:r>
              <w:t xml:space="preserve">smirnova@gmail.com</w:t>
            </w:r>
          </w:p>
          <w:p/>
          <w:p>
            <w:r>
              <w:t xml:space="preserve">Директор ______________ </w:t>
            </w:r>
            <w:r>
              <w:t xml:space="preserve">А. И. Смирнова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Арендатор:</w:t>
            </w:r>
          </w:p>
          <w:p>
            <w:r>
              <w:t xml:space="preserve">Индивидуальный предприниматель </w:t>
            </w:r>
            <w:r>
              <w:t xml:space="preserve">Морозов Артём Николаевич</w:t>
            </w:r>
          </w:p>
          <w:p>
            <w:r>
              <w:t xml:space="preserve">Адрес регистрации: </w:t>
            </w:r>
            <w:r>
              <w:t xml:space="preserve">бул. Лесная, д. 67, пгт. Софрино, Новосибирская обл.</w:t>
            </w:r>
          </w:p>
          <w:p>
            <w:r>
              <w:t xml:space="preserve">ИНН </w:t>
            </w:r>
            <w:r>
              <w:t xml:space="preserve">596193293994</w:t>
            </w:r>
            <w:r>
              <w:t xml:space="preserve"> ОГРНИП </w:t>
            </w:r>
            <w:r>
              <w:t xml:space="preserve">373759548106404</w:t>
            </w:r>
          </w:p>
          <w:p>
            <w:r>
              <w:t xml:space="preserve">р/с </w:t>
            </w:r>
            <w:r>
              <w:t xml:space="preserve">40802810871707550461</w:t>
            </w:r>
            <w:r>
              <w:t xml:space="preserve"> в ПАО «Банк «Санкт-Петербург»</w:t>
            </w:r>
            <w:r>
              <w:t xml:space="preserve">, БИК </w:t>
            </w:r>
            <w:r>
              <w:t xml:space="preserve">044030790</w:t>
            </w:r>
          </w:p>
          <w:p>
            <w:r>
              <w:t xml:space="preserve">Тел.: </w:t>
            </w:r>
            <w:r>
              <w:t xml:space="preserve">+7 (383) 513-97-59</w:t>
            </w:r>
          </w:p>
          <w:p>
            <w:r>
              <w:t xml:space="preserve">E-mail: </w:t>
            </w:r>
            <w:r>
              <w:t xml:space="preserve">morozov@sibtrans.ru</w:t>
            </w:r>
          </w:p>
          <w:p/>
          <w:p>
            <w:r>
              <w:t xml:space="preserve">ИП ______________ </w:t>
            </w:r>
            <w:r>
              <w:t xml:space="preserve">Морозов А. Н.</w:t>
            </w:r>
          </w:p>
          <w:tbl>
            <w:tblPr>
              <w:tblW w:w="9360" w:type="dxa"/>
              <w:tblBorders>
                <w:top w:val="single" w:sz="4" w:color="auto"/>
                <w:left w:val="single" w:sz="4" w:color="auto"/>
                <w:bottom w:val="single" w:sz="4" w:color="auto"/>
                <w:right w:val="single" w:sz="4" w:color="auto"/>
                <w:insideH w:val="single" w:sz="4" w:color="auto"/>
                <w:insideV w:val="single" w:sz="4" w:color="auto"/>
              </w:tblBorders>
            </w:tblPr>
            <w:tblGrid>
              <w:gridCol w:w="4680"/>
              <w:gridCol w:w="4680"/>
            </w:tblGrid>
            <w:tr>
              <w:tc>
                <w:tcPr>
                  <w:tcW w:w="4680" w:type="dxa"/>
                </w:tcPr>
                <w:p>
                  <w:r>
                    <w:t xml:space="preserve">Банк</w:t>
                  </w:r>
                </w:p>
              </w:tc>
              <w:tc>
                <w:tcPr>
                  <w:tcW w:w="4680" w:type="dxa"/>
                </w:tcPr>
                <w:p>
                  <w:r>
                    <w:t xml:space="preserve">Счёт</w:t>
                  </w:r>
                </w:p>
              </w:tc>
            </w:tr>
            <w:tr>
              <w:tc>
                <w:tcPr>
                  <w:tcW w:w="4680" w:type="dxa"/>
                </w:tcPr>
                <w:p>
                  <w:r>
                    <w:t xml:space="preserve">ПАО «Банк «Санкт-Петербург»</w:t>
                  </w:r>
                </w:p>
              </w:tc>
              <w:tc>
                <w:tcPr>
                  <w:tcW w:w="4680" w:type="dxa"/>
                </w:tcPr>
                <w:p>
                  <w:r>
                    <w:t xml:space="preserve">40802810871707550461</w:t>
                  </w:r>
                </w:p>
              </w:tc>
            </w:tr>
            <w:tr>
              <w:tc>
                <w:tcPr>
                  <w:tcW w:w="4680" w:type="dxa"/>
                </w:tcPr>
                <w:p>
                  <w:r>
                    <w:t xml:space="preserve">Контакт</w:t>
                  </w:r>
                </w:p>
              </w:tc>
              <w:tc>
                <w:tcPr>
                  <w:tcW w:w="4680" w:type="dxa"/>
                </w:tcPr>
                <w:p>
                  <w:r>
                    <w:t xml:space="preserve">Морозов А. Н.</w:t>
                  </w:r>
                </w:p>
              </w:tc>
            </w:tr>
          </w:tbl>
          <w:p/>
        </w:tc>
      </w:tr>
    </w:tbl>
    <w:p/>
    <w:p>
      <w:r>
        <w:t xml:space="preserve">Подписи сторон:</w:t>
      </w:r>
    </w:p>
    <w:p>
      <w:r>
        <w:t xml:space="preserve">Арендодатель: _______________ /</w:t>
      </w:r>
      <w:r>
        <w:t xml:space="preserve">Смирнова А. И.</w:t>
      </w:r>
      <w:r>
        <w:t xml:space="preserve">/</w:t>
      </w:r>
    </w:p>
    <w:p>
      <w:r>
        <w:t xml:space="preserve">Арендатор: _______________ /</w:t>
      </w:r>
      <w:r>
        <w:t xml:space="preserve">Морозов А. Н.</w:t>
      </w:r>
      <w:r>
        <w:t xml:space="preserve">/</w:t>
      </w:r>
    </w:p>
    <w:sectPr>
      <w:headerReference w:type="default" r:id="rIdH"/>
      <w:pgSz w:w="11906" w:h="16838"/>
      <w:pgMar w:top="1134" w:right="850" w:bottom="1134" w:left="1701" w:header="708" w:footer="708"/>
    </w:sectPr>
  </w:body>
</w:document>
</file>

<file path=word/header1.xml><?xml version="1.0" encoding="utf-8"?>
<w:hdr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p>
    <w:r>
      <w:t xml:space="preserve">АО «НПО им. С.А. Лавочкина» · </w:t>
    </w:r>
    <w:r>
      <w:t xml:space="preserve">+7 (499) 928-98-52</w:t>
    </w:r>
    <w:r>
      <w:t xml:space="preserve"> · </w:t>
    </w:r>
    <w:r>
      <w:t xml:space="preserve">smirnova@sibtrans.ru</w:t>
    </w:r>
  </w:p>
</w:hdr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H" Type="http://schemas.openxmlformats.org/officeDocument/2006/relationships/header" Target="header1.xml"/></Relationships>
</file>