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27Ф-10035/20-975Д</w:t>
      </w:r>
    </w:p>
    <w:p/>
    <w:p>
      <w:r>
        <w:t xml:space="preserve">г. Химки</w:t>
      </w:r>
      <w:r>
        <w:t xml:space="preserve">     </w:t>
      </w:r>
      <w:r>
        <w:t xml:space="preserve">03.09.2025 г.</w:t>
      </w:r>
    </w:p>
    <w:p/>
    <w:p>
      <w:r>
        <w:t xml:space="preserve">ООО «ТехноПром»</w:t>
      </w:r>
      <w:r>
        <w:t xml:space="preserve">, именуемое в дальнейшем «Займодавец», в лице генерального директора </w:t>
      </w:r>
      <w:r>
        <w:t xml:space="preserve">Семёнова Михаила Юрьевича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Смирнов В. А.</w:t>
      </w:r>
      <w:r>
        <w:t xml:space="preserve">, ИНН </w:t>
      </w:r>
      <w:r>
        <w:t xml:space="preserve">066739141431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90042/434-сс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</w:t>
      </w:r>
      <w:r>
        <w:t xml:space="preserve">Сумма займа: </w:t>
      </w:r>
      <w:r>
        <w:t xml:space="preserve">Двадцать пять миллионов сто тысяч два рубля 0 коп.</w:t>
      </w:r>
      <w:r>
        <w:t xml:space="preserve">, НДС не облагается, т.к. применяется УСН</w:t>
      </w:r>
      <w:r>
        <w:t xml:space="preserve">. Заём считается возвращённым в момент зачисления денежных средств на счёт Займодавца.</w:t>
      </w:r>
    </w:p>
    <w:p>
      <w:r>
        <w:t xml:space="preserve">1.3. </w:t>
      </w:r>
      <w:r>
        <w:t xml:space="preserve">Ставка за пользование займом: </w:t>
      </w:r>
      <w:r>
        <w:t xml:space="preserve">1/300 ключевой ставки ЦБ РФ от общей суммы счета</w:t>
      </w:r>
      <w:r>
        <w:t xml:space="preserve">.</w:t>
      </w:r>
    </w:p>
    <w:p>
      <w:r>
        <w:t xml:space="preserve">1.4. </w:t>
      </w:r>
      <w:r>
        <w:t xml:space="preserve">Выдача займа производится траншами; </w:t>
      </w:r>
      <w:r>
        <w:t xml:space="preserve">первый транш</w:t>
      </w:r>
      <w:r>
        <w:t xml:space="preserve"> согласуется Сторонами дополнительно.</w:t>
      </w:r>
    </w:p>
    <w:p>
      <w:r>
        <w:t xml:space="preserve">1.5. </w:t>
      </w:r>
      <w:r>
        <w:t xml:space="preserve">Отгрузка оформляется товарной накладной № </w:t>
      </w:r>
      <w:r>
        <w:t xml:space="preserve">048796430</w:t>
      </w:r>
      <w:r>
        <w:t xml:space="preserve">. Каталожный номер изделия — </w:t>
      </w:r>
      <w:r>
        <w:t xml:space="preserve">042953584</w:t>
      </w:r>
      <w:r>
        <w:t xml:space="preserve">. Серийный номер агрегата — </w:t>
      </w:r>
      <w:r>
        <w:t xml:space="preserve">045466540</w:t>
      </w:r>
      <w:r>
        <w:t xml:space="preserve">.</w:t>
      </w:r>
    </w:p>
    <w:p>
      <w:r>
        <w:t xml:space="preserve">1.6. </w:t>
      </w:r>
      <w:r>
        <w:t xml:space="preserve">Целевые средства перечисляются по коду цели </w:t>
      </w:r>
      <w:r>
        <w:t xml:space="preserve">049728320</w:t>
      </w:r>
      <w:r>
        <w:t xml:space="preserve">, установленному приказом Минфина России от 01.12.2010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046779116</w:t>
      </w:r>
      <w:r>
        <w:t xml:space="preserve">.</w:t>
      </w:r>
    </w:p>
    <w:p>
      <w:r>
        <w:t xml:space="preserve">1.7. </w:t>
      </w:r>
      <w:r>
        <w:t xml:space="preserve">Учёт потребления ведётся по лицевому счёту </w:t>
      </w:r>
      <w:r>
        <w:t xml:space="preserve">86376355418</w:t>
      </w:r>
      <w:r>
        <w:t xml:space="preserve">. Приложение к настоящему разделу зарегистрировано за номером </w:t>
      </w:r>
      <w:r>
        <w:t xml:space="preserve">89738137972</w:t>
      </w:r>
      <w:r>
        <w:t xml:space="preserve">. Прибор учёта имеет заводской номер </w:t>
      </w:r>
      <w:r>
        <w:t xml:space="preserve">86693011603</w:t>
      </w:r>
      <w:r>
        <w:t xml:space="preserve">.</w:t>
      </w:r>
    </w:p>
    <w:p>
      <w:r>
        <w:t xml:space="preserve">1.8. </w:t>
      </w:r>
      <w:r>
        <w:t xml:space="preserve">Регистрационная запись в реестре — </w:t>
      </w:r>
      <w:r>
        <w:t xml:space="preserve">87836634944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88985831505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83 600 000 (Восемьдесят три миллиона шестьсот тысяч) рублей 50 копеек</w:t>
      </w:r>
      <w:r>
        <w:t xml:space="preserve">, в том числе НДС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пяти банковских дней со дня предъявления требования</w:t>
      </w:r>
      <w:r>
        <w:t xml:space="preserve">.</w:t>
      </w:r>
    </w:p>
    <w:p>
      <w:r>
        <w:t xml:space="preserve">2.4. Порядок выборки: </w:t>
      </w:r>
      <w:r>
        <w:t xml:space="preserve">период выборки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RM-3887-80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14 14 775711</w:t>
      </w:r>
      <w:r>
        <w:t xml:space="preserve">. К партии приложен паспорт изделия № </w:t>
      </w:r>
      <w:r>
        <w:t xml:space="preserve">83 15 673157</w:t>
      </w:r>
      <w:r>
        <w:t xml:space="preserve">. Оборудование поставляется с паспортом транспортного средства № </w:t>
      </w:r>
      <w:r>
        <w:t xml:space="preserve">95 04 696446</w:t>
      </w:r>
      <w:r>
        <w:t xml:space="preserve">. Приёмка производится согласно техническому паспорту </w:t>
      </w:r>
      <w:r>
        <w:t xml:space="preserve">32 10 007903</w:t>
      </w:r>
      <w:r>
        <w:t xml:space="preserve">. СНИЛС не указан, номер заказа </w:t>
      </w:r>
      <w:r>
        <w:t xml:space="preserve">443-012-354 37</w:t>
      </w:r>
      <w:r>
        <w:t xml:space="preserve">. Дата рождения не проставлена, документ выдан </w:t>
      </w:r>
      <w:r>
        <w:t xml:space="preserve">01.10.2015</w:t>
      </w:r>
      <w:r>
        <w:t xml:space="preserve">. Код подразделения, см. артикул </w:t>
      </w:r>
      <w:r>
        <w:t xml:space="preserve">206-531</w:t>
      </w:r>
      <w:r>
        <w:t xml:space="preserve">. Цена — </w:t>
      </w:r>
      <w:r>
        <w:t xml:space="preserve">4000000 (четыре миллиона) рублей 0 коп.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2.6. </w:t>
      </w:r>
      <w:r>
        <w:t xml:space="preserve">Товар маркирован штрихкодом </w:t>
      </w:r>
      <w:r>
        <w:t xml:space="preserve">4601346593460</w:t>
      </w:r>
      <w:r>
        <w:t xml:space="preserve">. Код контрагента по ОКПО — </w:t>
      </w:r>
      <w:r>
        <w:t xml:space="preserve">7186397061</w:t>
      </w:r>
      <w:r>
        <w:t xml:space="preserve">. Оборудование учтено под инвентарным номером </w:t>
      </w:r>
      <w:r>
        <w:t xml:space="preserve">047018523</w:t>
      </w:r>
      <w:r>
        <w:t xml:space="preserve">, складской позиции присвоен номер </w:t>
      </w:r>
      <w:r>
        <w:t xml:space="preserve">250116781</w:t>
      </w:r>
      <w:r>
        <w:t xml:space="preserve">.</w:t>
      </w:r>
    </w:p>
    <w:p>
      <w:r>
        <w:t xml:space="preserve">2.7. </w:t>
      </w:r>
      <w:r>
        <w:t xml:space="preserve">Оплата по счёту-фактуре на КБК </w:t>
      </w:r>
      <w:r>
        <w:t xml:space="preserve">18210101011011000156</w:t>
      </w:r>
      <w:r>
        <w:t xml:space="preserve">. ИНН не присвоен, регистрационный № </w:t>
      </w:r>
      <w:r>
        <w:t xml:space="preserve">9753261030</w:t>
      </w:r>
      <w:r>
        <w:t xml:space="preserve">. ИНН не присвоен, платёжный документ № </w:t>
      </w:r>
      <w:r>
        <w:t xml:space="preserve">003663653230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2.8. </w:t>
      </w:r>
      <w:r>
        <w:t xml:space="preserve">Массовая доля влаги в товаре — </w:t>
      </w:r>
      <w:r>
        <w:t xml:space="preserve">не более 12 %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0671615624</w:t>
            </w:r>
          </w:p>
        </w:tc>
      </w:tr>
    </w:tbl>
    <w:p>
      <w:r>
        <w:t xml:space="preserve">2.9.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2.10. </w:t>
      </w:r>
      <w:r>
        <w:t xml:space="preserve">Полномочия подтверждаются свидетельством о рождении, выдано </w:t>
      </w:r>
      <w:r>
        <w:t xml:space="preserve">02.06.2017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7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2.11.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394000, г. Воронеж, наб. Космонавтов, д. 62, кв. 18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Смирнову Владимиру Алексеевичу</w:t>
      </w:r>
      <w:r>
        <w:t xml:space="preserve"> по телефону </w:t>
      </w:r>
      <w:r>
        <w:t xml:space="preserve">+7 (846) 776-92-53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60 дней со дня предъявления требования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18206168546958425983</w:t>
      </w:r>
      <w:r>
        <w:t xml:space="preserve">. Прибор учёта (счётчик) № </w:t>
      </w:r>
      <w:r>
        <w:t xml:space="preserve">39667453701528607077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18209207265228264528</w:t>
      </w:r>
      <w:r>
        <w:t xml:space="preserve">. Счёт-проформа к настоящему Договору имеет номер </w:t>
      </w:r>
      <w:r>
        <w:t xml:space="preserve">77096699319731929355</w:t>
      </w:r>
      <w:r>
        <w:t xml:space="preserve">. В силу статьи 855 Гражданского кодекса Российской Федерации списание со счёта ведётся по коду вида дохода </w:t>
      </w:r>
      <w:r>
        <w:t xml:space="preserve">18210085924757659300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1483816632</w:t>
      </w:r>
      <w:r>
        <w:t xml:space="preserve">. ИНН см. в приложении; спецификация № </w:t>
      </w:r>
      <w:r>
        <w:t xml:space="preserve">1595716073</w:t>
      </w:r>
      <w:r>
        <w:t xml:space="preserve">. ИНН присваивается в порядке статьи 84 Налогового кодекса Российской Федерации; номер решения о постановке на учёт — </w:t>
      </w:r>
      <w:r>
        <w:t xml:space="preserve">4496396359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9731429210</w:t>
      </w:r>
      <w:r>
        <w:t xml:space="preserve">. Содержание примеси не превышает </w:t>
      </w:r>
      <w:r>
        <w:t xml:space="preserve">2,7 %</w:t>
      </w:r>
      <w:r>
        <w:t xml:space="preserve">. Погрешность измерения прибора — не более </w:t>
      </w:r>
      <w:r>
        <w:t xml:space="preserve">0,1 %</w:t>
      </w:r>
      <w:r>
        <w:t xml:space="preserve">. Заводской номер поставляемого станка — </w:t>
      </w:r>
      <w:r>
        <w:t xml:space="preserve">0814476545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годовых</w:t>
      </w:r>
      <w:r>
        <w:t xml:space="preserve">. Предельный размер ответственности: </w:t>
      </w:r>
      <w:r>
        <w:t xml:space="preserve">0,01 (одна сотая процента) % от стоимости неоплаченных работ</w:t>
      </w:r>
      <w:r>
        <w:t xml:space="preserve">, но не более </w:t>
      </w:r>
      <w:r>
        <w:t xml:space="preserve">0,05 (пять сотых процента) 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3 месяцев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14 (Четырнадцати) рабочих дней с момента подписания акта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519630617452</w:t>
      </w:r>
      <w:r>
        <w:t xml:space="preserve">. ИНН указан в приложении; номенклатурный код позиции — </w:t>
      </w:r>
      <w:r>
        <w:t xml:space="preserve">582024273185</w:t>
      </w:r>
      <w:r>
        <w:t xml:space="preserve">. ИНН физического лица обрабатывается в порядке статьи 86 Налогового кодекса Российской Федерации; номер запроса — </w:t>
      </w:r>
      <w:r>
        <w:t xml:space="preserve">820566075242</w:t>
      </w:r>
      <w:r>
        <w:t xml:space="preserve">.</w:t>
      </w:r>
    </w:p>
    <w:p>
      <w:r>
        <w:t xml:space="preserve">4.7. </w:t>
      </w:r>
      <w:r>
        <w:t xml:space="preserve">Накладной на партию присвоен номер </w:t>
      </w:r>
      <w:r>
        <w:t xml:space="preserve">440237950237</w:t>
      </w:r>
      <w:r>
        <w:t xml:space="preserve">. Контрольный модуль имеет заводской номер </w:t>
      </w:r>
      <w:r>
        <w:t xml:space="preserve">549240293625</w:t>
      </w:r>
      <w:r>
        <w:t xml:space="preserve">. Проектный уклон кровли — </w:t>
      </w:r>
      <w:r>
        <w:t xml:space="preserve">6 %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49 %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2,7 %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24 месяцев</w:t>
      </w:r>
      <w:r>
        <w:t xml:space="preserve"> с даты производства. Уложенная смесь выдерживается </w:t>
      </w:r>
      <w:r>
        <w:t xml:space="preserve">в течение 48 часов</w:t>
      </w:r>
      <w:r>
        <w:t xml:space="preserve"> без доступа влаги.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16 лет</w:t>
      </w:r>
      <w:r>
        <w:t xml:space="preserve">. Окончание отчётного периода — </w:t>
      </w:r>
      <w:r>
        <w:t xml:space="preserve">не позднее 18.01.2029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661944828б</w:t>
      </w:r>
    </w:p>
    <w:p>
      <w:r>
        <w:t xml:space="preserve">Ответственное лицо: </w:t>
      </w:r>
      <w:r>
        <w:t xml:space="preserve">Сеmёнов Миxaил Юрьeвич</w:t>
      </w:r>
    </w:p>
    <w:p>
      <w:r>
        <w:t xml:space="preserve">БИК банка: </w:t>
      </w:r>
      <w:r>
        <w:t xml:space="preserve">04500Ч76З</w:t>
      </w:r>
    </w:p>
    <w:p>
      <w:r>
        <w:t xml:space="preserve">ООО ТехноПром</w:t>
      </w:r>
      <w:r>
        <w:t xml:space="preserve"> ИНН </w:t>
      </w:r>
      <w:r>
        <w:t xml:space="preserve">6619448286</w:t>
      </w:r>
      <w:r>
        <w:t xml:space="preserve"> КПП </w:t>
      </w:r>
      <w:r>
        <w:t xml:space="preserve">407156790</w:t>
      </w:r>
      <w:r>
        <w:t xml:space="preserve"> </w:t>
      </w:r>
      <w:r>
        <w:t xml:space="preserve">Химки  Лесная 33</w:t>
      </w:r>
      <w:r>
        <w:t xml:space="preserve"> тел </w:t>
      </w:r>
      <w:r>
        <w:t xml:space="preserve">83839611518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39/20</w:t>
      </w:r>
      <w:r>
        <w:t xml:space="preserve">24-Д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3 6</w:t>
      </w:r>
      <w:r>
        <w:t xml:space="preserve">50 000 ₽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</w:t>
      </w:r>
      <w:r>
        <w:t xml:space="preserve">5 (пятнадцать) процентов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02.О6.2025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Работы выполняются на основании ранее заключённого Договора № </w:t>
      </w:r>
      <w:r>
        <w:t xml:space="preserve">118/2024-А</w:t>
      </w:r>
      <w:r>
        <w:t xml:space="preserve"> между теми же сторонами.</w:t>
      </w:r>
    </w:p>
    <w:p>
      <w:r>
        <w:t xml:space="preserve">6.2. Первичные документы: </w:t>
      </w:r>
      <w:r>
        <w:t xml:space="preserve">лицензия Л035-01298-77/00123456 Рособрнадзора</w:t>
      </w:r>
      <w:r>
        <w:t xml:space="preserve">.</w:t>
      </w:r>
    </w:p>
    <w:p>
      <w:r>
        <w:t xml:space="preserve">6.3. Запись о лицензии внесена в реестр за регистрационным номером </w:t>
      </w:r>
      <w:r>
        <w:t xml:space="preserve">509118266</w:t>
      </w:r>
      <w:r>
        <w:t xml:space="preserve">.</w:t>
      </w:r>
    </w:p>
    <w:p>
      <w:r>
        <w:t xml:space="preserve">6.4. Внутренний учёт ведётся отдельно: </w:t>
      </w:r>
      <w:r>
        <w:t xml:space="preserve">сведения внесены в реестр, номер записи не присвоен</w:t>
      </w:r>
      <w:r>
        <w:t xml:space="preserve">.</w:t>
      </w:r>
    </w:p>
    <w:p>
      <w:r>
        <w:t xml:space="preserve">6.5. Полномочия представителя подтверждены доверенностью, реестровый номер </w:t>
      </w:r>
      <w:r>
        <w:t xml:space="preserve">23/5-н/23-2025-2-1104</w:t>
      </w:r>
      <w:r>
        <w:t xml:space="preserve">.</w:t>
      </w:r>
    </w:p>
    <w:p>
      <w:r>
        <w:t xml:space="preserve">6.6. Для сопоставления в учёте указывается: </w:t>
      </w:r>
      <w:r>
        <w:t xml:space="preserve">ГОСТ Р 52044-2003</w:t>
      </w:r>
      <w:r>
        <w:t xml:space="preserve">.</w:t>
      </w:r>
    </w:p>
    <w:p>
      <w:r>
        <w:t xml:space="preserve">6.7. Решение принято большинством в </w:t>
      </w:r>
      <w:r>
        <w:t xml:space="preserve">51 % акций</w:t>
      </w:r>
      <w:r>
        <w:t xml:space="preserve"> от общего числа голосов членов совета директоров.</w:t>
      </w:r>
    </w:p>
    <w:p>
      <w:r>
        <w:t xml:space="preserve">6.8. Кворум определяется уставом: </w:t>
      </w:r>
      <w:r>
        <w:t xml:space="preserve">большинством в две трети голосов</w:t>
      </w:r>
      <w:r>
        <w:t xml:space="preserve">.</w:t>
      </w:r>
    </w:p>
    <w:p>
      <w:r>
        <w:t xml:space="preserve">6.9. Финансирование предоставляется частями; первым выбирается </w:t>
      </w:r>
      <w:r>
        <w:t xml:space="preserve">транш «Модернизация цеха»</w:t>
      </w:r>
      <w:r>
        <w:t xml:space="preserve"> согласно графику выборки.</w:t>
      </w:r>
    </w:p>
    <w:p>
      <w:r>
        <w:t xml:space="preserve">6.10. Порядок дальнейшей выборки: </w:t>
      </w:r>
      <w:r>
        <w:t xml:space="preserve">программа «Со-единение» благотворительного фонда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ООО «ТехноПром»</w:t>
            </w:r>
          </w:p>
          <w:p>
            <w:r>
              <w:t xml:space="preserve">Юридический адрес: </w:t>
            </w:r>
            <w:r>
              <w:t xml:space="preserve">101000, г. Москва, ул. Космонавтов, д. 61, кв. 38</w:t>
            </w:r>
          </w:p>
          <w:p>
            <w:r>
              <w:t xml:space="preserve">ИНН/КПП </w:t>
            </w:r>
            <w:r>
              <w:t xml:space="preserve">6619448286</w:t>
            </w:r>
            <w:r>
              <w:t xml:space="preserve">/</w:t>
            </w:r>
            <w:r>
              <w:t xml:space="preserve">407156790</w:t>
            </w:r>
          </w:p>
          <w:p>
            <w:r>
              <w:t xml:space="preserve">ОГРН </w:t>
            </w:r>
            <w:r>
              <w:t xml:space="preserve">1257561645131</w:t>
            </w:r>
          </w:p>
          <w:p>
            <w:r>
              <w:t xml:space="preserve">р/с </w:t>
            </w:r>
            <w:r>
              <w:t xml:space="preserve">40702810287794995646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30101810150040000763</w:t>
            </w:r>
            <w:r>
              <w:t xml:space="preserve">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(383) 825-69-48</w:t>
            </w:r>
          </w:p>
          <w:p>
            <w:r>
              <w:t xml:space="preserve">E-mail: </w:t>
            </w:r>
            <w:r>
              <w:t xml:space="preserve">semenov@yandex.ru</w:t>
            </w:r>
          </w:p>
          <w:p/>
          <w:p>
            <w:r>
              <w:t xml:space="preserve">Директор ______________ </w:t>
            </w:r>
            <w:r>
              <w:t xml:space="preserve">М. Ю. Семёнов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Смирнов Владимир Алексеевич</w:t>
            </w:r>
          </w:p>
          <w:p>
            <w:r>
              <w:t xml:space="preserve">Адрес регистрации: </w:t>
            </w:r>
            <w:r>
              <w:t xml:space="preserve">443010, г. Самара, наб. Профсоюзная, д. 48, кв. 148</w:t>
            </w:r>
          </w:p>
          <w:p>
            <w:r>
              <w:t xml:space="preserve">ИНН </w:t>
            </w:r>
            <w:r>
              <w:t xml:space="preserve">066739141431</w:t>
            </w:r>
            <w:r>
              <w:t xml:space="preserve"> ОГРНИП </w:t>
            </w:r>
            <w:r>
              <w:t xml:space="preserve">309851813898446</w:t>
            </w:r>
          </w:p>
          <w:p>
            <w:r>
              <w:t xml:space="preserve">р/с </w:t>
            </w:r>
            <w:r>
              <w:t xml:space="preserve">40802810766306971620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(843) 569-48-13</w:t>
            </w:r>
          </w:p>
          <w:p>
            <w:r>
              <w:t xml:space="preserve">E-mail: </w:t>
            </w:r>
            <w:r>
              <w:t xml:space="preserve">smirnov@bk.ru</w:t>
            </w:r>
          </w:p>
          <w:p/>
          <w:p>
            <w:r>
              <w:t xml:space="preserve">ИП ______________ </w:t>
            </w:r>
            <w:r>
              <w:t xml:space="preserve">Смирнов В. А.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«Тинькофф 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40802810766306971620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Смирнов В. А.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Семёнов М. Ю.</w:t>
      </w:r>
      <w:r>
        <w:t xml:space="preserve">/</w:t>
      </w:r>
    </w:p>
    <w:p>
      <w:r>
        <w:t xml:space="preserve">Заёмщик: _______________ /</w:t>
      </w:r>
      <w:r>
        <w:t xml:space="preserve">Смирнов В. А.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«ТехноПром» · </w:t>
    </w:r>
    <w:r>
      <w:t xml:space="preserve">+7 (843) 143-27-28</w:t>
    </w:r>
    <w:r>
      <w:t xml:space="preserve"> · </w:t>
    </w:r>
    <w:r>
      <w:t xml:space="preserve">semenov@list.ru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