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8/22</w:t>
      </w:r>
    </w:p>
    <w:p/>
    <w:p>
      <w:r>
        <w:t xml:space="preserve">г. Воронеж</w:t>
      </w:r>
      <w:r>
        <w:t xml:space="preserve">     </w:t>
      </w:r>
      <w:r>
        <w:t xml:space="preserve">«15» сентября 2025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Роман Павлович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63447/818-сс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Три миллиона сто девяносто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16 000 (Шестнадцати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RM-6126-94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327000 (триста двадцать семь тысяч)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наб. Мира, вл. 71,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(843) 966-61-68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(⁠495) 653- 38-44</w:t>
      </w:r>
    </w:p>
    <w:p>
      <w:r>
        <w:t xml:space="preserve">Контактное лицо: </w:t>
      </w:r>
      <w:r>
        <w:t xml:space="preserve">Воробьёв⁠ Роман 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55/2024-А</w:t>
      </w:r>
      <w:r>
        <w:t xml:space="preserve">.</w:t>
      </w:r>
    </w:p>
    <w:p>
      <w:r>
        <w:t xml:space="preserve">9.4. Контрольная запись: </w:t>
      </w:r>
      <w:r>
        <w:t xml:space="preserve">3 990 000,98 (Три миллиона девя тьсот девяносто тысяч­)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344002, Республика Татарстан, г. Ростов-на-Дону, пер. Тверская, вл. 60, стр. 5, пом. VII</w:t>
            </w:r>
          </w:p>
          <w:p>
            <w:r>
              <w:t xml:space="preserve">Почтовый адрес: </w:t>
            </w:r>
            <w:r>
              <w:t xml:space="preserve">170100, Ленинградская обл., г. Тверь, ул. Баумана, вл. 77, стр. 1,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763-47-81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394000, Новосибирская обл., г. Воронеж, наб. Полевая, вл. 27, стр. 2,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103-86-77</w:t>
            </w:r>
          </w:p>
          <w:p>
            <w:r>
              <w:t xml:space="preserve">E-mail: </w:t>
            </w:r>
            <w:r>
              <w:t xml:space="preserve">vorobev@romashka.ru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610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Ершова Анна Сергеевна</w:t>
                  </w:r>
                  <w:r>
                    <w:t xml:space="preserve">, </w:t>
                  </w:r>
                  <w:r>
                    <w:t xml:space="preserve">+7 (499) 166-86-84 доб. 924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