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ПОСТАВКИ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34Ф-41972/18-067Д</w:t>
      </w:r>
    </w:p>
    <w:p/>
    <w:p>
      <w:r>
        <w:t xml:space="preserve">г. Тверь</w:t>
      </w:r>
      <w:r>
        <w:t xml:space="preserve">     </w:t>
      </w:r>
      <w:r>
        <w:t xml:space="preserve">18.01.2024 г.</w:t>
      </w:r>
    </w:p>
    <w:p/>
    <w:p>
      <w:r>
        <w:t xml:space="preserve">Иванов Михаил Петрович</w:t>
      </w:r>
      <w:r>
        <w:t xml:space="preserve">, </w:t>
      </w:r>
      <w:r>
        <w:t xml:space="preserve">паспорт </w:t>
      </w:r>
      <w:r>
        <w:t xml:space="preserve">62 06 527402</w:t>
      </w:r>
      <w:r>
        <w:t xml:space="preserve">, выдан </w:t>
      </w:r>
      <w:r>
        <w:t xml:space="preserve">ОУФМС России по Тверской области в Заволжском р-не</w:t>
      </w:r>
      <w:r>
        <w:t xml:space="preserve"> </w:t>
      </w:r>
      <w:r>
        <w:t xml:space="preserve">21.03.2006</w:t>
      </w:r>
      <w:r>
        <w:t xml:space="preserve">, код подразделения </w:t>
      </w:r>
      <w:r>
        <w:t xml:space="preserve">886-610</w:t>
      </w:r>
      <w:r>
        <w:t xml:space="preserve">, именуемый в дальнейшем «Поставщик»</w:t>
      </w:r>
      <w:r>
        <w:t xml:space="preserve">, с одной стороны, и </w:t>
      </w:r>
      <w:r>
        <w:t xml:space="preserve">Петрова Светлана Владимировна</w:t>
      </w:r>
      <w:r>
        <w:t xml:space="preserve">, </w:t>
      </w:r>
      <w:r>
        <w:t xml:space="preserve">паспорт </w:t>
      </w:r>
      <w:r>
        <w:t xml:space="preserve">41 07 713104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27.09.2002</w:t>
      </w:r>
      <w:r>
        <w:t xml:space="preserve">, код подразделения </w:t>
      </w:r>
      <w:r>
        <w:t xml:space="preserve">280-146</w:t>
      </w:r>
      <w:r>
        <w:t xml:space="preserve">, именуемая в дальнейшем «Покупатель»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17448/995-сс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Поставщик обязуется передать в собственность Покупателя товар, а Покупатель — принять товар и уплатить за него цену в порядке и сроки, предусмотренные Договором.</w:t>
      </w:r>
    </w:p>
    <w:p>
      <w:r>
        <w:t xml:space="preserve">1.2. </w:t>
      </w:r>
      <w:r>
        <w:t xml:space="preserve">Наименование, ассортимент, количество и цена товара определяются в спецификациях, являющихся неотъемлемой частью Договора.</w:t>
      </w:r>
    </w:p>
    <w:p>
      <w:r>
        <w:t xml:space="preserve">1.3. </w:t>
      </w:r>
      <w:r>
        <w:t xml:space="preserve">Поставка осуществляется партиями на основании заявок Покупателя; срок отгрузки партии — </w:t>
      </w:r>
      <w:r>
        <w:t xml:space="preserve">не позднее 14.01.2026</w:t>
      </w:r>
      <w:r>
        <w:t xml:space="preserve">.</w:t>
      </w:r>
    </w:p>
    <w:p>
      <w:r>
        <w:t xml:space="preserve">1.4. </w:t>
      </w:r>
      <w:r>
        <w:t xml:space="preserve">Право собственности на товар переходит к Покупателю с момента подписания товарной накладной уполномоченными представителями Сторон.</w:t>
      </w:r>
    </w:p>
    <w:p>
      <w:r>
        <w:t xml:space="preserve">1.5. </w:t>
      </w:r>
      <w:r>
        <w:t xml:space="preserve">Качество товара должно соответствовать требованиям технических регламентов и подтверждаться сертификатами соответствия.</w:t>
      </w:r>
    </w:p>
    <w:p>
      <w:r>
        <w:t xml:space="preserve">1.6. </w:t>
      </w:r>
      <w:r>
        <w:t xml:space="preserve">Товар отгружается по товарной накладной ТОРГ-12 № </w:t>
      </w:r>
      <w:r>
        <w:t xml:space="preserve">048033359</w:t>
      </w:r>
      <w:r>
        <w:t xml:space="preserve">. Позиция учитывается в каталоге поставщика под номером </w:t>
      </w:r>
      <w:r>
        <w:t xml:space="preserve">047619371</w:t>
      </w:r>
      <w:r>
        <w:t xml:space="preserve">. Изделию присвоен заводской номер </w:t>
      </w:r>
      <w:r>
        <w:t xml:space="preserve">049056688</w:t>
      </w:r>
      <w:r>
        <w:t xml:space="preserve">.</w:t>
      </w:r>
    </w:p>
    <w:p>
      <w:r>
        <w:t xml:space="preserve">1.7. </w:t>
      </w:r>
      <w:r>
        <w:t xml:space="preserve">Целевые средства перечисляются по коду цели </w:t>
      </w:r>
      <w:r>
        <w:t xml:space="preserve">048985949</w:t>
      </w:r>
      <w:r>
        <w:t xml:space="preserve">, предусмотренному приказом Минфина России № 157н. </w:t>
      </w:r>
      <w:r>
        <w:t xml:space="preserve">БИК не указан, номер заявки — </w:t>
      </w:r>
      <w:r>
        <w:t xml:space="preserve">045052606</w:t>
      </w:r>
      <w:r>
        <w:t xml:space="preserve">.</w:t>
      </w:r>
    </w:p>
    <w:p>
      <w:r>
        <w:t xml:space="preserve">1.8. </w:t>
      </w:r>
      <w:r>
        <w:t xml:space="preserve">Расчёты за коммунальные услуги ведутся по лицевому счёту абонента </w:t>
      </w:r>
      <w:r>
        <w:t xml:space="preserve">87319874536</w:t>
      </w:r>
      <w:r>
        <w:t xml:space="preserve">. Приложение учтено за номером </w:t>
      </w:r>
      <w:r>
        <w:t xml:space="preserve">83655864827</w:t>
      </w:r>
      <w:r>
        <w:t xml:space="preserve">. Заводской номер прибора учёта — </w:t>
      </w:r>
      <w:r>
        <w:t xml:space="preserve">87132227266</w:t>
      </w:r>
      <w:r>
        <w:t xml:space="preserve">.</w:t>
      </w:r>
    </w:p>
    <w:p>
      <w:r>
        <w:t xml:space="preserve">1.9. </w:t>
      </w:r>
      <w:r>
        <w:t xml:space="preserve">Партия внесена в реестр под номером </w:t>
      </w:r>
      <w:r>
        <w:t xml:space="preserve">82979479325</w:t>
      </w:r>
      <w:r>
        <w:t xml:space="preserve"> в порядке статьи 434 Гражданского кодекса Российской Федерации. Исходящий номер уведомления — </w:t>
      </w:r>
      <w:r>
        <w:t xml:space="preserve">87542857217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не более 5 550 000,3 (Пяти миллионов пятисот пятидесяти тысяч) рублей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от общей суммы счета</w:t>
      </w:r>
      <w:r>
        <w:t xml:space="preserve">.</w:t>
      </w:r>
    </w:p>
    <w:p>
      <w:r>
        <w:t xml:space="preserve">2.3. Срок оплаты — </w:t>
      </w:r>
      <w:r>
        <w:t xml:space="preserve">в течение 3 (Трёх) рабочих дней с момента заключения контракта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RM-7243-86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55 07 387310</w:t>
      </w:r>
      <w:r>
        <w:t xml:space="preserve">. К партии приложен паспорт изделия № </w:t>
      </w:r>
      <w:r>
        <w:t xml:space="preserve">65 03 944502</w:t>
      </w:r>
      <w:r>
        <w:t xml:space="preserve">. Оборудование поставляется с паспортом транспортного средства № </w:t>
      </w:r>
      <w:r>
        <w:t xml:space="preserve">32 17 339995</w:t>
      </w:r>
      <w:r>
        <w:t xml:space="preserve">. Приёмка производится согласно техническому паспорту </w:t>
      </w:r>
      <w:r>
        <w:t xml:space="preserve">86 24 612130</w:t>
      </w:r>
      <w:r>
        <w:t xml:space="preserve">. СНИЛС не указан, номер заказа </w:t>
      </w:r>
      <w:r>
        <w:t xml:space="preserve">262-608-028 33</w:t>
      </w:r>
      <w:r>
        <w:t xml:space="preserve">. Дата рождения не проставлена, документ выдан </w:t>
      </w:r>
      <w:r>
        <w:t xml:space="preserve">13.07.2017</w:t>
      </w:r>
      <w:r>
        <w:t xml:space="preserve">. Код подразделения, см. артикул </w:t>
      </w:r>
      <w:r>
        <w:t xml:space="preserve">298-762</w:t>
      </w:r>
      <w:r>
        <w:t xml:space="preserve">. Цена — </w:t>
      </w:r>
      <w:r>
        <w:t xml:space="preserve">1280000 рублей</w:t>
      </w:r>
      <w:r>
        <w:t xml:space="preserve">, в том числе НДС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4607380096560</w:t>
      </w:r>
      <w:r>
        <w:t xml:space="preserve">. Код контрагента по ОКПО — </w:t>
      </w:r>
      <w:r>
        <w:t xml:space="preserve">0669528610</w:t>
      </w:r>
      <w:r>
        <w:t xml:space="preserve">. Оборудование учтено под инвентарным номером </w:t>
      </w:r>
      <w:r>
        <w:t xml:space="preserve">042425921</w:t>
      </w:r>
      <w:r>
        <w:t xml:space="preserve">, складской позиции присвоен номер </w:t>
      </w:r>
      <w:r>
        <w:t xml:space="preserve">306532676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18210101011011000180</w:t>
      </w:r>
      <w:r>
        <w:t xml:space="preserve">. ИНН не присвоен, регистрационный № </w:t>
      </w:r>
      <w:r>
        <w:t xml:space="preserve">5884892782</w:t>
      </w:r>
      <w:r>
        <w:t xml:space="preserve">. ИНН не присвоен, платёжный документ № </w:t>
      </w:r>
      <w:r>
        <w:t xml:space="preserve">880135730840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12 %</w:t>
      </w:r>
      <w:r>
        <w:t xml:space="preserve">. Товар подлежит хранению </w:t>
      </w:r>
      <w:r>
        <w:t xml:space="preserve">в течение 12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2108784135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01.04.2014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7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603000, г. Нижний Новгород, бул. Космонавтов, д. 17, кв. 108</w:t>
      </w:r>
      <w:r>
        <w:t xml:space="preserve">.</w:t>
      </w:r>
    </w:p>
    <w:p>
      <w:r>
        <w:t xml:space="preserve">3.2. Уведомления направляются </w:t>
      </w:r>
      <w:r>
        <w:t xml:space="preserve">Петровой Светлане Владимировне</w:t>
      </w:r>
      <w:r>
        <w:t xml:space="preserve"> по телефону </w:t>
      </w:r>
      <w:r>
        <w:t xml:space="preserve">+7 (843) 745-37-93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30 календарных дней со дня предъявления требования</w:t>
      </w:r>
      <w:r>
        <w:t xml:space="preserve">.</w:t>
      </w:r>
    </w:p>
    <w:p>
      <w:r>
        <w:t xml:space="preserve">3.4. </w:t>
      </w:r>
      <w:r>
        <w:t xml:space="preserve">Работы выполняются за счёт средств бюджета по коду бюджетной классификации </w:t>
      </w:r>
      <w:r>
        <w:t xml:space="preserve">18233335935062742119</w:t>
      </w:r>
      <w:r>
        <w:t xml:space="preserve">. Прибор учёта (счётчик) № </w:t>
      </w:r>
      <w:r>
        <w:t xml:space="preserve">39964137677437886364</w:t>
      </w:r>
      <w:r>
        <w:t xml:space="preserve">.</w:t>
      </w:r>
    </w:p>
    <w:p>
      <w:r>
        <w:t xml:space="preserve">3.5. </w:t>
      </w:r>
      <w:r>
        <w:t xml:space="preserve">Счёт на оплату содержит УИН </w:t>
      </w:r>
      <w:r>
        <w:t xml:space="preserve">18209146847211482780</w:t>
      </w:r>
      <w:r>
        <w:t xml:space="preserve">. Счёт-проформа к настоящему Договору имеет номер </w:t>
      </w:r>
      <w:r>
        <w:t xml:space="preserve">77818621766396695353</w:t>
      </w:r>
      <w:r>
        <w:t xml:space="preserve">. В силу статьи 855 Гражданского кодекса Российской Федерации списание со счёта ведётся по коду вида дохода </w:t>
      </w:r>
      <w:r>
        <w:t xml:space="preserve">18210935851493530484</w:t>
      </w:r>
      <w:r>
        <w:t xml:space="preserve">.</w:t>
      </w:r>
    </w:p>
    <w:p>
      <w:r>
        <w:t xml:space="preserve">3.6. </w:t>
      </w:r>
      <w:r>
        <w:t xml:space="preserve">ИНН иностранного контрагента не присваивается; номер записи в торговом реестре — </w:t>
      </w:r>
      <w:r>
        <w:t xml:space="preserve">3720457677</w:t>
      </w:r>
      <w:r>
        <w:t xml:space="preserve">. ИНН приводится в приложении; номер спецификации — </w:t>
      </w:r>
      <w:r>
        <w:t xml:space="preserve">3651745120</w:t>
      </w:r>
      <w:r>
        <w:t xml:space="preserve">. В силу статьи 84 Налогового кодекса Российской Федерации ИНН присваивается налоговым органом; номер решения — </w:t>
      </w:r>
      <w:r>
        <w:t xml:space="preserve">4682356548</w:t>
      </w:r>
      <w:r>
        <w:t xml:space="preserve">.</w:t>
      </w:r>
    </w:p>
    <w:p>
      <w:r>
        <w:t xml:space="preserve">3.7. </w:t>
      </w:r>
      <w:r>
        <w:t xml:space="preserve">Партии присвоен номер прослеживаемости </w:t>
      </w:r>
      <w:r>
        <w:t xml:space="preserve">9099571181</w:t>
      </w:r>
      <w:r>
        <w:t xml:space="preserve">. Массовая доля примеси в товаре — не более </w:t>
      </w:r>
      <w:r>
        <w:t xml:space="preserve">0,8 %</w:t>
      </w:r>
      <w:r>
        <w:t xml:space="preserve">. Прибор имеет погрешность не более </w:t>
      </w:r>
      <w:r>
        <w:t xml:space="preserve">0,4 %</w:t>
      </w:r>
      <w:r>
        <w:t xml:space="preserve">. Заводской номер поставляемого станка — </w:t>
      </w:r>
      <w:r>
        <w:t xml:space="preserve">6659491065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10 (десять) процентов за каждый день просрочки</w:t>
      </w:r>
      <w:r>
        <w:t xml:space="preserve">. Предельный размер ответственности: </w:t>
      </w:r>
      <w:r>
        <w:t xml:space="preserve">1/130 ключевой ставки ЦБ РФ от общей суммы счета</w:t>
      </w:r>
      <w:r>
        <w:t xml:space="preserve">, но не более </w:t>
      </w:r>
      <w:r>
        <w:t xml:space="preserve">15 (пятнадцать) процентов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02.11.2026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шестидесяти дней с момента выставления счета</w:t>
      </w:r>
      <w:r>
        <w:t xml:space="preserve">.</w:t>
      </w:r>
    </w:p>
    <w:p>
      <w:r>
        <w:t xml:space="preserve">4.6. </w:t>
      </w:r>
      <w:r>
        <w:t xml:space="preserve">ИНН физического лица отсутствует, лицевой счёт абонента </w:t>
      </w:r>
      <w:r>
        <w:t xml:space="preserve">691974990954</w:t>
      </w:r>
      <w:r>
        <w:t xml:space="preserve">. ИНН приведён в приложении, код позиции </w:t>
      </w:r>
      <w:r>
        <w:t xml:space="preserve">020626031947</w:t>
      </w:r>
      <w:r>
        <w:t xml:space="preserve">. ИНН физического лица обрабатывается в порядке статьи 86 Налогового кодекса Российской Федерации; номер запроса — </w:t>
      </w:r>
      <w:r>
        <w:t xml:space="preserve">305051394326</w:t>
      </w:r>
      <w:r>
        <w:t xml:space="preserve">.</w:t>
      </w:r>
    </w:p>
    <w:p>
      <w:r>
        <w:t xml:space="preserve">4.7. </w:t>
      </w:r>
      <w:r>
        <w:t xml:space="preserve">Товарная накладная на партию имеет номер </w:t>
      </w:r>
      <w:r>
        <w:t xml:space="preserve">896328048433</w:t>
      </w:r>
      <w:r>
        <w:t xml:space="preserve">. Модуль учёта имеет заводской номер </w:t>
      </w:r>
      <w:r>
        <w:t xml:space="preserve">312067264583</w:t>
      </w:r>
      <w:r>
        <w:t xml:space="preserve">. Уклон кровли поставляемого сооружения — </w:t>
      </w:r>
      <w:r>
        <w:t xml:space="preserve">2 %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в уставном капитале установлена законом и составляет </w:t>
      </w:r>
      <w:r>
        <w:t xml:space="preserve">20 %</w:t>
      </w:r>
      <w:r>
        <w:t xml:space="preserve"> в силу Федерального закона об иностранных инвестициях. В приложении № 3 указана допустимая доля брака — </w:t>
      </w:r>
      <w:r>
        <w:t xml:space="preserve">3,2 %</w:t>
      </w:r>
      <w:r>
        <w:t xml:space="preserve">.</w:t>
      </w:r>
    </w:p>
    <w:p>
      <w:r>
        <w:t xml:space="preserve">4.9. </w:t>
      </w:r>
      <w:r>
        <w:t xml:space="preserve">Срок годности товара — </w:t>
      </w:r>
      <w:r>
        <w:t xml:space="preserve">в течение 18 месяцев</w:t>
      </w:r>
      <w:r>
        <w:t xml:space="preserve"> с даты выпуска. Смесь выдерживается </w:t>
      </w:r>
      <w:r>
        <w:t xml:space="preserve">в течение 48 часов</w:t>
      </w:r>
      <w:r>
        <w:t xml:space="preserve"> при положительной температуре.</w:t>
      </w:r>
    </w:p>
    <w:p>
      <w:r>
        <w:t xml:space="preserve">4.10. </w:t>
      </w:r>
      <w:r>
        <w:t xml:space="preserve">Претензии по качеству работ предъявляются </w:t>
      </w:r>
      <w:r>
        <w:t xml:space="preserve">в течение одного года</w:t>
      </w:r>
      <w:r>
        <w:t xml:space="preserve"> в силу статьи 725 Гражданского кодекса Российской Федерации. Поставщик работает на рынке </w:t>
      </w:r>
      <w:r>
        <w:t xml:space="preserve">в течение 15 лет</w:t>
      </w:r>
      <w:r>
        <w:t xml:space="preserve">. Отчётный период по Договору завершается </w:t>
      </w:r>
      <w:r>
        <w:t xml:space="preserve">не позднее 18.01.2029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</w:t>
      </w:r>
      <w:r>
        <w:t xml:space="preserve">0 (десять) процентов от цены Договора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2</w:t>
      </w:r>
      <w:r>
        <w:t xml:space="preserve">4 месяцев со дня предъявления требования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2/2</w:t>
      </w:r>
      <w:r>
        <w:t xml:space="preserve">1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не более 1</w:t>
            </w:r>
          </w:p>
        </w:tc>
        <w:tc>
          <w:tcPr>
            <w:tcW w:w="4680" w:type="dxa"/>
          </w:tcPr>
          <w:p>
            <w:r>
              <w:t xml:space="preserve">59 000 (Ста пятидесяти девяти тысяч) рублей 5 коп.</w:t>
            </w:r>
          </w:p>
        </w:tc>
      </w:tr>
    </w:tbl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Прежняя редакция пункта: </w:t>
      </w:r>
      <w:del w:id="1" w:author="Юрист" w:date="2024-01-01T00:00:00Z">
        <w:r>
          <w:delText xml:space="preserve">1 234 567 (Один миллион двести тридцать четыре тысячи пятьсот шестьдесят семь) рублей 13 копеек</w:delText>
        </w:r>
      </w:del>
      <w:r>
        <w:t xml:space="preserve">утратила силу.</w:t>
      </w:r>
    </w:p>
    <w:p>
      <w:r>
        <w:t xml:space="preserve">11.2. Ответственный (умный тег): </w:t>
      </w:r>
      <w:smartTag w:uri="urn:schemas-microsoft-com:office:smarttags" w:element="PersonName">
        <w:r>
          <w:t xml:space="preserve">Ершова Елена Павловна</w:t>
        </w:r>
      </w:smartTag>
      <w:r>
        <w:t xml:space="preserve">.</w:t>
      </w:r>
    </w:p>
    <w:p>
      <w:r>
        <w:rPr>
          <w:b/>
        </w:rPr>
        <w:t xml:space="preserve">6. ОСОБЫЕ УСЛОВИЯ ОТДЕЛЬНЫХ ВИДОВ ДАННЫХ</w:t>
      </w:r>
    </w:p>
    <w:p>
      <w:r>
        <w:t xml:space="preserve">6.1. Работы выполняются на основании ранее заключённого Договора № </w:t>
      </w:r>
      <w:r>
        <w:t xml:space="preserve">17595/001-сс</w:t>
      </w:r>
      <w:r>
        <w:t xml:space="preserve"> между теми же сторонами.</w:t>
      </w:r>
    </w:p>
    <w:p>
      <w:r>
        <w:t xml:space="preserve">6.2. Первичные документы: </w:t>
      </w:r>
      <w:r>
        <w:t xml:space="preserve">счёт-фактура выставлена без ссылки на номер</w:t>
      </w:r>
      <w:r>
        <w:t xml:space="preserve">.</w:t>
      </w:r>
    </w:p>
    <w:p>
      <w:r>
        <w:t xml:space="preserve">6.3. Запись о лицензии внесена в реестр за регистрационным номером </w:t>
      </w:r>
      <w:r>
        <w:t xml:space="preserve">144625873</w:t>
      </w:r>
      <w:r>
        <w:t xml:space="preserve">.</w:t>
      </w:r>
    </w:p>
    <w:p>
      <w:r>
        <w:t xml:space="preserve">6.4. Внутренний учёт ведётся отдельно: </w:t>
      </w:r>
      <w:r>
        <w:t xml:space="preserve">номер заявки 987654321</w:t>
      </w:r>
      <w:r>
        <w:t xml:space="preserve">.</w:t>
      </w:r>
    </w:p>
    <w:p>
      <w:r>
        <w:t xml:space="preserve">6.5. Полномочия представителя подтверждены доверенностью, реестровый номер </w:t>
      </w:r>
      <w:r>
        <w:t xml:space="preserve">50/121-н/50-2023-4-88</w:t>
      </w:r>
      <w:r>
        <w:t xml:space="preserve">.</w:t>
      </w:r>
    </w:p>
    <w:p>
      <w:r>
        <w:t xml:space="preserve">6.6. Для сопоставления в учёте указывается: </w:t>
      </w:r>
      <w:r>
        <w:t xml:space="preserve">срок действия 12/2024-06/2025</w:t>
      </w:r>
      <w:r>
        <w:t xml:space="preserve">.</w:t>
      </w:r>
    </w:p>
    <w:p>
      <w:r>
        <w:t xml:space="preserve">6.7. Решение принято большинством в </w:t>
      </w:r>
      <w:r>
        <w:t xml:space="preserve">25,5 % голосов от общего числа</w:t>
      </w:r>
      <w:r>
        <w:t xml:space="preserve"> от общего числа голосов членов совета директоров.</w:t>
      </w:r>
    </w:p>
    <w:p>
      <w:r>
        <w:t xml:space="preserve">6.8. Кворум определяется уставом: </w:t>
      </w:r>
      <w:r>
        <w:t xml:space="preserve">большинством голосов присутствующих участников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Поставщик:</w:t>
            </w:r>
          </w:p>
          <w:p>
            <w:r>
              <w:t xml:space="preserve">Иванов Михаил Петрович</w:t>
            </w:r>
          </w:p>
          <w:p>
            <w:r>
              <w:t xml:space="preserve">Дата рождения: </w:t>
            </w:r>
            <w:r>
              <w:t xml:space="preserve">14.06.1976</w:t>
            </w:r>
          </w:p>
          <w:p>
            <w:r>
              <w:t xml:space="preserve">Адрес регистрации: </w:t>
            </w:r>
            <w:r>
              <w:t xml:space="preserve">143000, г. Одинцово, наб. Победы, д. 46, кв. 156</w:t>
            </w:r>
          </w:p>
          <w:p>
            <w:r>
              <w:t xml:space="preserve">Паспорт </w:t>
            </w:r>
            <w:r>
              <w:t xml:space="preserve">62 06 527402</w:t>
            </w:r>
            <w:r>
              <w:t xml:space="preserve">, выдан ОУФМС России по Тверской области в Заволжском р-не 21.03.2006</w:t>
            </w:r>
            <w:r>
              <w:t xml:space="preserve">, код подразделения </w:t>
            </w:r>
            <w:r>
              <w:t xml:space="preserve">886-610</w:t>
            </w:r>
          </w:p>
          <w:p>
            <w:r>
              <w:t xml:space="preserve">СНИЛС </w:t>
            </w:r>
            <w:r>
              <w:t xml:space="preserve">281-957-082 12</w:t>
            </w:r>
            <w:r>
              <w:t xml:space="preserve"> ИНН </w:t>
            </w:r>
            <w:r>
              <w:t xml:space="preserve">334103391760</w:t>
            </w:r>
          </w:p>
          <w:p>
            <w:r>
              <w:t xml:space="preserve">Тел.: </w:t>
            </w:r>
            <w:r>
              <w:t xml:space="preserve">+7 (495) 773-51-10</w:t>
            </w:r>
          </w:p>
          <w:p>
            <w:r>
              <w:t xml:space="preserve">E-mail: </w:t>
            </w:r>
            <w:r>
              <w:t xml:space="preserve">ivanov@list.ru</w:t>
            </w:r>
          </w:p>
          <w:p/>
          <w:p>
            <w:r>
              <w:t xml:space="preserve">______________ </w:t>
            </w:r>
            <w:r>
              <w:t xml:space="preserve">Иванов М. П.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Петрова Светлана Владимировна</w:t>
            </w:r>
          </w:p>
          <w:p>
            <w:r>
              <w:t xml:space="preserve">Дата рождения: </w:t>
            </w:r>
            <w:r>
              <w:t xml:space="preserve">13.04.1969</w:t>
            </w:r>
          </w:p>
          <w:p>
            <w:r>
              <w:t xml:space="preserve">Адрес регистрации: </w:t>
            </w:r>
            <w:r>
              <w:t xml:space="preserve">101000, г. Москва, бул. Кирова, д. 75, кв. 150</w:t>
            </w:r>
          </w:p>
          <w:p>
            <w:r>
              <w:t xml:space="preserve">Паспорт </w:t>
            </w:r>
            <w:r>
              <w:t xml:space="preserve">41 07 713104</w:t>
            </w:r>
            <w:r>
              <w:t xml:space="preserve">, выдан ТП № 2 ОУФМС России по Московской обл. 27.09.2002</w:t>
            </w:r>
            <w:r>
              <w:t xml:space="preserve">, код подразделения </w:t>
            </w:r>
            <w:r>
              <w:t xml:space="preserve">280-146</w:t>
            </w:r>
          </w:p>
          <w:p>
            <w:r>
              <w:t xml:space="preserve">СНИЛС </w:t>
            </w:r>
            <w:r>
              <w:t xml:space="preserve">433-841-885 97</w:t>
            </w:r>
            <w:r>
              <w:t xml:space="preserve"> ИНН </w:t>
            </w:r>
            <w:r>
              <w:t xml:space="preserve">228551037627</w:t>
            </w:r>
          </w:p>
          <w:p>
            <w:r>
              <w:t xml:space="preserve">Тел.: </w:t>
            </w:r>
            <w:r>
              <w:t xml:space="preserve">+7 (383) 455-26-65</w:t>
            </w:r>
          </w:p>
          <w:p>
            <w:r>
              <w:t xml:space="preserve">E-mail: </w:t>
            </w:r>
            <w:r>
              <w:t xml:space="preserve">petrova@list.ru</w:t>
            </w:r>
          </w:p>
          <w:p/>
          <w:p>
            <w:r>
              <w:t xml:space="preserve">______________ </w:t>
            </w:r>
            <w:r>
              <w:t xml:space="preserve">Петрова С. В.</w:t>
            </w:r>
          </w:p>
        </w:tc>
      </w:tr>
    </w:tbl>
    <w:p/>
    <w:p>
      <w:r>
        <w:t xml:space="preserve">Подписи сторон:</w:t>
      </w:r>
    </w:p>
    <w:p>
      <w:r>
        <w:t xml:space="preserve">Поставщик: _______________ /</w:t>
      </w:r>
      <w:r>
        <w:t xml:space="preserve">Иванов Михаил Петрович</w:t>
      </w:r>
      <w:r>
        <w:t xml:space="preserve">/</w:t>
      </w:r>
    </w:p>
    <w:p>
      <w:r>
        <w:t xml:space="preserve">Покупатель: _______________ /</w:t>
      </w:r>
      <w:r>
        <w:t xml:space="preserve">Петрова Светлана Владимировна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