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75900/656-сс</w:t>
      </w:r>
    </w:p>
    <w:p/>
    <w:p>
      <w:r>
        <w:t xml:space="preserve">г. Ростов-на-Дону</w:t>
      </w:r>
      <w:r>
        <w:t xml:space="preserve">     </w:t>
      </w:r>
      <w:r>
        <w:t xml:space="preserve">1 октября 2025 г.</w:t>
      </w:r>
    </w:p>
    <w:p/>
    <w:p>
      <w:r>
        <w:t xml:space="preserve">ООО «Ромашка»</w:t>
      </w:r>
      <w:r>
        <w:t xml:space="preserve">, именуемое в дальнейшем «Продавец», в лице генерального директора </w:t>
      </w:r>
      <w:r>
        <w:t xml:space="preserve">Титовой Юлии Николаевны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Павлов Д. Е.</w:t>
      </w:r>
      <w:r>
        <w:t xml:space="preserve">, ИНН </w:t>
      </w:r>
      <w:r>
        <w:t xml:space="preserve">557717287940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28Ф-59176/22-463Д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</w:t>
      </w:r>
      <w:r>
        <w:t xml:space="preserve">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</w:t>
      </w:r>
      <w:r>
        <w:t xml:space="preserve">Право собственности переходит к Покупателю с момента государственной регистрации перехода права.</w:t>
      </w:r>
    </w:p>
    <w:p>
      <w:r>
        <w:t xml:space="preserve">1.4. </w:t>
      </w:r>
      <w:r>
        <w:t xml:space="preserve">Расчёты производятся через аккредитив, открываемый Покупателем. Сумма аккредитива: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1.5. </w:t>
      </w:r>
      <w:r>
        <w:t xml:space="preserve">Товар отгружается по товарной накладной ТОРГ-12 № </w:t>
      </w:r>
      <w:r>
        <w:t xml:space="preserve">045400031</w:t>
      </w:r>
      <w:r>
        <w:t xml:space="preserve">. Каталожный номер изделия — </w:t>
      </w:r>
      <w:r>
        <w:t xml:space="preserve">045610675</w:t>
      </w:r>
      <w:r>
        <w:t xml:space="preserve">. Заводской номер насоса — </w:t>
      </w:r>
      <w:r>
        <w:t xml:space="preserve">042098615</w:t>
      </w:r>
      <w:r>
        <w:t xml:space="preserve">.</w:t>
      </w:r>
    </w:p>
    <w:p>
      <w:r>
        <w:t xml:space="preserve">1.6. </w:t>
      </w:r>
      <w:r>
        <w:t xml:space="preserve">Расходы отражаются по коду цели </w:t>
      </w:r>
      <w:r>
        <w:t xml:space="preserve">046224354</w:t>
      </w:r>
      <w:r>
        <w:t xml:space="preserve">, предусмотренному приказом Минфина России № 157н. </w:t>
      </w:r>
      <w:r>
        <w:t xml:space="preserve">БИК не указан, номер заявки — </w:t>
      </w:r>
      <w:r>
        <w:t xml:space="preserve">048074242</w:t>
      </w:r>
      <w:r>
        <w:t xml:space="preserve">.</w:t>
      </w:r>
    </w:p>
    <w:p>
      <w:r>
        <w:t xml:space="preserve">1.7. </w:t>
      </w:r>
      <w:r>
        <w:t xml:space="preserve">Расчёты за коммунальные услуги ведутся по лицевому счёту абонента </w:t>
      </w:r>
      <w:r>
        <w:t xml:space="preserve">89765276175</w:t>
      </w:r>
      <w:r>
        <w:t xml:space="preserve">. Приложение учтено за номером </w:t>
      </w:r>
      <w:r>
        <w:t xml:space="preserve">88887133427</w:t>
      </w:r>
      <w:r>
        <w:t xml:space="preserve">. Прибор учёта имеет заводской номер </w:t>
      </w:r>
      <w:r>
        <w:t xml:space="preserve">80785434838</w:t>
      </w:r>
      <w:r>
        <w:t xml:space="preserve">.</w:t>
      </w:r>
    </w:p>
    <w:p>
      <w:r>
        <w:t xml:space="preserve">1.8. </w:t>
      </w:r>
      <w:r>
        <w:t xml:space="preserve">Регистрационная запись в реестре — </w:t>
      </w:r>
      <w:r>
        <w:t xml:space="preserve">88195360655</w:t>
      </w:r>
      <w:r>
        <w:t xml:space="preserve">, как предусмотрено пунктом 2 статьи 434 Гражданского кодекса Российской Федерации. Уведомление о регистрации имеет исходящий № </w:t>
      </w:r>
      <w:r>
        <w:t xml:space="preserve">85975050605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5 750 002,9 рубля</w:t>
      </w:r>
      <w:r>
        <w:t xml:space="preserve">, в том числе НДС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тридцати дней с момента заключения контракта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RM-5039-27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71 22 999325</w:t>
      </w:r>
      <w:r>
        <w:t xml:space="preserve">. К партии приложен паспорт изделия № </w:t>
      </w:r>
      <w:r>
        <w:t xml:space="preserve">75 06 593203</w:t>
      </w:r>
      <w:r>
        <w:t xml:space="preserve">. Оборудование поставляется с паспортом транспортного средства № </w:t>
      </w:r>
      <w:r>
        <w:t xml:space="preserve">17 13 311334</w:t>
      </w:r>
      <w:r>
        <w:t xml:space="preserve">. Приёмка производится согласно техническому паспорту </w:t>
      </w:r>
      <w:r>
        <w:t xml:space="preserve">87 20 096040</w:t>
      </w:r>
      <w:r>
        <w:t xml:space="preserve">. СНИЛС не указан, номер заказа </w:t>
      </w:r>
      <w:r>
        <w:t xml:space="preserve">441-102-727 47</w:t>
      </w:r>
      <w:r>
        <w:t xml:space="preserve">. Дата рождения не проставлена, документ выдан </w:t>
      </w:r>
      <w:r>
        <w:t xml:space="preserve">04.03.2018</w:t>
      </w:r>
      <w:r>
        <w:t xml:space="preserve">. Код подразделения, см. артикул </w:t>
      </w:r>
      <w:r>
        <w:t xml:space="preserve">710-988</w:t>
      </w:r>
      <w:r>
        <w:t xml:space="preserve">. Цена — </w:t>
      </w:r>
      <w:r>
        <w:t xml:space="preserve">9 560 000 (Девять миллионов пятьсот шестьдесят тысяч) руб. 5 коп.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4606715516150</w:t>
      </w:r>
      <w:r>
        <w:t xml:space="preserve">. Код контрагента по ОКПО — </w:t>
      </w:r>
      <w:r>
        <w:t xml:space="preserve">5497325574</w:t>
      </w:r>
      <w:r>
        <w:t xml:space="preserve">. Оборудование учтено под инвентарным номером </w:t>
      </w:r>
      <w:r>
        <w:t xml:space="preserve">042736493</w:t>
      </w:r>
      <w:r>
        <w:t xml:space="preserve">, складской позиции присвоен номер </w:t>
      </w:r>
      <w:r>
        <w:t xml:space="preserve">234612561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18210101011011000134</w:t>
      </w:r>
      <w:r>
        <w:t xml:space="preserve">. ИНН не присвоен, регистрационный № </w:t>
      </w:r>
      <w:r>
        <w:t xml:space="preserve">2070974382</w:t>
      </w:r>
      <w:r>
        <w:t xml:space="preserve">. ИНН не присвоен, платёжный документ № </w:t>
      </w:r>
      <w:r>
        <w:t xml:space="preserve">079316837456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14 %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7118286741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27.07.2023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143000, г. Одинцово, пер. Тверская, д. 6, кв. 4</w:t>
      </w:r>
      <w:r>
        <w:t xml:space="preserve">.</w:t>
      </w:r>
    </w:p>
    <w:p>
      <w:r>
        <w:t xml:space="preserve">3.2. Уведомления направляются </w:t>
      </w:r>
      <w:r>
        <w:t xml:space="preserve">Павлову Дмитрию Егоровичу</w:t>
      </w:r>
      <w:r>
        <w:t xml:space="preserve"> по телефону </w:t>
      </w:r>
      <w:r>
        <w:t xml:space="preserve">+7 (495) 567-30-31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08.08.2025</w:t>
      </w:r>
      <w:r>
        <w:t xml:space="preserve">.</w:t>
      </w:r>
    </w:p>
    <w:p>
      <w:r>
        <w:t xml:space="preserve">3.4. </w:t>
      </w:r>
      <w:r>
        <w:t xml:space="preserve">Работы выполняются за счёт средств бюджета по коду бюджетной классификации </w:t>
      </w:r>
      <w:r>
        <w:t xml:space="preserve">18293473658044718827</w:t>
      </w:r>
      <w:r>
        <w:t xml:space="preserve">. Прибор учёта (счётчик) № </w:t>
      </w:r>
      <w:r>
        <w:t xml:space="preserve">39795894814362067817</w:t>
      </w:r>
      <w:r>
        <w:t xml:space="preserve">.</w:t>
      </w:r>
    </w:p>
    <w:p>
      <w:r>
        <w:t xml:space="preserve">3.5. </w:t>
      </w:r>
      <w:r>
        <w:t xml:space="preserve">Счёт на оплату содержит УИН </w:t>
      </w:r>
      <w:r>
        <w:t xml:space="preserve">18209891273557652439</w:t>
      </w:r>
      <w:r>
        <w:t xml:space="preserve">. Счёт-проформа к настоящему Договору имеет номер </w:t>
      </w:r>
      <w:r>
        <w:t xml:space="preserve">77642455879380510782</w:t>
      </w:r>
      <w:r>
        <w:t xml:space="preserve">. В силу статьи 855 Гражданского кодекса Российской Федерации списание со счёта ведётся по коду вида дохода </w:t>
      </w:r>
      <w:r>
        <w:t xml:space="preserve">18210754461574604108</w:t>
      </w:r>
      <w:r>
        <w:t xml:space="preserve">.</w:t>
      </w:r>
    </w:p>
    <w:p>
      <w:r>
        <w:t xml:space="preserve">3.6. </w:t>
      </w:r>
      <w:r>
        <w:t xml:space="preserve">ИНН иностранному контрагенту не присваивается, номер в торговом реестре </w:t>
      </w:r>
      <w:r>
        <w:t xml:space="preserve">6321659972</w:t>
      </w:r>
      <w:r>
        <w:t xml:space="preserve">. ИНН приводится в приложении; номер спецификации — </w:t>
      </w:r>
      <w:r>
        <w:t xml:space="preserve">1161548107</w:t>
      </w:r>
      <w:r>
        <w:t xml:space="preserve">. В силу статьи 84 Налогового кодекса Российской Федерации ИНН присваивается налоговым органом; номер решения — </w:t>
      </w:r>
      <w:r>
        <w:t xml:space="preserve">1890081616</w:t>
      </w:r>
      <w:r>
        <w:t xml:space="preserve">.</w:t>
      </w:r>
    </w:p>
    <w:p>
      <w:r>
        <w:t xml:space="preserve">3.7. </w:t>
      </w:r>
      <w:r>
        <w:t xml:space="preserve">Номер партии по системе прослеживаемости — </w:t>
      </w:r>
      <w:r>
        <w:t xml:space="preserve">6815468453</w:t>
      </w:r>
      <w:r>
        <w:t xml:space="preserve">. Доля посторонних включений — не более </w:t>
      </w:r>
      <w:r>
        <w:t xml:space="preserve">2,2 %</w:t>
      </w:r>
      <w:r>
        <w:t xml:space="preserve">. Допустимая погрешность прибора — </w:t>
      </w:r>
      <w:r>
        <w:t xml:space="preserve">0,3 %</w:t>
      </w:r>
      <w:r>
        <w:t xml:space="preserve">. Станок имеет заводской номер </w:t>
      </w:r>
      <w:r>
        <w:t xml:space="preserve">0057251576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за каждый день просрочки</w:t>
      </w:r>
      <w:r>
        <w:t xml:space="preserve">. Предельный размер ответственности: </w:t>
      </w:r>
      <w:r>
        <w:t xml:space="preserve">1/150 ключевой ставки ЦБ РФ годовых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двадцати рабочих дней с момента подписания 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60 (Шестидесяти) рабочих дней со дня предъявления требования</w:t>
      </w:r>
      <w:r>
        <w:t xml:space="preserve">.</w:t>
      </w:r>
    </w:p>
    <w:p>
      <w:r>
        <w:t xml:space="preserve">4.6. </w:t>
      </w:r>
      <w:r>
        <w:t xml:space="preserve">ИНН физического лица не приводится; лицевой счёт — </w:t>
      </w:r>
      <w:r>
        <w:t xml:space="preserve">845157212318</w:t>
      </w:r>
      <w:r>
        <w:t xml:space="preserve">. ИНН приведён в приложении, код позиции </w:t>
      </w:r>
      <w:r>
        <w:t xml:space="preserve">408669366017</w:t>
      </w:r>
      <w:r>
        <w:t xml:space="preserve">. ИНН физического лица обрабатывается в порядке статьи 86 Налогового кодекса Российской Федерации; номер запроса — </w:t>
      </w:r>
      <w:r>
        <w:t xml:space="preserve">346042043270</w:t>
      </w:r>
      <w:r>
        <w:t xml:space="preserve">.</w:t>
      </w:r>
    </w:p>
    <w:p>
      <w:r>
        <w:t xml:space="preserve">4.7. </w:t>
      </w:r>
      <w:r>
        <w:t xml:space="preserve">Номер товарной накладной на партию — </w:t>
      </w:r>
      <w:r>
        <w:t xml:space="preserve">998719805120</w:t>
      </w:r>
      <w:r>
        <w:t xml:space="preserve">. Модуль учёта имеет заводской номер </w:t>
      </w:r>
      <w:r>
        <w:t xml:space="preserve">206033267749</w:t>
      </w:r>
      <w:r>
        <w:t xml:space="preserve">. Уклон кровли поставляемого сооружения — </w:t>
      </w:r>
      <w:r>
        <w:t xml:space="preserve">2 %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25 %</w:t>
      </w:r>
      <w:r>
        <w:t xml:space="preserve">, как предусмотрено Федеральным законом о порядке осуществления иностранных инвестиций. Приложение № 3 к Договору содержит долю брака, не превышающую </w:t>
      </w:r>
      <w:r>
        <w:t xml:space="preserve">3,4 %</w:t>
      </w:r>
      <w:r>
        <w:t xml:space="preserve">.</w:t>
      </w:r>
    </w:p>
    <w:p>
      <w:r>
        <w:t xml:space="preserve">4.9. </w:t>
      </w:r>
      <w:r>
        <w:t xml:space="preserve">Срок годности товара — </w:t>
      </w:r>
      <w:r>
        <w:t xml:space="preserve">в течение 18 месяцев</w:t>
      </w:r>
      <w:r>
        <w:t xml:space="preserve"> с даты выпуска. Смесь выдерживается </w:t>
      </w:r>
      <w:r>
        <w:t xml:space="preserve">в течение 48 часов</w:t>
      </w:r>
      <w:r>
        <w:t xml:space="preserve"> при температуре не ниже +5 °C.</w:t>
      </w:r>
    </w:p>
    <w:p>
      <w:r>
        <w:t xml:space="preserve">4.10. </w:t>
      </w:r>
      <w:r>
        <w:t xml:space="preserve">Требования по качеству работ заявляются </w:t>
      </w:r>
      <w:r>
        <w:t xml:space="preserve">в течение одного года</w:t>
      </w:r>
      <w:r>
        <w:t xml:space="preserve"> в силу статьи 725 Гражданского кодекса Российской Федерации. Поставщик работает на рынке </w:t>
      </w:r>
      <w:r>
        <w:t xml:space="preserve">в течение 7 лет</w:t>
      </w:r>
      <w:r>
        <w:t xml:space="preserve">. Окончание отчётного периода — </w:t>
      </w:r>
      <w:r>
        <w:t xml:space="preserve">не позднее 16.12.2025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 (‍499) 397-25 -59</w:t>
      </w:r>
    </w:p>
    <w:p>
      <w:r>
        <w:t xml:space="preserve">Контактное лицо: </w:t>
      </w:r>
      <w:r>
        <w:t xml:space="preserve">Па влов Д‍митрий Егорович</w:t>
      </w:r>
    </w:p>
    <w:p>
      <w:r>
        <w:t xml:space="preserve">Получатель уведомлений: </w:t>
      </w:r>
      <w:r>
        <w:t xml:space="preserve">Павлов</w:t>
        <w:br/>
        <w:t xml:space="preserve">Дмитрий Егорович</w:t>
      </w:r>
    </w:p>
    <w:p>
      <w:r>
        <w:t xml:space="preserve">Счёт для возврата: </w:t>
      </w:r>
      <w:r>
        <w:t xml:space="preserve">408028101</w:t>
        <w:br/>
        <w:t xml:space="preserve">84403400452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2</w:t>
      </w:r>
      <w:r>
        <w:t xml:space="preserve">1% от стоимости неоплаченных работ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2</w:t>
      </w:r>
      <w:r>
        <w:t xml:space="preserve">4 месяцев с даты подписания Сторонами акта сдачи-приемки оказанных услуг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3/1</w:t>
      </w:r>
      <w:r>
        <w:t xml:space="preserve">9</w:t>
      </w:r>
      <w:r>
        <w:t xml:space="preserve">.</w:t>
      </w:r>
    </w:p>
    <w:p>
      <w:r>
        <w:t xml:space="preserve">9.4. Контрольная запись: </w:t>
      </w:r>
      <w:r>
        <w:t xml:space="preserve">5570 0 000,2 (пятьдесят пять миллионов семьсот тысяч) ₽</w:t>
      </w:r>
      <w:r>
        <w:t xml:space="preserve">.</w:t>
      </w:r>
    </w:p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Работы выполняются на основании ранее заключённого Договора № </w:t>
      </w:r>
      <w:r>
        <w:t xml:space="preserve">01Ф-00034/16-124Д</w:t>
      </w:r>
      <w:r>
        <w:t xml:space="preserve"> между теми же сторонами.</w:t>
      </w:r>
    </w:p>
    <w:p>
      <w:r>
        <w:t xml:space="preserve">6.2. Первичные документы: </w:t>
      </w:r>
      <w:r>
        <w:t xml:space="preserve">лицензия Л035-01298-77/00123456 Рособрнадзора</w:t>
      </w:r>
      <w:r>
        <w:t xml:space="preserve">.</w:t>
      </w:r>
    </w:p>
    <w:p>
      <w:r>
        <w:t xml:space="preserve">6.3. Запись о лицензии внесена в реестр за регистрационным номером </w:t>
      </w:r>
      <w:r>
        <w:t xml:space="preserve">268530417</w:t>
      </w:r>
      <w:r>
        <w:t xml:space="preserve">.</w:t>
      </w:r>
    </w:p>
    <w:p>
      <w:r>
        <w:t xml:space="preserve">6.4. Внутренний учёт ведётся отдельно: </w:t>
      </w:r>
      <w:r>
        <w:t xml:space="preserve">сведения внесены в реестр, номер записи не присвоен</w:t>
      </w:r>
      <w:r>
        <w:t xml:space="preserve">.</w:t>
      </w:r>
    </w:p>
    <w:p>
      <w:r>
        <w:t xml:space="preserve">6.5. Полномочия представителя подтверждены доверенностью, реестровый номер </w:t>
      </w:r>
      <w:r>
        <w:t xml:space="preserve">16/89-н/16-2024-3-215</w:t>
      </w:r>
      <w:r>
        <w:t xml:space="preserve">.</w:t>
      </w:r>
    </w:p>
    <w:p>
      <w:r>
        <w:t xml:space="preserve">6.6. Для сопоставления в учёте указывается: </w:t>
      </w:r>
      <w:r>
        <w:t xml:space="preserve">срок действия 12/2024-06/2025</w:t>
      </w:r>
      <w:r>
        <w:t xml:space="preserve">.</w:t>
      </w:r>
    </w:p>
    <w:p>
      <w:r>
        <w:t xml:space="preserve">6.7. Решение принято большинством в </w:t>
      </w:r>
      <w:r>
        <w:t xml:space="preserve">75 % голосов</w:t>
      </w:r>
      <w:r>
        <w:t xml:space="preserve"> от общего числа голосов членов совета директоров.</w:t>
      </w:r>
    </w:p>
    <w:p>
      <w:r>
        <w:t xml:space="preserve">6.8. Кворум определяется уставом: </w:t>
      </w:r>
      <w:r>
        <w:t xml:space="preserve">большинством в две трети голосов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ООО «Ромашка»</w:t>
            </w:r>
          </w:p>
          <w:p>
            <w:r>
              <w:t xml:space="preserve">Юридический адрес: </w:t>
            </w:r>
            <w:r>
              <w:t xml:space="preserve">101000, г. Москва, проезд Профсоюзная, д. 89, кв. 44</w:t>
            </w:r>
          </w:p>
          <w:p>
            <w:r>
              <w:t xml:space="preserve">Почтовый адрес: </w:t>
            </w:r>
            <w:r>
              <w:t xml:space="preserve">630099, г. Новосибирск, просп. Гагарина, д. 42, кв. 148</w:t>
            </w:r>
          </w:p>
          <w:p>
            <w:r>
              <w:t xml:space="preserve">ИНН/КПП </w:t>
            </w:r>
            <w:r>
              <w:t xml:space="preserve">8837846731</w:t>
            </w:r>
            <w:r>
              <w:t xml:space="preserve">/</w:t>
            </w:r>
            <w:r>
              <w:t xml:space="preserve">335117559</w:t>
            </w:r>
          </w:p>
          <w:p>
            <w:r>
              <w:t xml:space="preserve">ОГРН </w:t>
            </w:r>
            <w:r>
              <w:t xml:space="preserve">1151980631923</w:t>
            </w:r>
          </w:p>
          <w:p>
            <w:r>
              <w:t xml:space="preserve">р/с </w:t>
            </w:r>
            <w:r>
              <w:t xml:space="preserve">40702810351576426318</w:t>
            </w:r>
            <w:r>
              <w:t xml:space="preserve"> в Филиал «Центральный» ПАО «Совкомбанк»</w:t>
            </w:r>
          </w:p>
          <w:p>
            <w:r>
              <w:t xml:space="preserve">к/с </w:t>
            </w:r>
            <w:r>
              <w:t xml:space="preserve">30101810445250000360</w:t>
            </w:r>
            <w:r>
              <w:t xml:space="preserve">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(846) 862-90-63</w:t>
            </w:r>
          </w:p>
          <w:p>
            <w:r>
              <w:t xml:space="preserve">E-mail: </w:t>
            </w:r>
            <w:r>
              <w:t xml:space="preserve">titova@romashka.ru</w:t>
            </w:r>
          </w:p>
          <w:p/>
          <w:p>
            <w:r>
              <w:t xml:space="preserve">Директор ______________ </w:t>
            </w:r>
            <w:r>
              <w:t xml:space="preserve">Ю. Н. Титова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Павлов Дмитрий Егорович</w:t>
            </w:r>
          </w:p>
          <w:p>
            <w:r>
              <w:t xml:space="preserve">Адрес регистрации: </w:t>
            </w:r>
            <w:r>
              <w:t xml:space="preserve">620014, г. Екатеринбург, ул. Кутузовский, д. 80, кв. 181</w:t>
            </w:r>
          </w:p>
          <w:p>
            <w:r>
              <w:t xml:space="preserve">ИНН </w:t>
            </w:r>
            <w:r>
              <w:t xml:space="preserve">557717287940</w:t>
            </w:r>
            <w:r>
              <w:t xml:space="preserve"> ОГРНИП </w:t>
            </w:r>
            <w:r>
              <w:t xml:space="preserve">368815074584840</w:t>
            </w:r>
          </w:p>
          <w:p>
            <w:r>
              <w:t xml:space="preserve">р/с </w:t>
            </w:r>
            <w:r>
              <w:t xml:space="preserve">40802810184403400452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(846) 866-23-56</w:t>
            </w:r>
          </w:p>
          <w:p>
            <w:r>
              <w:t xml:space="preserve">E-mail: </w:t>
            </w:r>
            <w:r>
              <w:t xml:space="preserve">pavlov@bk.ru</w:t>
            </w:r>
          </w:p>
          <w:p/>
          <w:p>
            <w:r>
              <w:t xml:space="preserve">ИП ______________ </w:t>
            </w:r>
            <w:r>
              <w:t xml:space="preserve">Павлов Д. Е.</w:t>
            </w:r>
          </w:p>
        </w:tc>
      </w:tr>
    </w:tbl>
    <w:p>
      <w:r>
        <w:pict>
          <v:shape id="tb2803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Смирнова Наталья Юрьевна</w:t>
                  </w:r>
                  <w:r>
                    <w:t xml:space="preserve">, </w:t>
                  </w:r>
                  <w:r>
                    <w:t xml:space="preserve">+7 (846) 809-86-55 доб. 553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Титова Ю. Н.</w:t>
      </w:r>
      <w:r>
        <w:t xml:space="preserve">/</w:t>
      </w:r>
    </w:p>
    <w:p>
      <w:r>
        <w:t xml:space="preserve">Покупатель: _______________ /</w:t>
      </w:r>
      <w:r>
        <w:t xml:space="preserve">Павлов Д.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