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5/14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25/2023-С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Пятьсот пятнадцать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1 100 000,7 (Один миллион сто тысяч)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RM-7703-41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88 600 000 (Восьмидесяти восьми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пер. Советская, д. 3, кв. 71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132-63-47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12.08.2025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05.05.20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2/21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17 3</w:t>
      </w:r>
      <w:r>
        <w:t xml:space="preserve">00 000,9 (Семнадцать миллионов триста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ключевой ставки Ц­Б‍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30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420111, г. Казань, наб. Профсоюзная, д. 26, кв. 74</w:t>
            </w:r>
          </w:p>
          <w:p>
            <w:r>
              <w:t xml:space="preserve">Почтовый адрес: </w:t>
            </w:r>
            <w:r>
              <w:t xml:space="preserve">170100, г. Тверь, просп. Победы, д. 87, кв. 93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292-69-37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ул. Строителей, д. 61, кв. 199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767-67-60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