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985 000,95 (Девятьсот восемьдесят пять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RM-3704-95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Профсоюзная, д. 42, кв. 113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(843) 116-45-26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36 8</w:t>
      </w:r>
      <w:r>
        <w:t xml:space="preserve">00 000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14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ул. Лесная, д. 46, кв. 79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464-14-65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394000, г. Воронеж, ш. Мира, д. 46, кв. 16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359-86-20</w:t>
            </w:r>
          </w:p>
          <w:p>
            <w:r>
              <w:t xml:space="preserve">E-mail: </w:t>
            </w:r>
            <w:r>
              <w:t xml:space="preserve">pavlov@gmail.com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