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3830002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RM-7647-21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просп. Строителей, д. 24, кв. 189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(499) 157-42-24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5 0</w:t>
      </w:r>
      <w:r>
        <w:t xml:space="preserve">80 000 (Пять миллионов восемьдесят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3680б/6Ч8-сс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2900000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Павлов Владимир Егорович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101000, г. Москва, пер. Профсоюзная, д. 5, кв. 85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Баумана, д. 84, кв. 138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254-93-72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420111, г. Казань, просп. Тверская, д. 46, кв. 70</w:t>
            </w:r>
          </w:p>
          <w:p>
            <w:r>
              <w:t xml:space="preserve">Почтовый адрес: </w:t>
            </w:r>
            <w:r>
              <w:t xml:space="preserve">620014, г. Екатеринбург, ул. Тверская, д. 88, кв. 185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672-12-53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