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RM-9870-73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2 880 000 (Два миллиона восемьсот восемьдесят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Полевая, д. 88,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(499) 391-12-39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(843) 501-47-96</w:t>
      </w:r>
      <w:r>
        <w:t xml:space="preserve">, адрес для корреспонденции: </w:t>
      </w:r>
      <w:r>
        <w:t xml:space="preserve">620014, г. Екатеринбург, просп. Ленинградская, д. 89, кв. 155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17Ф-53</w:t>
      </w:r>
      <w:r>
        <w:t xml:space="preserve">605/12-877Д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5</w:t>
      </w:r>
      <w:r>
        <w:t xml:space="preserve">08 000,1 (Пятисот восьми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443010, г. Самара, ш. Профсоюзная, д. 65, кв. 124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692-73-46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394000, г. Воронеж, просп. Лесная, д. 35, кв. 62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155-31-18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