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сорока пяти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134002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046124089</w:t>
      </w:r>
      <w:r>
        <w:t xml:space="preserve">. Номенклатурный номер позиции — </w:t>
      </w:r>
      <w:r>
        <w:t xml:space="preserve">040331357</w:t>
      </w:r>
      <w:r>
        <w:t xml:space="preserve">. Заводской номер насоса — </w:t>
      </w:r>
      <w:r>
        <w:t xml:space="preserve">048156914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046806907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047322220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89373739933</w:t>
      </w:r>
      <w:r>
        <w:t xml:space="preserve">. Приложение к настоящему разделу зарегистрировано за номером </w:t>
      </w:r>
      <w:r>
        <w:t xml:space="preserve">83839637634</w:t>
      </w:r>
      <w:r>
        <w:t xml:space="preserve">. Счётчик имеет заводской номер </w:t>
      </w:r>
      <w:r>
        <w:t xml:space="preserve">89066601677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86385117193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80925186243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Восемьсот семьдесят девять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RM-7359-28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44 04 575224</w:t>
      </w:r>
      <w:r>
        <w:t xml:space="preserve">. К партии приложен паспорт изделия № </w:t>
      </w:r>
      <w:r>
        <w:t xml:space="preserve">29 12 715211</w:t>
      </w:r>
      <w:r>
        <w:t xml:space="preserve">. Оборудование поставляется с паспортом транспортного средства № </w:t>
      </w:r>
      <w:r>
        <w:t xml:space="preserve">88 17 258049</w:t>
      </w:r>
      <w:r>
        <w:t xml:space="preserve">. Приёмка производится согласно техническому паспорту </w:t>
      </w:r>
      <w:r>
        <w:t xml:space="preserve">78 02 394846</w:t>
      </w:r>
      <w:r>
        <w:t xml:space="preserve">. СНИЛС не указан, номер заказа </w:t>
      </w:r>
      <w:r>
        <w:t xml:space="preserve">267-596-023 55</w:t>
      </w:r>
      <w:r>
        <w:t xml:space="preserve">. Дата рождения не проставлена, документ выдан </w:t>
      </w:r>
      <w:r>
        <w:t xml:space="preserve">15.01.2021</w:t>
      </w:r>
      <w:r>
        <w:t xml:space="preserve">. Код подразделения, см. артикул </w:t>
      </w:r>
      <w:r>
        <w:t xml:space="preserve">336-791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4606142354855</w:t>
      </w:r>
      <w:r>
        <w:t xml:space="preserve">. Код контрагента по ОКПО — </w:t>
      </w:r>
      <w:r>
        <w:t xml:space="preserve">8223474475</w:t>
      </w:r>
      <w:r>
        <w:t xml:space="preserve">. Оборудование учтено под инвентарным номером </w:t>
      </w:r>
      <w:r>
        <w:t xml:space="preserve">041974544</w:t>
      </w:r>
      <w:r>
        <w:t xml:space="preserve">, складской позиции присвоен номер </w:t>
      </w:r>
      <w:r>
        <w:t xml:space="preserve">384309839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8307078418</w:t>
      </w:r>
      <w:r>
        <w:t xml:space="preserve">. ИНН не присвоен, платёжный документ № </w:t>
      </w:r>
      <w:r>
        <w:t xml:space="preserve">492743418390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5082392731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Гагарина, д. 87, кв. 58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(812) 134-91-85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18282696053075748412</w:t>
      </w:r>
      <w:r>
        <w:t xml:space="preserve">. Счётчик имеет заводской номер </w:t>
      </w:r>
      <w:r>
        <w:t xml:space="preserve">39728807246080455406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18209472051052034647</w:t>
      </w:r>
      <w:r>
        <w:t xml:space="preserve">. Счёт-проформа зарегистрирован за номером </w:t>
      </w:r>
      <w:r>
        <w:t xml:space="preserve">77911906248140611833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18210016940443577558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8376827722</w:t>
      </w:r>
      <w:r>
        <w:t xml:space="preserve">. ИНН приводится в приложении; номер спецификации — </w:t>
      </w:r>
      <w:r>
        <w:t xml:space="preserve">7824291327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6496706418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6927834749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0,1 %</w:t>
      </w:r>
      <w:r>
        <w:t xml:space="preserve">. Станок имеет заводской номер </w:t>
      </w:r>
      <w:r>
        <w:t xml:space="preserve">3339221993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389049518691</w:t>
      </w:r>
      <w:r>
        <w:t xml:space="preserve">. ИНН приведён в приложении, код позиции </w:t>
      </w:r>
      <w:r>
        <w:t xml:space="preserve">360920884545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969829317403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986340117899</w:t>
      </w:r>
      <w:r>
        <w:t xml:space="preserve">. Модуль учёта имеет заводской номер </w:t>
      </w:r>
      <w:r>
        <w:t xml:space="preserve">713612151243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Окончание отчётного периода — </w:t>
      </w:r>
      <w:r>
        <w:t xml:space="preserve">не позднее 28.01.2026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9 0</w:t>
      </w:r>
      <w:r>
        <w:t xml:space="preserve">70 000 (Девять миллионов семьдесят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З3837/488-сс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1300000</w:t>
      </w:r>
      <w:r>
        <w:t xml:space="preserve">, а прописью: </w:t>
      </w:r>
      <w:r>
        <w:t xml:space="preserve">один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Кузнецова Екатерина Дмитриевна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141400, г. Химки, ул. Ленина, д. 84, кв. 197</w:t>
            </w:r>
          </w:p>
          <w:p>
            <w:r>
              <w:t xml:space="preserve">Почтовый адрес: </w:t>
            </w:r>
            <w:r>
              <w:t xml:space="preserve">344002, г. Ростов-на-Дону, пер. Октябрьская, д. 21, кв. 76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692-83-62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Профсоюзная, д. 23, кв. 72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336-62-28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