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7/17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Семьдесят миллионов четыреста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97 000 000,49 (девяносто семь миллионов)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проезд Кутузовский, д. 75, кв. 112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(812) 215-85-50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за каждый день просрочки</w:t>
      </w:r>
      <w:r>
        <w:t xml:space="preserve">. Предельный размер ответственности: </w:t>
      </w:r>
      <w:r>
        <w:t xml:space="preserve">9%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21.04.20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t xml:space="preserve">56866/442-сс</w:t>
      </w:r>
      <w:r>
        <w:t xml:space="preserve">.</w:t>
      </w:r>
    </w:p>
    <w:p>
      <w:r>
        <w:t xml:space="preserve">9.4. Контрольная запись: </w:t>
      </w:r>
      <w:r>
        <w:t xml:space="preserve">5 970 0О0 (Пять миллионов девятьсот семьдесят тысяч) рублей 50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8 570 000,2 (Восьми миллионов пятисот семидесяти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5 (Пяти)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394000, г. Воронеж, просп. Космонавтов, д. 53, кв. 141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666-86-30</w:t>
            </w:r>
          </w:p>
          <w:p>
            <w:r>
              <w:t xml:space="preserve">E-mail: </w:t>
            </w:r>
            <w:r>
              <w:t xml:space="preserve">morozova@gmail.com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420111, г. Казань, наб. Ленина, д. 67, кв. 160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483-70-63</w:t>
            </w:r>
          </w:p>
          <w:p>
            <w:r>
              <w:t xml:space="preserve">E-mail: </w:t>
            </w:r>
            <w:r>
              <w:t xml:space="preserve">zaycev@inbox.ru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