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08Ф-41988/16-259Д</w:t>
      </w:r>
    </w:p>
    <w:p/>
    <w:p>
      <w:r>
        <w:t xml:space="preserve">г. Сергиев Посад</w:t>
      </w:r>
      <w:r>
        <w:t xml:space="preserve">     </w:t>
      </w:r>
      <w:r>
        <w:t xml:space="preserve">16.11.2023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48/17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RM-1159-25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60 18 921175</w:t>
      </w:r>
      <w:r>
        <w:t xml:space="preserve">. Цена — </w:t>
      </w:r>
      <w:r>
        <w:t xml:space="preserve">Семьдесят миллионов семьсот тысяч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пер. Лесная, д. 9, кв. 160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+74959057099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10.02.2026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659776925З</w:t>
      </w:r>
    </w:p>
    <w:p>
      <w:r>
        <w:t xml:space="preserve">Ответственное лицо: </w:t>
      </w:r>
      <w:r>
        <w:t xml:space="preserve">Киселёв Миxaил Олегович</w:t>
      </w:r>
    </w:p>
    <w:p>
      <w:r>
        <w:t xml:space="preserve">БИК банка: </w:t>
      </w:r>
      <w:r>
        <w:t xml:space="preserve">О44525593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Тверь  Гагарина 27</w:t>
      </w:r>
      <w:r>
        <w:t xml:space="preserve"> тел </w:t>
      </w:r>
      <w:r>
        <w:t xml:space="preserve">84957397815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27/20</w:t>
      </w:r>
      <w:r>
        <w:t xml:space="preserve">24-С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31 2</w:t>
      </w:r>
      <w:r>
        <w:t xml:space="preserve">00 000,20 (Тридцати одного миллиона двухсот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16.10.20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ул. Садовая, д. 54, кв. 46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495 6602361</w:t>
            </w:r>
          </w:p>
          <w:p>
            <w:r>
              <w:t xml:space="preserve">E-mail: </w:t>
            </w:r>
            <w:r>
              <w:t xml:space="preserve">kiselev@corp-tehno.ru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просп. Гагарина, д. 8, кв. 84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8(846)3144789</w:t>
            </w:r>
          </w:p>
          <w:p>
            <w:r>
              <w:t xml:space="preserve">E-mail: </w:t>
            </w:r>
            <w:r>
              <w:t xml:space="preserve">lebedev@bk.ru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3964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 Андрей Алексеевич</w:t>
                  </w:r>
                  <w:r>
                    <w:t xml:space="preserve">, </w:t>
                  </w:r>
                  <w:r>
                    <w:t xml:space="preserve">+7 (812) 394-75-35 доб. 183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