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05 07 603763</w:t>
      </w:r>
      <w:r>
        <w:t xml:space="preserve">. Цена — </w:t>
      </w:r>
      <w:r>
        <w:t xml:space="preserve">не менее 3 990 000 (Трёх миллионов девятисот девяноста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наб. Победы, д. 82, кв. 78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(846) 874-68-41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27.03.2025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90/20</w:t>
      </w:r>
      <w:r>
        <w:t xml:space="preserve">24-П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6 6</w:t>
      </w:r>
      <w:r>
        <w:t xml:space="preserve">30 000,68 (шесть миллионов шестьсот тридцать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двадцати четырех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443010, г. Самара, наб. Ленина, д. 44, кв. 83</w:t>
            </w:r>
          </w:p>
          <w:p>
            <w:r>
              <w:t xml:space="preserve">Почтовый адрес: </w:t>
            </w:r>
            <w:r>
              <w:t xml:space="preserve">190000, г. Санкт-Петербург, ш. Садовая, д. 12, кв. 60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721-23-32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Победы, д. 22, кв. 7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886-99-65</w:t>
            </w:r>
          </w:p>
          <w:p>
            <w:r>
              <w:t xml:space="preserve">E-mail: </w:t>
            </w:r>
            <w:r>
              <w:t xml:space="preserve">bogdanov@mail.ru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