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320 000 (Триста двадцать тысяч) рублей 50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69 100 000,8 (Шестидесяти девяти миллионов ста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RM-7271-36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19 11 996511</w:t>
      </w:r>
      <w:r>
        <w:t xml:space="preserve">. Цена — </w:t>
      </w:r>
      <w:r>
        <w:t xml:space="preserve">45500000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ш. Тверская, д. 34, кв. 13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(846) 773-95-53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09.12.2025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7</w:t>
      </w:r>
      <w:r>
        <w:t xml:space="preserve">41 000 (Семисот сорока одной тысячи)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01.08.20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31</w:t>
        <w:br/>
        <w:t xml:space="preserve">918/524-сс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7 200 000</w:t>
      </w:r>
      <w:r>
        <w:t xml:space="preserve">, а прописью: </w:t>
      </w:r>
      <w:r>
        <w:t xml:space="preserve">семь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2 150 000 (Два миллиона сто пятьдесят тысяч)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четырнадцати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344002, г. Ростов-на-Дону, просп. Гагарина, д. 6, кв. 93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634-52-98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143400, г. Красногорск, просп. Полевая, д. 12, кв. 153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(846) 958-10-23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