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82/2023-К</w:t>
      </w:r>
    </w:p>
    <w:p/>
    <w:p>
      <w:r>
        <w:t xml:space="preserve">г. Екатеринбург</w:t>
      </w:r>
      <w:r>
        <w:t xml:space="preserve">     </w:t>
      </w:r>
      <w:r>
        <w:t xml:space="preserve">15.04.2025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Цена — </w:t>
      </w:r>
      <w:r>
        <w:t xml:space="preserve">6120002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Лесная, д. 15, кв. 23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8-499-863-81-46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46Ф-39</w:t>
      </w:r>
      <w:r>
        <w:t xml:space="preserve">700/23-300Д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103</w:t>
      </w:r>
      <w:r>
        <w:t xml:space="preserve">000,7 (Ста трёх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Строителей, д. 38, кв. 96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812 3237784</w:t>
            </w:r>
          </w:p>
          <w:p>
            <w:r>
              <w:t xml:space="preserve">E-mail: </w:t>
            </w:r>
            <w:r>
              <w:t xml:space="preserve">orlov@sibtrans.ru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Промышленная, д. 42, кв. 44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843 6722282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541-10-96</w:t>
    </w:r>
    <w:r>
      <w:t xml:space="preserve"> · </w:t>
    </w:r>
    <w:r>
      <w:t xml:space="preserve">orlov@bk.ru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