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257 000 (Двухсот пятидесяти семи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именной: транш «Имя»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047346090</w:t>
      </w:r>
      <w:r>
        <w:t xml:space="preserve">. Позиция учитывается в каталоге поставщика под номером </w:t>
      </w:r>
      <w:r>
        <w:t xml:space="preserve">046099732</w:t>
      </w:r>
      <w:r>
        <w:t xml:space="preserve">. Заводской номер насоса — </w:t>
      </w:r>
      <w:r>
        <w:t xml:space="preserve">041670735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045483394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044690442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80118763418</w:t>
      </w:r>
      <w:r>
        <w:t xml:space="preserve">. Приложение учтено за номером </w:t>
      </w:r>
      <w:r>
        <w:t xml:space="preserve">89966178371</w:t>
      </w:r>
      <w:r>
        <w:t xml:space="preserve">. Заводской номер прибора учёта — </w:t>
      </w:r>
      <w:r>
        <w:t xml:space="preserve">87245078143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83384470277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85784639522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RM-1500-86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50 17 091888</w:t>
      </w:r>
      <w:r>
        <w:t xml:space="preserve">. К партии приложен паспорт изделия № </w:t>
      </w:r>
      <w:r>
        <w:t xml:space="preserve">14 12 971629</w:t>
      </w:r>
      <w:r>
        <w:t xml:space="preserve">. Оборудование поставляется с паспортом транспортного средства № </w:t>
      </w:r>
      <w:r>
        <w:t xml:space="preserve">45 01 925736</w:t>
      </w:r>
      <w:r>
        <w:t xml:space="preserve">. Приёмка производится согласно техническому паспорту </w:t>
      </w:r>
      <w:r>
        <w:t xml:space="preserve">85 17 181863</w:t>
      </w:r>
      <w:r>
        <w:t xml:space="preserve">. СНИЛС не указан, номер заказа </w:t>
      </w:r>
      <w:r>
        <w:t xml:space="preserve">101-395-318 86</w:t>
      </w:r>
      <w:r>
        <w:t xml:space="preserve">. Дата рождения не проставлена, документ выдан </w:t>
      </w:r>
      <w:r>
        <w:t xml:space="preserve">04.12.2017</w:t>
      </w:r>
      <w:r>
        <w:t xml:space="preserve">. Код подразделения, см. артикул </w:t>
      </w:r>
      <w:r>
        <w:t xml:space="preserve">413-645</w:t>
      </w:r>
      <w:r>
        <w:t xml:space="preserve">. Цена — </w:t>
      </w:r>
      <w:r>
        <w:t xml:space="preserve">9 310 000,67 (девять миллионов триста десять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4609178912039</w:t>
      </w:r>
      <w:r>
        <w:t xml:space="preserve">. Код контрагента по ОКПО — </w:t>
      </w:r>
      <w:r>
        <w:t xml:space="preserve">8570632166</w:t>
      </w:r>
      <w:r>
        <w:t xml:space="preserve">. Оборудование учтено под инвентарным номером </w:t>
      </w:r>
      <w:r>
        <w:t xml:space="preserve">042170570</w:t>
      </w:r>
      <w:r>
        <w:t xml:space="preserve">, складской позиции присвоен номер </w:t>
      </w:r>
      <w:r>
        <w:t xml:space="preserve">325970597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5876721329</w:t>
      </w:r>
      <w:r>
        <w:t xml:space="preserve">. ИНН не присвоен, платёжный документ № </w:t>
      </w:r>
      <w:r>
        <w:t xml:space="preserve">808383490358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7546639619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Профсоюзная, д. 40,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(383) 662-33-65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18208808009768732519</w:t>
      </w:r>
      <w:r>
        <w:t xml:space="preserve">. Прибор учёта (счётчик) № </w:t>
      </w:r>
      <w:r>
        <w:t xml:space="preserve">39027242917563216551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18209914652612934602</w:t>
      </w:r>
      <w:r>
        <w:t xml:space="preserve">. Счёт-проформа зарегистрирован за номером </w:t>
      </w:r>
      <w:r>
        <w:t xml:space="preserve">77582106972023914449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18210622771535622543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7991489032</w:t>
      </w:r>
      <w:r>
        <w:t xml:space="preserve">. ИНН приводится в приложении; номер спецификации — </w:t>
      </w:r>
      <w:r>
        <w:t xml:space="preserve">5401267867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1159431358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9684545016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4690865928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085190242095</w:t>
      </w:r>
      <w:r>
        <w:t xml:space="preserve">. ИНН указан в приложении; номенклатурный код позиции — </w:t>
      </w:r>
      <w:r>
        <w:t xml:space="preserve">186926796097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562712244986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495224837082</w:t>
      </w:r>
      <w:r>
        <w:t xml:space="preserve">. Модуль учёта имеет заводской номер </w:t>
      </w:r>
      <w:r>
        <w:t xml:space="preserve">586987167049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оканчивается </w:t>
      </w:r>
      <w:r>
        <w:t xml:space="preserve">не позднее 07.10.2029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8060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26</w:t>
            </w:r>
          </w:p>
        </w:tc>
        <w:tc>
          <w:tcPr>
            <w:tcW w:w="4680" w:type="dxa"/>
          </w:tcPr>
          <w:p>
            <w:r>
              <w:t xml:space="preserve">530/588-сс</w:t>
            </w:r>
          </w:p>
        </w:tc>
      </w:tr>
    </w:tbl>
    <w:p>
      <w:r>
        <w:t xml:space="preserve">9.5. Цена по протоколу разногласий: </w:t>
      </w:r>
      <w:r>
        <w:t xml:space="preserve">2 900 000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Никитина Екатерина Юрьевна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Лесная, д. 69, кв. 119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(495) 115-16-30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143000, г. Одинцово, бул. Строителей, д. 78, кв. 83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(846) 281-15-36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