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Шестьсот двадцать пять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68 400 000,5 (Шестьдесят восемь миллионов четыреста тысяч) руб.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048275023</w:t>
      </w:r>
      <w:r>
        <w:t xml:space="preserve">. Позиция учитывается в каталоге поставщика под номером </w:t>
      </w:r>
      <w:r>
        <w:t xml:space="preserve">044462161</w:t>
      </w:r>
      <w:r>
        <w:t xml:space="preserve">. Заводской номер насоса — </w:t>
      </w:r>
      <w:r>
        <w:t xml:space="preserve">044689157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043634323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046864158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87495322866</w:t>
      </w:r>
      <w:r>
        <w:t xml:space="preserve">. Приложение к настоящему разделу зарегистрировано за номером </w:t>
      </w:r>
      <w:r>
        <w:t xml:space="preserve">84368981437</w:t>
      </w:r>
      <w:r>
        <w:t xml:space="preserve">. Счётчик имеет заводской номер </w:t>
      </w:r>
      <w:r>
        <w:t xml:space="preserve">86102143814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81916995763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81093927828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RM-4536-23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48 12 250067</w:t>
      </w:r>
      <w:r>
        <w:t xml:space="preserve">. К партии приложен паспорт изделия № </w:t>
      </w:r>
      <w:r>
        <w:t xml:space="preserve">31 19 113398</w:t>
      </w:r>
      <w:r>
        <w:t xml:space="preserve">. Оборудование поставляется с паспортом транспортного средства № </w:t>
      </w:r>
      <w:r>
        <w:t xml:space="preserve">37 01 696547</w:t>
      </w:r>
      <w:r>
        <w:t xml:space="preserve">. Приёмка производится согласно техническому паспорту </w:t>
      </w:r>
      <w:r>
        <w:t xml:space="preserve">48 02 869153</w:t>
      </w:r>
      <w:r>
        <w:t xml:space="preserve">. СНИЛС не указан, номер заказа </w:t>
      </w:r>
      <w:r>
        <w:t xml:space="preserve">349-627-194 45</w:t>
      </w:r>
      <w:r>
        <w:t xml:space="preserve">. Дата рождения не проставлена, документ выдан </w:t>
      </w:r>
      <w:r>
        <w:t xml:space="preserve">08.06.2020</w:t>
      </w:r>
      <w:r>
        <w:t xml:space="preserve">. Код подразделения, см. артикул </w:t>
      </w:r>
      <w:r>
        <w:t xml:space="preserve">156-020</w:t>
      </w:r>
      <w:r>
        <w:t xml:space="preserve">. Цена — </w:t>
      </w:r>
      <w:r>
        <w:t xml:space="preserve">не менее 7 600 000 (Семи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4602007563054</w:t>
      </w:r>
      <w:r>
        <w:t xml:space="preserve">. Код контрагента по ОКПО — </w:t>
      </w:r>
      <w:r>
        <w:t xml:space="preserve">8689278313</w:t>
      </w:r>
      <w:r>
        <w:t xml:space="preserve">. Оборудование учтено под инвентарным номером </w:t>
      </w:r>
      <w:r>
        <w:t xml:space="preserve">045614310</w:t>
      </w:r>
      <w:r>
        <w:t xml:space="preserve">, складской позиции присвоен номер </w:t>
      </w:r>
      <w:r>
        <w:t xml:space="preserve">283377467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1471820598</w:t>
      </w:r>
      <w:r>
        <w:t xml:space="preserve">. ИНН не присвоен, платёжный документ № </w:t>
      </w:r>
      <w:r>
        <w:t xml:space="preserve">134914296563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1548099567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Пушкина, д. 17,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366-30-95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18200523366419425148</w:t>
      </w:r>
      <w:r>
        <w:t xml:space="preserve">. Показания счётчика снимаются по прибору с заводским номером </w:t>
      </w:r>
      <w:r>
        <w:t xml:space="preserve">39184621975371202635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18209997449262936368</w:t>
      </w:r>
      <w:r>
        <w:t xml:space="preserve">. Счёт-проформа зарегистрирован за номером </w:t>
      </w:r>
      <w:r>
        <w:t xml:space="preserve">77834454117841848025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18210558880776915421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1674303711</w:t>
      </w:r>
      <w:r>
        <w:t xml:space="preserve">. ИНН см. в приложении; спецификация № </w:t>
      </w:r>
      <w:r>
        <w:t xml:space="preserve">2697231210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4992173302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5104221796</w:t>
      </w:r>
      <w:r>
        <w:t xml:space="preserve">. Массовая доля примеси в товаре — не более </w:t>
      </w:r>
      <w:r>
        <w:t xml:space="preserve">0,7 %</w:t>
      </w:r>
      <w:r>
        <w:t xml:space="preserve">. Погрешность измерения прибора —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7092623682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179833657967</w:t>
      </w:r>
      <w:r>
        <w:t xml:space="preserve">. ИНН приведён в приложении, код позиции </w:t>
      </w:r>
      <w:r>
        <w:t xml:space="preserve">724060299456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404085165891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845759448247</w:t>
      </w:r>
      <w:r>
        <w:t xml:space="preserve">. Заводской номер контрольного модуля — </w:t>
      </w:r>
      <w:r>
        <w:t xml:space="preserve">383163263552</w:t>
      </w:r>
      <w:r>
        <w:t xml:space="preserve">. Уклон монтируемой кровли составляет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24.07.2024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6 3</w:t>
      </w:r>
      <w:r>
        <w:t xml:space="preserve">60 000,4 (Шесть миллионов триста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 ой ста⁠вки ЦБ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443010, г. Самара, ш. Победы, д. 57, кв. 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574-64-89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614000, г. Пермь, ул. Строителей, д. 65, кв. 38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835-64-87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