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59935/484-сс</w:t>
      </w:r>
    </w:p>
    <w:p/>
    <w:p>
      <w:r>
        <w:t xml:space="preserve">г. Ростов-на-Дону</w:t>
      </w:r>
      <w:r>
        <w:t xml:space="preserve">     </w:t>
      </w:r>
      <w:r>
        <w:t xml:space="preserve">19.10.2025</w:t>
      </w:r>
    </w:p>
    <w:p/>
    <w:p>
      <w:r>
        <w:t xml:space="preserve">Ершова Ирина Алексеевна</w:t>
      </w:r>
      <w:r>
        <w:t xml:space="preserve">, </w:t>
      </w:r>
      <w:r>
        <w:t xml:space="preserve">паспорт </w:t>
      </w:r>
      <w:r>
        <w:t xml:space="preserve">21 05 660035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20.01.2015</w:t>
      </w:r>
      <w:r>
        <w:t xml:space="preserve">, код подразделения </w:t>
      </w:r>
      <w:r>
        <w:t xml:space="preserve">541-631</w:t>
      </w:r>
      <w:r>
        <w:t xml:space="preserve">, именуемая в дальнейшем «Продавец»</w:t>
      </w:r>
      <w:r>
        <w:t xml:space="preserve">, с одной стороны, и </w:t>
      </w:r>
      <w:r>
        <w:t xml:space="preserve">Крылова Светлана Сергеевна</w:t>
      </w:r>
      <w:r>
        <w:t xml:space="preserve">, </w:t>
      </w:r>
      <w:r>
        <w:t xml:space="preserve">паспорт </w:t>
      </w:r>
      <w:r>
        <w:t xml:space="preserve">07 01 495217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20.07.2011</w:t>
      </w:r>
      <w:r>
        <w:t xml:space="preserve">, код подразделения </w:t>
      </w:r>
      <w:r>
        <w:t xml:space="preserve">862-520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99Ф-48851/12-030Д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</w:t>
      </w:r>
      <w:r>
        <w:t xml:space="preserve">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</w:t>
      </w:r>
      <w:r>
        <w:t xml:space="preserve">Право собственности переходит к Покупателю с момента государственной регистрации перехода права.</w:t>
      </w:r>
    </w:p>
    <w:p>
      <w:r>
        <w:t xml:space="preserve">1.4. </w:t>
      </w:r>
      <w:r>
        <w:t xml:space="preserve">Расчёты производятся через аккредитив, открываемый Покупателем. Сумма аккредитива: </w:t>
      </w:r>
      <w:r>
        <w:t xml:space="preserve">7090000,1 (семь миллионов девяносто тысяч) ₽</w:t>
      </w:r>
      <w:r>
        <w:t xml:space="preserve">, НДС не облагается</w:t>
      </w:r>
      <w:r>
        <w:t xml:space="preserve">.</w:t>
      </w:r>
    </w:p>
    <w:p>
      <w:r>
        <w:t xml:space="preserve">1.5. </w:t>
      </w:r>
      <w:r>
        <w:t xml:space="preserve">Товар отгружается по товарной накладной ТОРГ-12 № </w:t>
      </w:r>
      <w:r>
        <w:t xml:space="preserve">040724875</w:t>
      </w:r>
      <w:r>
        <w:t xml:space="preserve">. Номенклатурный номер позиции — </w:t>
      </w:r>
      <w:r>
        <w:t xml:space="preserve">042601999</w:t>
      </w:r>
      <w:r>
        <w:t xml:space="preserve">. Серийный номер агрегата — </w:t>
      </w:r>
      <w:r>
        <w:t xml:space="preserve">041219190</w:t>
      </w:r>
      <w:r>
        <w:t xml:space="preserve">.</w:t>
      </w:r>
    </w:p>
    <w:p>
      <w:r>
        <w:t xml:space="preserve">1.6. </w:t>
      </w:r>
      <w:r>
        <w:t xml:space="preserve">Целевые средства перечисляются по коду цели </w:t>
      </w:r>
      <w:r>
        <w:t xml:space="preserve">049823553</w:t>
      </w:r>
      <w:r>
        <w:t xml:space="preserve"> согласно приказу Минфина России № 157н. </w:t>
      </w:r>
      <w:r>
        <w:t xml:space="preserve">БИК будет сообщён дополнительно, номер заявки — </w:t>
      </w:r>
      <w:r>
        <w:t xml:space="preserve">049692913</w:t>
      </w:r>
      <w:r>
        <w:t xml:space="preserve">.</w:t>
      </w:r>
    </w:p>
    <w:p>
      <w:r>
        <w:t xml:space="preserve">1.7. </w:t>
      </w:r>
      <w:r>
        <w:t xml:space="preserve">Учёт потребления ведётся по лицевому счёту </w:t>
      </w:r>
      <w:r>
        <w:t xml:space="preserve">85650556833</w:t>
      </w:r>
      <w:r>
        <w:t xml:space="preserve">. Приложение учтено за номером </w:t>
      </w:r>
      <w:r>
        <w:t xml:space="preserve">82905695898</w:t>
      </w:r>
      <w:r>
        <w:t xml:space="preserve">. Счётчик имеет заводской номер </w:t>
      </w:r>
      <w:r>
        <w:t xml:space="preserve">88533716305</w:t>
      </w:r>
      <w:r>
        <w:t xml:space="preserve">.</w:t>
      </w:r>
    </w:p>
    <w:p>
      <w:r>
        <w:t xml:space="preserve">1.8. </w:t>
      </w:r>
      <w:r>
        <w:t xml:space="preserve">Сведения внесены в реестр за номером </w:t>
      </w:r>
      <w:r>
        <w:t xml:space="preserve">85974937523</w:t>
      </w:r>
      <w:r>
        <w:t xml:space="preserve"> в порядке статьи 434 Гражданского кодекса Российской Федерации. Исходящий номер уведомления — </w:t>
      </w:r>
      <w:r>
        <w:t xml:space="preserve">89051264059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____ руб. (_____)_____ коп., включая НДС ___ руб. (_____)_____ коп.</w:t>
      </w:r>
      <w:r>
        <w:t xml:space="preserve">.</w:t>
      </w:r>
    </w:p>
    <w:p>
      <w:r>
        <w:t xml:space="preserve">2.2. Налог: </w:t>
      </w:r>
      <w:r>
        <w:t xml:space="preserve">7 (семь) процентов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в течение 60 календарных дней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RM-9820-29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64 17 118400</w:t>
      </w:r>
      <w:r>
        <w:t xml:space="preserve">. К партии приложен паспорт изделия № </w:t>
      </w:r>
      <w:r>
        <w:t xml:space="preserve">71 14 186015</w:t>
      </w:r>
      <w:r>
        <w:t xml:space="preserve">. Оборудование поставляется с паспортом транспортного средства № </w:t>
      </w:r>
      <w:r>
        <w:t xml:space="preserve">90 09 415305</w:t>
      </w:r>
      <w:r>
        <w:t xml:space="preserve">. Приёмка производится согласно техническому паспорту </w:t>
      </w:r>
      <w:r>
        <w:t xml:space="preserve">70 13 217837</w:t>
      </w:r>
      <w:r>
        <w:t xml:space="preserve">. СНИЛС не указан, номер заказа </w:t>
      </w:r>
      <w:r>
        <w:t xml:space="preserve">495-968-947 22</w:t>
      </w:r>
      <w:r>
        <w:t xml:space="preserve">. Дата рождения не проставлена, документ выдан </w:t>
      </w:r>
      <w:r>
        <w:t xml:space="preserve">25.01.2015</w:t>
      </w:r>
      <w:r>
        <w:t xml:space="preserve">. Код подразделения, см. артикул </w:t>
      </w:r>
      <w:r>
        <w:t xml:space="preserve">632-968</w:t>
      </w:r>
      <w:r>
        <w:t xml:space="preserve">. Цена — </w:t>
      </w:r>
      <w:r>
        <w:t xml:space="preserve">6 900 000,45 руб.</w:t>
      </w:r>
      <w:r>
        <w:t xml:space="preserve">, включая НДС </w:t>
      </w:r>
      <w:r>
        <w:t xml:space="preserve">22%</w:t>
      </w:r>
      <w:r>
        <w:t xml:space="preserve"> в размере </w:t>
      </w:r>
      <w:r>
        <w:t xml:space="preserve">Два миллиона четыреста двадцать тысяч рублей 0 коп.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4604341517348</w:t>
      </w:r>
      <w:r>
        <w:t xml:space="preserve">. Код контрагента по ОКПО — </w:t>
      </w:r>
      <w:r>
        <w:t xml:space="preserve">5055407225</w:t>
      </w:r>
      <w:r>
        <w:t xml:space="preserve">. Оборудование учтено под инвентарным номером </w:t>
      </w:r>
      <w:r>
        <w:t xml:space="preserve">046164592</w:t>
      </w:r>
      <w:r>
        <w:t xml:space="preserve">, складской позиции присвоен номер </w:t>
      </w:r>
      <w:r>
        <w:t xml:space="preserve">491230393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18210101011011000183</w:t>
      </w:r>
      <w:r>
        <w:t xml:space="preserve">. ИНН не присвоен, регистрационный № </w:t>
      </w:r>
      <w:r>
        <w:t xml:space="preserve">3249575774</w:t>
      </w:r>
      <w:r>
        <w:t xml:space="preserve">. ИНН не присвоен, платёжный документ № </w:t>
      </w:r>
      <w:r>
        <w:t xml:space="preserve">629076341700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14 %</w:t>
      </w:r>
      <w:r>
        <w:t xml:space="preserve">. Товар подлежит хранению </w:t>
      </w:r>
      <w:r>
        <w:t xml:space="preserve">в течение 12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3468878821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11.05.2020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5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620014, Московская обл., г. Екатеринбург, ул. Строителей, д. 20, корп. 1, литера А, пом. 30, оф. 120</w:t>
      </w:r>
      <w:r>
        <w:t xml:space="preserve">.</w:t>
      </w:r>
    </w:p>
    <w:p>
      <w:r>
        <w:t xml:space="preserve">3.2. Уведомления направляются </w:t>
      </w:r>
      <w:r>
        <w:t xml:space="preserve">Крыловой Светлане Сергеевне</w:t>
      </w:r>
      <w:r>
        <w:t xml:space="preserve"> по телефону </w:t>
      </w:r>
      <w:r>
        <w:t xml:space="preserve">+7 (495) 566-24-16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6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18272635016065586030</w:t>
      </w:r>
      <w:r>
        <w:t xml:space="preserve">. Счётчик имеет заводской номер </w:t>
      </w:r>
      <w:r>
        <w:t xml:space="preserve">39731936235800080524</w:t>
      </w:r>
      <w:r>
        <w:t xml:space="preserve">.</w:t>
      </w:r>
    </w:p>
    <w:p>
      <w:r>
        <w:t xml:space="preserve">3.5. </w:t>
      </w:r>
      <w:r>
        <w:t xml:space="preserve">Счёт на оплату содержит УИН </w:t>
      </w:r>
      <w:r>
        <w:t xml:space="preserve">18209845145880468049</w:t>
      </w:r>
      <w:r>
        <w:t xml:space="preserve">. Счёт-проформа зарегистрирован за номером </w:t>
      </w:r>
      <w:r>
        <w:t xml:space="preserve">77694094665784454358</w:t>
      </w:r>
      <w:r>
        <w:t xml:space="preserve">. Очерёдность списания со счёта определяется статьёй 855 Гражданского кодекса Российской Федерации, код вида дохода — </w:t>
      </w:r>
      <w:r>
        <w:t xml:space="preserve">18210970360070598771</w:t>
      </w:r>
      <w:r>
        <w:t xml:space="preserve">.</w:t>
      </w:r>
    </w:p>
    <w:p>
      <w:r>
        <w:t xml:space="preserve">3.6. </w:t>
      </w:r>
      <w:r>
        <w:t xml:space="preserve">ИНН иностранного контрагента не присваивается; номер записи в торговом реестре — </w:t>
      </w:r>
      <w:r>
        <w:t xml:space="preserve">1321613592</w:t>
      </w:r>
      <w:r>
        <w:t xml:space="preserve">. ИНН см. в приложении; спецификация № </w:t>
      </w:r>
      <w:r>
        <w:t xml:space="preserve">1754031101</w:t>
      </w:r>
      <w:r>
        <w:t xml:space="preserve">. В силу статьи 84 Налогового кодекса Российской Федерации ИНН присваивается налоговым органом; номер решения — </w:t>
      </w:r>
      <w:r>
        <w:t xml:space="preserve">2573620463</w:t>
      </w:r>
      <w:r>
        <w:t xml:space="preserve">.</w:t>
      </w:r>
    </w:p>
    <w:p>
      <w:r>
        <w:t xml:space="preserve">3.7. </w:t>
      </w:r>
      <w:r>
        <w:t xml:space="preserve">Регистрационный номер партии товара — </w:t>
      </w:r>
      <w:r>
        <w:t xml:space="preserve">6163760651</w:t>
      </w:r>
      <w:r>
        <w:t xml:space="preserve">. Доля посторонних включений — не более </w:t>
      </w:r>
      <w:r>
        <w:t xml:space="preserve">0,4 %</w:t>
      </w:r>
      <w:r>
        <w:t xml:space="preserve">. Прибор имеет погрешность не более </w:t>
      </w:r>
      <w:r>
        <w:t xml:space="preserve">0,5 %</w:t>
      </w:r>
      <w:r>
        <w:t xml:space="preserve">. Заводской номер поставляемого станка — </w:t>
      </w:r>
      <w:r>
        <w:t xml:space="preserve">2947601838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0,1 (одна десятая процента) процента от общей суммы счета</w:t>
      </w:r>
      <w:r>
        <w:t xml:space="preserve">, но не более </w:t>
      </w:r>
      <w:r>
        <w:t xml:space="preserve">0,2 (две десятых процента) % от цены Договора</w:t>
      </w:r>
      <w:r>
        <w:t xml:space="preserve">. Предельный размер ответственности: </w:t>
      </w:r>
      <w:r>
        <w:t xml:space="preserve">0,2 % годовых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21.10.2025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(Пяти) дней с момента поступления денежных средств на расчетный счет</w:t>
      </w:r>
      <w:r>
        <w:t xml:space="preserve">.</w:t>
      </w:r>
    </w:p>
    <w:p>
      <w:r>
        <w:t xml:space="preserve">4.6. </w:t>
      </w:r>
      <w:r>
        <w:t xml:space="preserve">ИНН физического лица не указан; номер лицевого счёта абонента — </w:t>
      </w:r>
      <w:r>
        <w:t xml:space="preserve">918296080506</w:t>
      </w:r>
      <w:r>
        <w:t xml:space="preserve">. ИНН см. приложение; номенклатурный код — </w:t>
      </w:r>
      <w:r>
        <w:t xml:space="preserve">304198017822</w:t>
      </w:r>
      <w:r>
        <w:t xml:space="preserve">. Обработка ИНН ведётся по статье 86 Налогового кодекса Российской Федерации, запрос № </w:t>
      </w:r>
      <w:r>
        <w:t xml:space="preserve">043967505921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596570610353</w:t>
      </w:r>
      <w:r>
        <w:t xml:space="preserve">. Модуль учёта имеет заводской номер </w:t>
      </w:r>
      <w:r>
        <w:t xml:space="preserve">498966823352</w:t>
      </w:r>
      <w:r>
        <w:t xml:space="preserve">. Уклон монтируемой кровли составляет </w:t>
      </w:r>
      <w:r>
        <w:t xml:space="preserve">4 %</w:t>
      </w:r>
      <w:r>
        <w:t xml:space="preserve">.</w:t>
      </w:r>
    </w:p>
    <w:p>
      <w:r>
        <w:t xml:space="preserve">4.8. </w:t>
      </w:r>
      <w:r>
        <w:t xml:space="preserve">Законом установлена предельная доля иностранного участия — </w:t>
      </w:r>
      <w:r>
        <w:t xml:space="preserve">20 %</w:t>
      </w:r>
      <w:r>
        <w:t xml:space="preserve">, как предусмотрено Федеральным законом о порядке осуществления иностранных инвестиций. Приложение № 3 к Договору содержит долю брака, не превышающую </w:t>
      </w:r>
      <w:r>
        <w:t xml:space="preserve">1,9 %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24 месяцев</w:t>
      </w:r>
      <w:r>
        <w:t xml:space="preserve"> с даты изготовления. Бетонная смесь выдерживается </w:t>
      </w:r>
      <w:r>
        <w:t xml:space="preserve">в течение 72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в силу статьи 725 Гражданского кодекса Российской Федерации. Поставщик работает на рынке </w:t>
      </w:r>
      <w:r>
        <w:t xml:space="preserve">в течение 20 лет</w:t>
      </w:r>
      <w:r>
        <w:t xml:space="preserve">. Окончание отчётного периода — </w:t>
      </w:r>
      <w:r>
        <w:t xml:space="preserve">не позднее 28.03.2027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4081 7810 6331 0146 2189</w:t>
      </w:r>
    </w:p>
    <w:p>
      <w:r>
        <w:t xml:space="preserve">ИНН (дублирование): </w:t>
      </w:r>
      <w:r>
        <w:t xml:space="preserve">829-623-416897</w:t>
      </w:r>
    </w:p>
    <w:p>
      <w:r>
        <w:t xml:space="preserve">Резервный e-mail: </w:t>
      </w:r>
      <w:r>
        <w:t xml:space="preserve">ershovа@corp-tehno.ru</w:t>
      </w:r>
    </w:p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от цены Договора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04.09.20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52/20</w:t>
      </w:r>
      <w:r>
        <w:t xml:space="preserve">23-К</w:t>
      </w:r>
      <w:r>
        <w:t xml:space="preserve">.</w:t>
      </w:r>
    </w:p>
    <w:p>
      <w:r>
        <w:t xml:space="preserve">9.4. Контрольная запись: </w:t>
      </w:r>
      <w:r>
        <w:t xml:space="preserve">не менее 73⁠0000  (Семисот тридцати тысяч) RUB</w:t>
      </w:r>
      <w:r>
        <w:t xml:space="preserve">.</w:t>
      </w:r>
    </w:p>
    <w:p/>
    <w:p>
      <w:r>
        <w:rPr>
          <w:b/>
        </w:rPr>
        <w:t xml:space="preserve">6. ОСОБЫЕ УСЛОВИЯ ОТДЕЛЬНЫХ ВИДОВ ДАННЫХ</w:t>
      </w:r>
    </w:p>
    <w:p>
      <w:r>
        <w:t xml:space="preserve">6.1. Стороны ранее заключили </w:t>
      </w:r>
      <w:r>
        <w:t xml:space="preserve">договор уступки права требования</w:t>
      </w:r>
      <w:r>
        <w:t xml:space="preserve"> на сопоставимых условиях.</w:t>
      </w:r>
    </w:p>
    <w:p>
      <w:r>
        <w:t xml:space="preserve">6.2. Прочие условия: </w:t>
      </w:r>
      <w:r>
        <w:t xml:space="preserve">реквизиты первичных документов приведены в приложении</w:t>
      </w:r>
      <w:r>
        <w:t xml:space="preserve">.</w:t>
      </w:r>
    </w:p>
    <w:p>
      <w:r>
        <w:t xml:space="preserve">6.3. Работы выполняются на основании ранее заключённого Договора № </w:t>
      </w:r>
      <w:r>
        <w:t xml:space="preserve">01Ф-00034/16-124Д</w:t>
      </w:r>
      <w:r>
        <w:t xml:space="preserve"> между теми же сторонами.</w:t>
      </w:r>
    </w:p>
    <w:p>
      <w:r>
        <w:t xml:space="preserve">6.4. Первичные документы: </w:t>
      </w:r>
      <w:r>
        <w:t xml:space="preserve">счёт-фактура выставлена без ссылки на номер</w:t>
      </w:r>
      <w:r>
        <w:t xml:space="preserve">.</w:t>
      </w:r>
    </w:p>
    <w:p>
      <w:r>
        <w:t xml:space="preserve">6.5. Паспорт гражданина Российской Федерации выдан </w:t>
      </w:r>
      <w:r>
        <w:t xml:space="preserve">ОУФМС России по Тверской области в Заволжском р-не</w:t>
      </w:r>
      <w:r>
        <w:t xml:space="preserve">, паспорт предъявлен при подписании.</w:t>
      </w:r>
    </w:p>
    <w:p>
      <w:r>
        <w:t xml:space="preserve">6.6. Сопутствующие сведения: </w:t>
      </w:r>
      <w:r>
        <w:t xml:space="preserve">паспорт выдан, реквизиты приведены в приложении</w:t>
      </w:r>
      <w:r>
        <w:t xml:space="preserve">.</w:t>
      </w:r>
    </w:p>
    <w:p>
      <w:r>
        <w:t xml:space="preserve">6.7. Запись о государственной регистрации внесена регистрирующим органом: </w:t>
      </w:r>
      <w:r>
        <w:t xml:space="preserve">Инспекция ФНС России № 24 по г. Москве</w:t>
      </w:r>
      <w:r>
        <w:t xml:space="preserve">.</w:t>
      </w:r>
    </w:p>
    <w:p>
      <w:r>
        <w:t xml:space="preserve">6.8. Общие сведения о регистрации: </w:t>
      </w:r>
      <w:r>
        <w:t xml:space="preserve">сведения о юридическом лице содержатся в ЕГРЮЛ</w:t>
      </w:r>
      <w:r>
        <w:t xml:space="preserve">.</w:t>
      </w:r>
    </w:p>
    <w:p>
      <w:r>
        <w:t xml:space="preserve">6.9. Запись о лицензии внесена в реестр за регистрационным номером </w:t>
      </w:r>
      <w:r>
        <w:t xml:space="preserve">144625873</w:t>
      </w:r>
      <w:r>
        <w:t xml:space="preserve">.</w:t>
      </w:r>
    </w:p>
    <w:p>
      <w:r>
        <w:t xml:space="preserve">6.10. Внутренний учёт ведётся отдельно: </w:t>
      </w:r>
      <w:r>
        <w:t xml:space="preserve">инвентарный номер 123456789</w:t>
      </w:r>
      <w:r>
        <w:t xml:space="preserve">.</w:t>
      </w:r>
    </w:p>
    <w:p>
      <w:r>
        <w:t xml:space="preserve">6.11. Полномочия представителя подтверждены доверенностью, реестровый номер </w:t>
      </w:r>
      <w:r>
        <w:t xml:space="preserve">50/121-н/50-2023-4-88</w:t>
      </w:r>
      <w:r>
        <w:t xml:space="preserve">.</w:t>
      </w:r>
    </w:p>
    <w:p>
      <w:r>
        <w:t xml:space="preserve">6.12. Для сопоставления в учёте указывается: </w:t>
      </w:r>
      <w:r>
        <w:t xml:space="preserve">пп. 4/5-1 и 7/2-3 Правил страхования</w:t>
      </w:r>
      <w:r>
        <w:t xml:space="preserve">.</w:t>
      </w:r>
    </w:p>
    <w:p>
      <w:r>
        <w:t xml:space="preserve">6.13. Решение принято большинством в </w:t>
      </w:r>
      <w:r>
        <w:t xml:space="preserve">25,5 % голосов от общего числа</w:t>
      </w:r>
      <w:r>
        <w:t xml:space="preserve"> от общего числа голосов членов совета директоров.</w:t>
      </w:r>
    </w:p>
    <w:p>
      <w:r>
        <w:t xml:space="preserve">6.14. Кворум определяется уставом: </w:t>
      </w:r>
      <w:r>
        <w:t xml:space="preserve">доля брака не превышает 1 % партии</w:t>
      </w:r>
      <w:r>
        <w:t xml:space="preserve">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Ершова Ирина Алексеевна</w:t>
            </w:r>
          </w:p>
          <w:p>
            <w:r>
              <w:t xml:space="preserve">Дата рождения: </w:t>
            </w:r>
            <w:r>
              <w:t xml:space="preserve">15.04.1991</w:t>
            </w:r>
          </w:p>
          <w:p>
            <w:r>
              <w:t xml:space="preserve">Адрес регистрации: </w:t>
            </w:r>
            <w:r>
              <w:t xml:space="preserve">Московская обл., тер. СНТ «Родник», уч. 184</w:t>
            </w:r>
          </w:p>
          <w:p>
            <w:r>
              <w:t xml:space="preserve">Паспорт </w:t>
            </w:r>
            <w:r>
              <w:t xml:space="preserve">21 05 660035</w:t>
            </w:r>
            <w:r>
              <w:t xml:space="preserve">, выдан ОУФМС России по Тверской области в Заволжском р-не 20.01.2015</w:t>
            </w:r>
            <w:r>
              <w:t xml:space="preserve">, код подразделения </w:t>
            </w:r>
            <w:r>
              <w:t xml:space="preserve">541-631</w:t>
            </w:r>
          </w:p>
          <w:p>
            <w:r>
              <w:t xml:space="preserve">СНИЛС </w:t>
            </w:r>
            <w:r>
              <w:t xml:space="preserve">498-334-040 19</w:t>
            </w:r>
            <w:r>
              <w:t xml:space="preserve"> ИНН </w:t>
            </w:r>
            <w:r>
              <w:t xml:space="preserve">829623416897</w:t>
            </w:r>
          </w:p>
          <w:p>
            <w:r>
              <w:t xml:space="preserve">Тел.: </w:t>
            </w:r>
            <w:r>
              <w:t xml:space="preserve">+7 (812) 949-62-25</w:t>
            </w:r>
          </w:p>
          <w:p>
            <w:r>
              <w:t xml:space="preserve">E-mail: </w:t>
            </w:r>
            <w:r>
              <w:t xml:space="preserve">ershova@mail.ru</w:t>
            </w:r>
          </w:p>
          <w:p/>
          <w:p>
            <w:r>
              <w:t xml:space="preserve">______________ </w:t>
            </w:r>
            <w:r>
              <w:t xml:space="preserve">Ершова И. А.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Ершова Ирин</w:t>
            </w:r>
            <w:r>
              <w:t xml:space="preserve">а Алексеевна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Крылова Светлана Сергеевна</w:t>
            </w:r>
          </w:p>
          <w:p>
            <w:r>
              <w:t xml:space="preserve">Дата рождения: </w:t>
            </w:r>
            <w:r>
              <w:t xml:space="preserve">26.01.1986</w:t>
            </w:r>
          </w:p>
          <w:p>
            <w:r>
              <w:t xml:space="preserve">Адрес регистрации: </w:t>
            </w:r>
            <w:r>
              <w:t xml:space="preserve">Новосибирская обл., тер. СНТ «Родник», уч. 254</w:t>
            </w:r>
          </w:p>
          <w:p>
            <w:r>
              <w:t xml:space="preserve">Паспорт </w:t>
            </w:r>
            <w:r>
              <w:t xml:space="preserve">07 01 495217</w:t>
            </w:r>
            <w:r>
              <w:t xml:space="preserve">, выдан ГУ МВД России по г. Москве 20.07.2011</w:t>
            </w:r>
            <w:r>
              <w:t xml:space="preserve">, код подразделения </w:t>
            </w:r>
            <w:r>
              <w:t xml:space="preserve">862-520</w:t>
            </w:r>
          </w:p>
          <w:p>
            <w:r>
              <w:t xml:space="preserve">СНИЛС </w:t>
            </w:r>
            <w:r>
              <w:t xml:space="preserve">795-615-869 74</w:t>
            </w:r>
            <w:r>
              <w:t xml:space="preserve"> ИНН </w:t>
            </w:r>
            <w:r>
              <w:t xml:space="preserve">458484426740</w:t>
            </w:r>
          </w:p>
          <w:p>
            <w:r>
              <w:t xml:space="preserve">Тел.: </w:t>
            </w:r>
            <w:r>
              <w:t xml:space="preserve">+7 (495) 728-22-14</w:t>
            </w:r>
          </w:p>
          <w:p>
            <w:r>
              <w:t xml:space="preserve">E-mail: </w:t>
            </w:r>
            <w:r>
              <w:t xml:space="preserve">krylova@corp-tehno.ru</w:t>
            </w:r>
          </w:p>
          <w:p/>
          <w:p>
            <w:r>
              <w:t xml:space="preserve">______________ </w:t>
            </w:r>
            <w:r>
              <w:t xml:space="preserve">Крылова С. С.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Ершова Ирина Алексеевна</w:t>
      </w:r>
      <w:r>
        <w:t xml:space="preserve">/</w:t>
      </w:r>
    </w:p>
    <w:p>
      <w:r>
        <w:t xml:space="preserve">Покупатель: _______________ /</w:t>
      </w:r>
      <w:r>
        <w:t xml:space="preserve">Крылова Светлана Сергеевна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Ершова И. А. · </w:t>
    </w:r>
    <w:r>
      <w:t xml:space="preserve">+7 (812) 765-25-35</w:t>
    </w:r>
    <w:r>
      <w:t xml:space="preserve"> · </w:t>
    </w:r>
    <w:r>
      <w:t xml:space="preserve">ershova@bk.ru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