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body>
    <w:p>
      <w:pPr>
        <w:jc w:val="center"/>
      </w:pPr>
      <w:r>
        <w:rPr>
          <w:b/>
        </w:rPr>
        <w:t xml:space="preserve">ДОГОВОР АРЕНДЫ НЕЖИЛОГО ПОМЕЩЕНИЯ</w:t>
      </w:r>
    </w:p>
    <w:p>
      <w:pPr>
        <w:jc w:val="center"/>
      </w:pPr>
      <w:r>
        <w:rPr>
          <w:b/>
        </w:rPr>
        <w:t xml:space="preserve">№ </w:t>
      </w:r>
      <w:r>
        <w:rPr>
          <w:b/>
        </w:rPr>
        <w:t xml:space="preserve">8/17</w:t>
      </w:r>
    </w:p>
    <w:p/>
    <w:p>
      <w:r>
        <w:t xml:space="preserve">г. Пермь</w:t>
      </w:r>
      <w:r>
        <w:t xml:space="preserve">     </w:t>
      </w:r>
      <w:r>
        <w:t xml:space="preserve">24.03.2023</w:t>
      </w:r>
    </w:p>
    <w:p/>
    <w:p>
      <w:r>
        <w:t xml:space="preserve">АО «НПО им. С.А. Лавочкина»</w:t>
      </w:r>
      <w:r>
        <w:t xml:space="preserve">, именуемое в дальнейшем «Арендодатель», в лице управляющего </w:t>
      </w:r>
      <w:r>
        <w:t xml:space="preserve">Смирновой Анны Ивановны</w:t>
      </w:r>
      <w:r>
        <w:t xml:space="preserve">, действующего на основании </w:t>
      </w:r>
      <w:r>
        <w:t xml:space="preserve">Устава</w:t>
      </w:r>
      <w:r>
        <w:t xml:space="preserve">, с одной стороны, и </w:t>
      </w:r>
      <w:r>
        <w:t xml:space="preserve">Индивидуальный предприниматель </w:t>
      </w:r>
      <w:r>
        <w:t xml:space="preserve">Морозов Артём Николаевич</w:t>
      </w:r>
      <w:r>
        <w:t xml:space="preserve">, ИНН </w:t>
      </w:r>
      <w:r>
        <w:t xml:space="preserve">596193293994</w:t>
      </w:r>
      <w:r>
        <w:t xml:space="preserve">, именуемый в дальнейшем «Арендатор», действующий на основании свидетельства о государственной регистрации</w:t>
      </w:r>
      <w:r>
        <w:t xml:space="preserve">, с другой стороны, совместно именуемые «Стороны», заключили настоящий Договор № </w:t>
      </w:r>
      <w:r>
        <w:t xml:space="preserve">52Ф-43723/24-006Д</w:t>
      </w:r>
      <w:r>
        <w:t xml:space="preserve"> (далее — Договор) о нижеследующем:</w:t>
      </w:r>
    </w:p>
    <w:p/>
    <w:p>
      <w:r>
        <w:rPr>
          <w:b/>
        </w:rPr>
        <w:t xml:space="preserve">1. ПРЕДМЕТ ДОГОВОРА</w:t>
      </w:r>
    </w:p>
    <w:p>
      <w:r>
        <w:t xml:space="preserve">1.1. </w:t>
      </w:r>
      <w:r>
        <w:t xml:space="preserve">Арендодатель обязуется передать Арендатору за плату во временное владение и пользование нежилое помещение.</w:t>
      </w:r>
    </w:p>
    <w:p>
      <w:r>
        <w:t xml:space="preserve">1.2. </w:t>
      </w:r>
      <w:r>
        <w:t xml:space="preserve">Срок передачи помещения по акту приёма-передачи — </w:t>
      </w:r>
      <w:r>
        <w:t xml:space="preserve">не позднее 17.02.2025</w:t>
      </w:r>
      <w:r>
        <w:t xml:space="preserve">.</w:t>
      </w:r>
    </w:p>
    <w:p>
      <w:r>
        <w:t xml:space="preserve">1.3. </w:t>
      </w:r>
      <w:r>
        <w:t xml:space="preserve">Арендная плата за месяц: </w:t>
      </w:r>
      <w:r>
        <w:t xml:space="preserve">4 090 000 (четыре миллиона девяносто тысяч) ₽</w:t>
      </w:r>
      <w:r>
        <w:t xml:space="preserve">, НДС не облагается, т.к. применяется УСН</w:t>
      </w:r>
      <w:r>
        <w:t xml:space="preserve">. Плата вносится ежемесячно не позднее 10-го числа текущего месяца.</w:t>
      </w:r>
    </w:p>
    <w:p>
      <w:r>
        <w:t xml:space="preserve">1.4. </w:t>
      </w:r>
      <w:r>
        <w:t xml:space="preserve">Арендатор обязан поддерживать помещение в исправном состоянии и производить текущий ремонт за свой счёт.</w:t>
      </w:r>
    </w:p>
    <w:p/>
    <w:p>
      <w:r>
        <w:rPr>
          <w:b/>
        </w:rPr>
        <w:t xml:space="preserve">2. ЦЕНА И ПОРЯДОК РАСЧЁТОВ</w:t>
      </w:r>
    </w:p>
    <w:p>
      <w:r>
        <w:t xml:space="preserve">2.1. Общая цена Договора: </w:t>
      </w:r>
      <w:r>
        <w:t xml:space="preserve">8820000 (Восемь миллионов восемьсот двадцать тысяч) рублей 0 коп.</w:t>
      </w:r>
      <w:r>
        <w:t xml:space="preserve">.</w:t>
      </w:r>
    </w:p>
    <w:p>
      <w:r>
        <w:t xml:space="preserve">2.2. Налог: </w:t>
      </w:r>
      <w:r>
        <w:t xml:space="preserve">1/150 ключевой ставки ЦБ РФ за каждый день просрочки</w:t>
      </w:r>
      <w:r>
        <w:t xml:space="preserve">.</w:t>
      </w:r>
    </w:p>
    <w:p>
      <w:r>
        <w:t xml:space="preserve">2.3. Срок оплаты — </w:t>
      </w:r>
      <w:r>
        <w:t xml:space="preserve">в течение шести месяцев</w:t>
      </w:r>
      <w:r>
        <w:t xml:space="preserve">.</w:t>
      </w:r>
    </w:p>
    <w:p>
      <w:r>
        <w:t xml:space="preserve">2.4. </w:t>
      </w:r>
      <w:r>
        <w:t xml:space="preserve">Товар поставляется в соответствии с </w:t>
      </w:r>
      <w:r>
        <w:t xml:space="preserve">ГОСТ 7.32-2017</w:t>
      </w:r>
      <w:r>
        <w:t xml:space="preserve">, артикул </w:t>
      </w:r>
      <w:r>
        <w:t xml:space="preserve">RM-5384-16</w:t>
      </w:r>
      <w:r>
        <w:t xml:space="preserve">, код </w:t>
      </w:r>
      <w:r>
        <w:t xml:space="preserve">ОКВЭД 46.90</w:t>
      </w:r>
      <w:r>
        <w:t xml:space="preserve">. Оплата по </w:t>
      </w:r>
      <w:r>
        <w:t xml:space="preserve">КБК 18210101011011000110</w:t>
      </w:r>
      <w:r>
        <w:t xml:space="preserve">, </w:t>
      </w:r>
      <w:r>
        <w:t xml:space="preserve">ОКТМО 45382000</w:t>
      </w:r>
      <w:r>
        <w:t xml:space="preserve">. См. </w:t>
      </w:r>
      <w:r>
        <w:t xml:space="preserve">Приложение № 1</w:t>
      </w:r>
      <w:r>
        <w:t xml:space="preserve"> и </w:t>
      </w:r>
      <w:r>
        <w:t xml:space="preserve">счёт-фактуру № 1123 от 03.03.2024</w:t>
      </w:r>
      <w:r>
        <w:t xml:space="preserve">. Ответственный — </w:t>
      </w:r>
      <w:r>
        <w:t xml:space="preserve">Директор Отдела Продаж</w:t>
      </w:r>
      <w:r>
        <w:t xml:space="preserve">. Приёмка оформляется актом (</w:t>
      </w:r>
      <w:r>
        <w:t xml:space="preserve">Акт приёма-передачи</w:t>
      </w:r>
      <w:r>
        <w:t xml:space="preserve">), срок — до 18:00 по </w:t>
      </w:r>
      <w:r>
        <w:t xml:space="preserve">московскому времени</w:t>
      </w:r>
      <w:r>
        <w:t xml:space="preserve">. Споры — в </w:t>
      </w:r>
      <w:r>
        <w:t xml:space="preserve">МКАС при ТПП РФ</w:t>
      </w:r>
      <w:r>
        <w:t xml:space="preserve">. Товар отгружается с сопроводительным документом паспорт качества № </w:t>
      </w:r>
      <w:r>
        <w:t xml:space="preserve">94 03 766948</w:t>
      </w:r>
      <w:r>
        <w:t xml:space="preserve">. К партии приложен паспорт изделия № </w:t>
      </w:r>
      <w:r>
        <w:t xml:space="preserve">86 05 139041</w:t>
      </w:r>
      <w:r>
        <w:t xml:space="preserve">. Оборудование поставляется с паспортом транспортного средства № </w:t>
      </w:r>
      <w:r>
        <w:t xml:space="preserve">60 17 569231</w:t>
      </w:r>
      <w:r>
        <w:t xml:space="preserve">. Приёмка производится согласно техническому паспорту </w:t>
      </w:r>
      <w:r>
        <w:t xml:space="preserve">01 05 224966</w:t>
      </w:r>
      <w:r>
        <w:t xml:space="preserve">. СНИЛС не указан, номер заказа </w:t>
      </w:r>
      <w:r>
        <w:t xml:space="preserve">281-175-259 12</w:t>
      </w:r>
      <w:r>
        <w:t xml:space="preserve">. Дата рождения не проставлена, документ выдан </w:t>
      </w:r>
      <w:r>
        <w:t xml:space="preserve">10.02.2016</w:t>
      </w:r>
      <w:r>
        <w:t xml:space="preserve">. Код подразделения, см. артикул </w:t>
      </w:r>
      <w:r>
        <w:t xml:space="preserve">282-044</w:t>
      </w:r>
      <w:r>
        <w:t xml:space="preserve">. Цена — </w:t>
      </w:r>
      <w:r>
        <w:t xml:space="preserve">цена Контракта составляет ______ рублей ______ копеек</w:t>
      </w:r>
      <w:r>
        <w:t xml:space="preserve">.</w:t>
      </w:r>
    </w:p>
    <w:p>
      <w:r>
        <w:t xml:space="preserve">2.5. </w:t>
      </w:r>
      <w:r>
        <w:t xml:space="preserve">Товар маркирован штрихкодом </w:t>
      </w:r>
      <w:r>
        <w:t xml:space="preserve">4600583735420</w:t>
      </w:r>
      <w:r>
        <w:t xml:space="preserve">. Код контрагента по ОКПО — </w:t>
      </w:r>
      <w:r>
        <w:t xml:space="preserve">6945056550</w:t>
      </w:r>
      <w:r>
        <w:t xml:space="preserve">. Оборудование учтено под инвентарным номером </w:t>
      </w:r>
      <w:r>
        <w:t xml:space="preserve">042272806</w:t>
      </w:r>
      <w:r>
        <w:t xml:space="preserve">, складской позиции присвоен номер </w:t>
      </w:r>
      <w:r>
        <w:t xml:space="preserve">070306418</w:t>
      </w:r>
      <w:r>
        <w:t xml:space="preserve">.</w:t>
      </w:r>
    </w:p>
    <w:p>
      <w:r>
        <w:t xml:space="preserve">2.6. </w:t>
      </w:r>
      <w:r>
        <w:t xml:space="preserve">Оплата по счёту-фактуре на КБК </w:t>
      </w:r>
      <w:r>
        <w:t xml:space="preserve">18210101011011000119</w:t>
      </w:r>
      <w:r>
        <w:t xml:space="preserve">. ИНН не присвоен, регистрационный № </w:t>
      </w:r>
      <w:r>
        <w:t xml:space="preserve">6517719957</w:t>
      </w:r>
      <w:r>
        <w:t xml:space="preserve">. ИНН не присвоен, платёжный документ № </w:t>
      </w:r>
      <w:r>
        <w:t xml:space="preserve">100392737588</w:t>
      </w:r>
      <w:r>
        <w:t xml:space="preserve">. Заказчик действует в лице </w:t>
      </w:r>
      <w:r>
        <w:t xml:space="preserve">уполномоченного представителя</w:t>
      </w:r>
      <w:r>
        <w:t xml:space="preserve">, назначаемого приказом.</w:t>
      </w:r>
    </w:p>
    <w:p>
      <w:r>
        <w:t xml:space="preserve">2.7. </w:t>
      </w:r>
      <w:r>
        <w:t xml:space="preserve">Массовая доля влаги в товаре — </w:t>
      </w:r>
      <w:r>
        <w:t xml:space="preserve">не более 9 %</w:t>
      </w:r>
      <w:r>
        <w:t xml:space="preserve">. Товар подлежит хранению </w:t>
      </w:r>
      <w:r>
        <w:t xml:space="preserve">в течение 48 часов</w:t>
      </w:r>
      <w:r>
        <w:t xml:space="preserve"> при температуре не выше +4 °C. Срок исковой давности по требованиям, вытекающим из Договора, составляет </w:t>
      </w:r>
      <w:r>
        <w:t xml:space="preserve">в течение трёх лет</w:t>
      </w:r>
      <w:r>
        <w:t xml:space="preserve">, как установлено статьёй 196 Гражданского кодекса Российской Федерации. Обработка данных ведётся согласно Федеральному закону от 27.07.2006 № 152-ФЗ </w:t>
      </w:r>
      <w:r>
        <w:t xml:space="preserve">«О персональных данных»</w:t>
      </w:r>
      <w:r>
        <w:t xml:space="preserve">. Товар поставляется под маркой </w:t>
      </w:r>
      <w:r>
        <w:t xml:space="preserve">«Стандарт»</w:t>
      </w:r>
      <w:r>
        <w:t xml:space="preserve">. Влажность определяется </w:t>
      </w:r>
      <w:r>
        <w:t xml:space="preserve">по методу Кьельдаля</w:t>
      </w:r>
      <w:r>
        <w:t xml:space="preserve">. Споры передаются на рассмотрение в Арбитражный суд </w:t>
      </w:r>
      <w:r>
        <w:t xml:space="preserve">города Москвы</w:t>
      </w:r>
      <w:r>
        <w:t xml:space="preserve">.</w:t>
      </w:r>
    </w:p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t xml:space="preserve">8</w:t>
            </w:r>
          </w:p>
        </w:tc>
        <w:tc>
          <w:tcPr>
            <w:tcW w:w="4680" w:type="dxa"/>
          </w:tcPr>
          <w:p>
            <w:r>
              <w:t xml:space="preserve">0780142571</w:t>
            </w:r>
          </w:p>
        </w:tc>
      </w:tr>
    </w:tbl>
    <w:p/>
    <w:p>
      <w:r>
        <w:rPr>
          <w:b/>
        </w:rPr>
        <w:t xml:space="preserve">3. МЕСТО И СРОКИ ИСПОЛНЕНИЯ</w:t>
      </w:r>
    </w:p>
    <w:p>
      <w:r>
        <w:t xml:space="preserve">3.1. Место исполнения обязательств: </w:t>
      </w:r>
      <w:r>
        <w:t xml:space="preserve">ш. Октябрьская, д. 23, пос. Заречный, Новосибирская обл.</w:t>
      </w:r>
      <w:r>
        <w:t xml:space="preserve">.</w:t>
      </w:r>
    </w:p>
    <w:p>
      <w:r>
        <w:t xml:space="preserve">3.2. Уведомления направляются </w:t>
      </w:r>
      <w:r>
        <w:t xml:space="preserve">Морозову Артёму Николаевичу</w:t>
      </w:r>
      <w:r>
        <w:t xml:space="preserve"> по телефону </w:t>
      </w:r>
      <w:r>
        <w:t xml:space="preserve">+7 (499) 783-80-52</w:t>
      </w:r>
      <w:r>
        <w:t xml:space="preserve">.</w:t>
      </w:r>
    </w:p>
    <w:p>
      <w:r>
        <w:t xml:space="preserve">3.3. Срок исполнения обязательств — </w:t>
      </w:r>
      <w:r>
        <w:t xml:space="preserve">в течение 7 (Семи) календарных дней с момента выставления счета</w:t>
      </w:r>
      <w:r>
        <w:t xml:space="preserve">.</w:t>
      </w:r>
    </w:p>
    <w:p/>
    <w:p>
      <w:r>
        <w:rPr>
          <w:b/>
        </w:rPr>
        <w:t xml:space="preserve">4. ПРОЧИЕ УСЛОВИЯ</w:t>
      </w:r>
    </w:p>
    <w:p>
      <w:r>
        <w:t xml:space="preserve">4.1. </w:t>
      </w:r>
      <w:r>
        <w:t xml:space="preserve">Стороны несут ответственность за неисполнение или ненадлежащее исполнение обязательств в соответствии с законодательством Российской Федерации.</w:t>
      </w:r>
    </w:p>
    <w:p>
      <w:r>
        <w:t xml:space="preserve">4.2. </w:t>
      </w:r>
      <w:r>
        <w:t xml:space="preserve">Размер неустойки за нарушение сроков оплаты: </w:t>
      </w:r>
      <w:r>
        <w:t xml:space="preserve">1/300 ключевой ставки ЦБ РФ от общей суммы счета</w:t>
      </w:r>
      <w:r>
        <w:t xml:space="preserve">, но не более </w:t>
      </w:r>
      <w:r>
        <w:t xml:space="preserve">0,5 (пять десятых процента) процента от цены Договора</w:t>
      </w:r>
      <w:r>
        <w:t xml:space="preserve">. Предельный размер ответственности: </w:t>
      </w:r>
      <w:r>
        <w:t xml:space="preserve">0,5 % от цены Договора</w:t>
      </w:r>
      <w:r>
        <w:t xml:space="preserve">.</w:t>
      </w:r>
    </w:p>
    <w:p>
      <w:r>
        <w:t xml:space="preserve">4.3. </w:t>
      </w:r>
      <w:r>
        <w:t xml:space="preserve">Стороны освобождаются от ответственности при наступлении обстоятельств непреодолимой силы, если они прямо повлияли на исполнение обязательств.</w:t>
      </w:r>
    </w:p>
    <w:p>
      <w:r>
        <w:t xml:space="preserve">4.4. </w:t>
      </w:r>
      <w:r>
        <w:t xml:space="preserve">Сторона, для которой создалась невозможность исполнения, обязана уведомить другую Сторону. Срок уведомления — </w:t>
      </w:r>
      <w:r>
        <w:t xml:space="preserve">не позднее 16.06.2026</w:t>
      </w:r>
      <w:r>
        <w:t xml:space="preserve">.</w:t>
      </w:r>
    </w:p>
    <w:p>
      <w:r>
        <w:t xml:space="preserve">4.5. </w:t>
      </w:r>
      <w:r>
        <w:t xml:space="preserve">Все споры и разногласия решаются путём переговоров. Претензионный порядок обязателен, срок ответа на претензию — </w:t>
      </w:r>
      <w:r>
        <w:t xml:space="preserve">в течение 20 рабочих дней с момента заключения контракта</w:t>
      </w:r>
      <w:r>
        <w:t xml:space="preserve">.</w:t>
      </w:r>
    </w:p>
    <w:p/>
    <w:p/>
    <w:p/>
    <w:p>
      <w:r>
        <w:rPr>
          <w:b/>
        </w:rPr>
        <w:t xml:space="preserve">9. КОНТРОЛЬНЫЕ ВЕЛИЧИНЫ</w:t>
      </w:r>
    </w:p>
    <w:p>
      <w:r>
        <w:t xml:space="preserve">9.1. Контрольная запись: </w:t>
      </w:r>
      <w:r>
        <w:rPr>
          <w:b/>
        </w:rPr>
        <w:t xml:space="preserve">2</w:t>
      </w:r>
      <w:r>
        <w:t xml:space="preserve">1% за каждый день просрочки</w:t>
      </w:r>
      <w:r>
        <w:t xml:space="preserve">.</w:t>
      </w:r>
    </w:p>
    <w:p>
      <w:r>
        <w:t xml:space="preserve">9.2. Контрольная запись: </w:t>
      </w:r>
      <w:r>
        <w:rPr>
          <w:b/>
        </w:rPr>
        <w:t xml:space="preserve">в течение 3</w:t>
      </w:r>
      <w:r>
        <w:t xml:space="preserve">6 месяцев с момента заключения контракта</w:t>
      </w:r>
      <w:r>
        <w:t xml:space="preserve">.</w:t>
      </w:r>
    </w:p>
    <w:p>
      <w:r>
        <w:t xml:space="preserve">9.3. Контрольная запись: </w:t>
      </w:r>
      <w:r>
        <w:rPr>
          <w:b/>
        </w:rPr>
        <w:t xml:space="preserve">77/20</w:t>
      </w:r>
      <w:r>
        <w:t xml:space="preserve">23-П</w:t>
      </w:r>
      <w:r>
        <w:t xml:space="preserve">.</w:t>
      </w:r>
    </w:p>
    <w:p>
      <w:r>
        <w:t xml:space="preserve">9.4. Контрольная запись: </w:t>
      </w:r>
      <w:r>
        <w:t xml:space="preserve">Шесть миллионов девятьсот восемьдесят тысяч рублей 0 0  копеек</w:t>
      </w:r>
      <w:r>
        <w:t xml:space="preserve">.</w:t>
      </w:r>
    </w:p>
    <w:p/>
    <w:p>
      <w:r>
        <w:rPr>
          <w:b/>
        </w:rPr>
        <w:t xml:space="preserve">РЕКВИЗИТЫ И ПОДПИСИ СТОРОН</w:t>
      </w:r>
    </w:p>
    <w:p/>
    <w:tbl>
      <w:tblPr>
        <w:tblW w:w="9360" w:type="dxa"/>
        <w:tblBorders>
          <w:top w:val="single" w:sz="4" w:color="auto"/>
          <w:left w:val="single" w:sz="4" w:color="auto"/>
          <w:bottom w:val="single" w:sz="4" w:color="auto"/>
          <w:right w:val="single" w:sz="4" w:color="auto"/>
          <w:insideH w:val="single" w:sz="4" w:color="auto"/>
          <w:insideV w:val="single" w:sz="4" w:color="auto"/>
        </w:tblBorders>
      </w:tblPr>
      <w:tblGrid>
        <w:gridCol w:w="4680"/>
        <w:gridCol w:w="4680"/>
      </w:tblGrid>
      <w:tr>
        <w:tc>
          <w:tcPr>
            <w:tcW w:w="4680" w:type="dxa"/>
          </w:tcPr>
          <w:p>
            <w:r>
              <w:rPr>
                <w:b/>
              </w:rPr>
              <w:t xml:space="preserve">Арендодатель:</w:t>
            </w:r>
          </w:p>
          <w:p>
            <w:r>
              <w:t xml:space="preserve">АО «НПО им. С.А. Лавочкина»</w:t>
            </w:r>
          </w:p>
          <w:p>
            <w:r>
              <w:t xml:space="preserve">Юридический адрес: </w:t>
            </w:r>
            <w:r>
              <w:t xml:space="preserve">наб. Тверская, д. 28, тер. СНТ «Родник», Тверская обл.</w:t>
            </w:r>
          </w:p>
          <w:p>
            <w:r>
              <w:t xml:space="preserve">ИНН </w:t>
            </w:r>
            <w:r>
              <w:t xml:space="preserve">5 493 290 825</w:t>
            </w:r>
            <w:r>
              <w:t xml:space="preserve"> КПП </w:t>
            </w:r>
            <w:r>
              <w:t xml:space="preserve">576706547</w:t>
            </w:r>
          </w:p>
          <w:p>
            <w:r>
              <w:t xml:space="preserve">ОГРН </w:t>
            </w:r>
            <w:r>
              <w:t xml:space="preserve">1 156 044 066 320</w:t>
            </w:r>
          </w:p>
          <w:p>
            <w:r>
              <w:t xml:space="preserve">р/с </w:t>
            </w:r>
            <w:r>
              <w:t xml:space="preserve">4070 2810 1652 8523 9667</w:t>
            </w:r>
            <w:r>
              <w:t xml:space="preserve"> в ПАО «Банк «Санкт-Петербург»</w:t>
            </w:r>
          </w:p>
          <w:p>
            <w:r>
              <w:t xml:space="preserve">к/с </w:t>
            </w:r>
            <w:r>
              <w:t xml:space="preserve">30101810900000000790</w:t>
            </w:r>
            <w:r>
              <w:t xml:space="preserve">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(843) 127-20-63</w:t>
            </w:r>
          </w:p>
          <w:p>
            <w:r>
              <w:t xml:space="preserve">E-mail: </w:t>
            </w:r>
            <w:r>
              <w:t xml:space="preserve">smirnova@yandex.ru</w:t>
            </w:r>
          </w:p>
          <w:p/>
          <w:p>
            <w:r>
              <w:t xml:space="preserve">Директор ______________ </w:t>
            </w:r>
            <w:r>
              <w:t xml:space="preserve">А. И. Смирнова</w:t>
            </w:r>
          </w:p>
        </w:tc>
        <w:tc>
          <w:tcPr>
            <w:tcW w:w="4680" w:type="dxa"/>
          </w:tcPr>
          <w:p>
            <w:r>
              <w:rPr>
                <w:b/>
              </w:rPr>
              <w:t xml:space="preserve">Арендатор:</w:t>
            </w:r>
          </w:p>
          <w:p>
            <w:r>
              <w:t xml:space="preserve">Индивидуальный предприниматель </w:t>
            </w:r>
            <w:r>
              <w:t xml:space="preserve">Морозов Артём Николаевич</w:t>
            </w:r>
          </w:p>
          <w:p>
            <w:r>
              <w:t xml:space="preserve">Адрес регистрации: </w:t>
            </w:r>
            <w:r>
              <w:t xml:space="preserve">бул. Космонавтов, д. 25, пгт. Софрино, Краснодарский край</w:t>
            </w:r>
          </w:p>
          <w:p>
            <w:r>
              <w:t xml:space="preserve">ИНН </w:t>
            </w:r>
            <w:r>
              <w:t xml:space="preserve">596193293994</w:t>
            </w:r>
            <w:r>
              <w:t xml:space="preserve"> ОГРНИП </w:t>
            </w:r>
            <w:r>
              <w:t xml:space="preserve">373759548106404</w:t>
            </w:r>
          </w:p>
          <w:p>
            <w:r>
              <w:t xml:space="preserve">р/с </w:t>
            </w:r>
            <w:r>
              <w:t xml:space="preserve">40802810871707550461</w:t>
            </w:r>
            <w:r>
              <w:t xml:space="preserve"> в ПАО «Банк «Санкт-Петербург»</w:t>
            </w:r>
            <w:r>
              <w:t xml:space="preserve">, БИК </w:t>
            </w:r>
            <w:r>
              <w:t xml:space="preserve">044030790</w:t>
            </w:r>
          </w:p>
          <w:p>
            <w:r>
              <w:t xml:space="preserve">Тел.: </w:t>
            </w:r>
            <w:r>
              <w:t xml:space="preserve">+7 (846) 204-31-63</w:t>
            </w:r>
          </w:p>
          <w:p>
            <w:r>
              <w:t xml:space="preserve">E-mail: </w:t>
            </w:r>
            <w:r>
              <w:t xml:space="preserve">morozov@sibtrans.ru</w:t>
            </w:r>
          </w:p>
          <w:p/>
          <w:p>
            <w:r>
              <w:t xml:space="preserve">ИП ______________ </w:t>
            </w:r>
            <w:r>
              <w:t xml:space="preserve">Морозов А. Н.</w:t>
            </w:r>
          </w:p>
          <w:tbl>
            <w:tblPr>
              <w:tblW w:w="9360" w:type="dxa"/>
              <w:tblBorders>
                <w:top w:val="single" w:sz="4" w:color="auto"/>
                <w:left w:val="single" w:sz="4" w:color="auto"/>
                <w:bottom w:val="single" w:sz="4" w:color="auto"/>
                <w:right w:val="single" w:sz="4" w:color="auto"/>
                <w:insideH w:val="single" w:sz="4" w:color="auto"/>
                <w:insideV w:val="single" w:sz="4" w:color="auto"/>
              </w:tblBorders>
            </w:tblPr>
            <w:tblGrid>
              <w:gridCol w:w="4680"/>
              <w:gridCol w:w="4680"/>
            </w:tblGrid>
            <w:tr>
              <w:tc>
                <w:tcPr>
                  <w:tcW w:w="4680" w:type="dxa"/>
                </w:tcPr>
                <w:p>
                  <w:r>
                    <w:t xml:space="preserve">Банк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Счёт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ПАО «Банк «Санкт-Петербург»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40802810871707550461</w:t>
                  </w:r>
                </w:p>
              </w:tc>
            </w:tr>
            <w:tr>
              <w:tc>
                <w:tcPr>
                  <w:tcW w:w="4680" w:type="dxa"/>
                </w:tcPr>
                <w:p>
                  <w:r>
                    <w:t xml:space="preserve">Контакт</w:t>
                  </w:r>
                </w:p>
              </w:tc>
              <w:tc>
                <w:tcPr>
                  <w:tcW w:w="4680" w:type="dxa"/>
                </w:tcPr>
                <w:p>
                  <w:r>
                    <w:t xml:space="preserve">Морозов А. Н.</w:t>
                  </w:r>
                </w:p>
              </w:tc>
            </w:tr>
          </w:tbl>
          <w:p/>
        </w:tc>
      </w:tr>
    </w:tbl>
    <w:p/>
    <w:p>
      <w:r>
        <w:t xml:space="preserve">Подписи сторон:</w:t>
      </w:r>
    </w:p>
    <w:p>
      <w:r>
        <w:t xml:space="preserve">Арендодатель: _______________ /</w:t>
      </w:r>
      <w:r>
        <w:t xml:space="preserve">Смирнова А. И.</w:t>
      </w:r>
      <w:r>
        <w:t xml:space="preserve">/</w:t>
      </w:r>
    </w:p>
    <w:p>
      <w:r>
        <w:t xml:space="preserve">Арендатор: _______________ /</w:t>
      </w:r>
      <w:r>
        <w:t xml:space="preserve">Морозов А. Н.</w:t>
      </w:r>
      <w:r>
        <w:t xml:space="preserve">/</w:t>
      </w:r>
    </w:p>
    <w:sectPr>
      <w:headerReference w:type="default" r:id="rIdH"/>
      <w:pgSz w:w="11906" w:h="16838"/>
      <w:pgMar w:top="1134" w:right="850" w:bottom="1134" w:left="1701" w:header="708" w:footer="708"/>
    </w:sectPr>
  </w:body>
</w:document>
</file>

<file path=word/header1.xml><?xml version="1.0" encoding="utf-8"?>
<w:hdr xmlns:w="http://schemas.openxmlformats.org/wordprocessingml/2006/main" xmlns:r="http://schemas.openxmlformats.org/officeDocument/2006/relationships" xmlns:v="urn:schemas-microsoft-com:vml" xmlns:w10="urn:schemas-microsoft-com:office:word" xmlns:o="urn:schemas-microsoft-com:office:office">
  <w:p>
    <w:r>
      <w:t xml:space="preserve">АО «НПО им. С.А. Лавочкина» · </w:t>
    </w:r>
    <w:r>
      <w:t xml:space="preserve">+7 (383) 384-81-25</w:t>
    </w:r>
    <w:r>
      <w:t xml:space="preserve"> · </w:t>
    </w:r>
    <w:r>
      <w:t xml:space="preserve">smirnova@bk.ru</w:t>
    </w:r>
  </w:p>
</w:hdr>
</file>

<file path=word/styles.xml><?xml version="1.0" encoding="utf-8"?>
<w:styles xmlns:w="http://schemas.openxmlformats.org/wordprocessingml/2006/main">
  <w:docDefaults>
    <w:rPrDefault>
      <w:rPr>
        <w:rFonts w:ascii="Times New Roman" w:hAnsi="Times New Roman"/>
        <w:sz w:val="24"/>
      </w:rPr>
    </w:rPrDefault>
  </w:docDefaults>
  <w:style w:type="character" w:styleId="FootnoteReference">
    <w:name w:val="footnote reference"/>
    <w:rPr>
      <w:vertAlign w:val="superscript"/>
    </w:rPr>
  </w:style>
  <w:style w:type="paragraph" w:styleId="FootnoteText">
    <w:name w:val="footnote text"/>
    <w:rPr>
      <w:sz w:val="20"/>
    </w:rPr>
  </w:style>
</w:styles>
</file>

<file path=word/_rels/document.xml.rels><?xml version="1.0" encoding="UTF-8" standalone="yes"?><Relationships xmlns="http://schemas.openxmlformats.org/package/2006/relationships"><Relationship Id="rIdS" Type="http://schemas.openxmlformats.org/officeDocument/2006/relationships/styles" Target="styles.xml"/><Relationship Id="rIdH" Type="http://schemas.openxmlformats.org/officeDocument/2006/relationships/header" Target="header1.xml"/></Relationships>
</file>