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73/2023-П</w:t>
      </w:r>
    </w:p>
    <w:p/>
    <w:p>
      <w:r>
        <w:t xml:space="preserve">г. Ростов-на-Дону</w:t>
      </w:r>
      <w:r>
        <w:t xml:space="preserve">     </w:t>
      </w:r>
      <w:r>
        <w:t xml:space="preserve">11 декабря 2023 г.</w:t>
      </w:r>
    </w:p>
    <w:p/>
    <w:p>
      <w:r>
        <w:t xml:space="preserve">ООО «Медведев»</w:t>
      </w:r>
      <w:r>
        <w:t xml:space="preserve">, именуемое в дальнейшем «Агент», в лице управляющего </w:t>
      </w:r>
      <w:r>
        <w:t xml:space="preserve">Тер-Петросяна Артура Ашотовича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Беляев Олег Олегович</w:t>
      </w:r>
      <w:r>
        <w:t xml:space="preserve">, ИНН </w:t>
      </w:r>
      <w:r>
        <w:t xml:space="preserve">366822495272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46/13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</w:t>
      </w:r>
      <w:r>
        <w:t xml:space="preserve">Агент представляет Принципалу отчёт по мере исполнения поручения, но не реже одного раза в месяц.</w:t>
      </w:r>
    </w:p>
    <w:p>
      <w:r>
        <w:t xml:space="preserve">1.3. </w:t>
      </w:r>
      <w:r>
        <w:t xml:space="preserve">Агентское вознаграждение: </w:t>
      </w:r>
      <w:r>
        <w:t xml:space="preserve">1/130 ключевой ставки ЦБ РФ годовых</w:t>
      </w:r>
      <w:r>
        <w:t xml:space="preserve">. Вознаграждение исчисляется от суммы заключённых сделок.</w:t>
      </w:r>
    </w:p>
    <w:p>
      <w:r>
        <w:t xml:space="preserve">1.4. </w:t>
      </w:r>
      <w:r>
        <w:t xml:space="preserve">Принципал обязан возместить Агенту расходы, понесённые при исполнении поручения.</w:t>
      </w:r>
    </w:p>
    <w:p>
      <w:r>
        <w:t xml:space="preserve">1.5. </w:t>
      </w:r>
      <w:r>
        <w:t xml:space="preserve">Отгрузка оформляется товарной накладной № </w:t>
      </w:r>
      <w:r>
        <w:t xml:space="preserve">042998239</w:t>
      </w:r>
      <w:r>
        <w:t xml:space="preserve">. Каталожный номер изделия — </w:t>
      </w:r>
      <w:r>
        <w:t xml:space="preserve">046928553</w:t>
      </w:r>
      <w:r>
        <w:t xml:space="preserve">. Заводской номер насоса — </w:t>
      </w:r>
      <w:r>
        <w:t xml:space="preserve">047130336</w:t>
      </w:r>
      <w:r>
        <w:t xml:space="preserve">.</w:t>
      </w:r>
    </w:p>
    <w:p>
      <w:r>
        <w:t xml:space="preserve">1.6. </w:t>
      </w:r>
      <w:r>
        <w:t xml:space="preserve">Целевые средства перечисляются по коду цели </w:t>
      </w:r>
      <w:r>
        <w:t xml:space="preserve">045304093</w:t>
      </w:r>
      <w:r>
        <w:t xml:space="preserve">, предусмотренному приказом Минфина России № 157н. </w:t>
      </w:r>
      <w:r>
        <w:t xml:space="preserve">БИК не указан, номер заявки — </w:t>
      </w:r>
      <w:r>
        <w:t xml:space="preserve">047479647</w:t>
      </w:r>
      <w:r>
        <w:t xml:space="preserve">.</w:t>
      </w:r>
    </w:p>
    <w:p>
      <w:r>
        <w:t xml:space="preserve">1.7. </w:t>
      </w:r>
      <w:r>
        <w:t xml:space="preserve">Расчёты за коммунальные услуги ведутся по лицевому счёту абонента </w:t>
      </w:r>
      <w:r>
        <w:t xml:space="preserve">81041730711</w:t>
      </w:r>
      <w:r>
        <w:t xml:space="preserve">. Спецификация зарегистрирована за номером </w:t>
      </w:r>
      <w:r>
        <w:t xml:space="preserve">88885264604</w:t>
      </w:r>
      <w:r>
        <w:t xml:space="preserve">. Счётчик имеет заводской номер </w:t>
      </w:r>
      <w:r>
        <w:t xml:space="preserve">86998283301</w:t>
      </w:r>
      <w:r>
        <w:t xml:space="preserve">.</w:t>
      </w:r>
    </w:p>
    <w:p>
      <w:r>
        <w:t xml:space="preserve">1.8. </w:t>
      </w:r>
      <w:r>
        <w:t xml:space="preserve">Сведения внесены в реестр за номером </w:t>
      </w:r>
      <w:r>
        <w:t xml:space="preserve">84795253907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86896059094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645 002,88 рубля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10 (десять) процентов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трех банковских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RM-1177-97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80 15 058666</w:t>
      </w:r>
      <w:r>
        <w:t xml:space="preserve">. К партии приложен паспорт изделия № </w:t>
      </w:r>
      <w:r>
        <w:t xml:space="preserve">79 03 637003</w:t>
      </w:r>
      <w:r>
        <w:t xml:space="preserve">. Оборудование поставляется с паспортом транспортного средства № </w:t>
      </w:r>
      <w:r>
        <w:t xml:space="preserve">17 20 818407</w:t>
      </w:r>
      <w:r>
        <w:t xml:space="preserve">. Приёмка производится согласно техническому паспорту </w:t>
      </w:r>
      <w:r>
        <w:t xml:space="preserve">21 18 235832</w:t>
      </w:r>
      <w:r>
        <w:t xml:space="preserve">. СНИЛС не указан, номер заказа </w:t>
      </w:r>
      <w:r>
        <w:t xml:space="preserve">548-359-178 33</w:t>
      </w:r>
      <w:r>
        <w:t xml:space="preserve">. Дата рождения не проставлена, документ выдан </w:t>
      </w:r>
      <w:r>
        <w:t xml:space="preserve">23.03.2015</w:t>
      </w:r>
      <w:r>
        <w:t xml:space="preserve">. Код подразделения, см. артикул </w:t>
      </w:r>
      <w:r>
        <w:t xml:space="preserve">535-591</w:t>
      </w:r>
      <w:r>
        <w:t xml:space="preserve">. Цена — </w:t>
      </w:r>
      <w:r>
        <w:t xml:space="preserve">не менее 401 000,1 (Четырёхсот одной тысячи) ₽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4608474164787</w:t>
      </w:r>
      <w:r>
        <w:t xml:space="preserve">. Код контрагента по ОКПО — </w:t>
      </w:r>
      <w:r>
        <w:t xml:space="preserve">2819661078</w:t>
      </w:r>
      <w:r>
        <w:t xml:space="preserve">. Оборудование учтено под инвентарным номером </w:t>
      </w:r>
      <w:r>
        <w:t xml:space="preserve">041770058</w:t>
      </w:r>
      <w:r>
        <w:t xml:space="preserve">, складской позиции присвоен номер </w:t>
      </w:r>
      <w:r>
        <w:t xml:space="preserve">810381501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18210101011011000117</w:t>
      </w:r>
      <w:r>
        <w:t xml:space="preserve">. ИНН не присвоен, регистрационный № </w:t>
      </w:r>
      <w:r>
        <w:t xml:space="preserve">7192272059</w:t>
      </w:r>
      <w:r>
        <w:t xml:space="preserve">. ИНН не присвоен, платёжный документ № </w:t>
      </w:r>
      <w:r>
        <w:t xml:space="preserve">805783249674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9 %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0557765788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10.08.2015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ул. Заречная, д. 35, тер. СНТ «Родник», Новосибирская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Беляеву Олегу Олеговичу</w:t>
      </w:r>
      <w:r>
        <w:t xml:space="preserve"> по телефону </w:t>
      </w:r>
      <w:r>
        <w:t xml:space="preserve">+7 (843) 658-14-18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07.11.2025</w:t>
      </w:r>
      <w:r>
        <w:t xml:space="preserve">.</w:t>
      </w:r>
    </w:p>
    <w:p>
      <w:r>
        <w:t xml:space="preserve">3.4. </w:t>
      </w:r>
      <w:r>
        <w:t xml:space="preserve">Оплата производится за счёт бюджетных средств, КБК </w:t>
      </w:r>
      <w:r>
        <w:t xml:space="preserve">18267019209539429199</w:t>
      </w:r>
      <w:r>
        <w:t xml:space="preserve">. Показания счётчика снимаются по прибору с заводским номером </w:t>
      </w:r>
      <w:r>
        <w:t xml:space="preserve">39143697962122654361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18209190488349046168</w:t>
      </w:r>
      <w:r>
        <w:t xml:space="preserve">. Счёт-проформа зарегистрирован за номером </w:t>
      </w:r>
      <w:r>
        <w:t xml:space="preserve">77337980516988508829</w:t>
      </w:r>
      <w:r>
        <w:t xml:space="preserve">. Очерёдность списания со счёта определяется статьёй 855 Гражданского кодекса Российской Федерации, код вида дохода — </w:t>
      </w:r>
      <w:r>
        <w:t xml:space="preserve">18210652300837086550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6576797806</w:t>
      </w:r>
      <w:r>
        <w:t xml:space="preserve">. ИНН указан в приложении, номер спецификации </w:t>
      </w:r>
      <w:r>
        <w:t xml:space="preserve">7579085549</w:t>
      </w:r>
      <w:r>
        <w:t xml:space="preserve">. В силу статьи 84 Налогового кодекса Российской Федерации ИНН присваивается налоговым органом; номер решения — </w:t>
      </w:r>
      <w:r>
        <w:t xml:space="preserve">1735228054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0879018120</w:t>
      </w:r>
      <w:r>
        <w:t xml:space="preserve">. Содержание примеси не превышает </w:t>
      </w:r>
      <w:r>
        <w:t xml:space="preserve">2,5 %</w:t>
      </w:r>
      <w:r>
        <w:t xml:space="preserve">. Допустимая погрешность прибора — </w:t>
      </w:r>
      <w:r>
        <w:t xml:space="preserve">0,8 %</w:t>
      </w:r>
      <w:r>
        <w:t xml:space="preserve">. Оборудованию присвоен заводской номер </w:t>
      </w:r>
      <w:r>
        <w:t xml:space="preserve">5849668117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0,5 процента за каждый день просрочки</w:t>
      </w:r>
      <w:r>
        <w:t xml:space="preserve">. Предельный размер ответственности: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30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 (Трёх) банковских дней</w:t>
      </w:r>
      <w:r>
        <w:t xml:space="preserve">.</w:t>
      </w:r>
    </w:p>
    <w:p>
      <w:r>
        <w:t xml:space="preserve">4.6. </w:t>
      </w:r>
      <w:r>
        <w:t xml:space="preserve">ИНН физического лица не указан; номер лицевого счёта абонента — </w:t>
      </w:r>
      <w:r>
        <w:t xml:space="preserve">406229882938</w:t>
      </w:r>
      <w:r>
        <w:t xml:space="preserve">. ИНН приведён в приложении, код позиции </w:t>
      </w:r>
      <w:r>
        <w:t xml:space="preserve">134325361260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500944736103</w:t>
      </w:r>
      <w:r>
        <w:t xml:space="preserve">.</w:t>
      </w:r>
    </w:p>
    <w:p>
      <w:r>
        <w:t xml:space="preserve">4.7. </w:t>
      </w:r>
      <w:r>
        <w:t xml:space="preserve">Номер товарной накладной на партию — </w:t>
      </w:r>
      <w:r>
        <w:t xml:space="preserve">537212284462</w:t>
      </w:r>
      <w:r>
        <w:t xml:space="preserve">. Контрольный модуль имеет заводской номер </w:t>
      </w:r>
      <w:r>
        <w:t xml:space="preserve">018181297845</w:t>
      </w:r>
      <w:r>
        <w:t xml:space="preserve">. Уклон кровли поставляемого сооружения — </w:t>
      </w:r>
      <w:r>
        <w:t xml:space="preserve">6 %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25 %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3,2 %</w:t>
      </w:r>
      <w:r>
        <w:t xml:space="preserve">.</w:t>
      </w:r>
    </w:p>
    <w:p>
      <w:r>
        <w:t xml:space="preserve">4.9. </w:t>
      </w:r>
      <w:r>
        <w:t xml:space="preserve">Изготовитель установил срок годности </w:t>
      </w:r>
      <w:r>
        <w:t xml:space="preserve">в течение 18 месяцев</w:t>
      </w:r>
      <w:r>
        <w:t xml:space="preserve"> с даты производства. Уложенная смесь выдерживается </w:t>
      </w:r>
      <w:r>
        <w:t xml:space="preserve">в течение 48 часов</w:t>
      </w:r>
      <w:r>
        <w:t xml:space="preserve"> без доступа влаги.</w:t>
      </w:r>
    </w:p>
    <w:p>
      <w:r>
        <w:t xml:space="preserve">4.10. </w:t>
      </w:r>
      <w:r>
        <w:t xml:space="preserve">Требования к качеству работ могут быть предъявлены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22 лет</w:t>
      </w:r>
      <w:r>
        <w:t xml:space="preserve">. Отчётный период оканчивается </w:t>
      </w:r>
      <w:r>
        <w:t xml:space="preserve">не позднее 14.08.2026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(​812) ​365-69-70</w:t>
      </w:r>
    </w:p>
    <w:p>
      <w:r>
        <w:t xml:space="preserve">Контактное лицо: </w:t>
      </w:r>
      <w:r>
        <w:t xml:space="preserve">Беляев Олег‍ Ол егович</w:t>
      </w:r>
    </w:p>
    <w:p>
      <w:r>
        <w:t xml:space="preserve">Получатель уведомлений: </w:t>
      </w:r>
      <w:r>
        <w:t xml:space="preserve">Беляев</w:t>
        <w:br/>
        <w:t xml:space="preserve">Олег Олегович</w:t>
      </w:r>
    </w:p>
    <w:p>
      <w:r>
        <w:t xml:space="preserve">Счёт для возврата: </w:t>
      </w:r>
      <w:r>
        <w:t xml:space="preserve">408028104</w:t>
        <w:br/>
        <w:t xml:space="preserve">45145901597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50 ключевой ставки ЦБ РФ от общей суммы счета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01.02.20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85</w:t>
      </w:r>
      <w:r>
        <w:t xml:space="preserve">389/914-сс</w:t>
      </w:r>
      <w:r>
        <w:t xml:space="preserve">.</w:t>
      </w:r>
    </w:p>
    <w:p>
      <w:r>
        <w:t xml:space="preserve">9.4. Контрольная запись: </w:t>
      </w:r>
      <w:r>
        <w:t xml:space="preserve">не менее 89 5</w:t>
        <w:br/>
        <w:t xml:space="preserve">00 000 (Восьмидесяти девяти миллионов пятисот тысяч) RUB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поставки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реквизиты первичных документов приведены в приложении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17595/001-сс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как указано в пункте 4.2 настоящего Договора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УМВД России по Владимирской области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паспорт выдан, реквизиты приведены в приложении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МИФНС России № 15 по Санкт-Петербургу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сведения о юридическом лице содержатся в ЕГРЮЛ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731004592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сведения внесены в реестр, номер записи не присвоен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78/1445-н/78-2022-12-7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пп. 4/5-1 и 7/2-3 Правил страхования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9 % уставного капитала общества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большинством в две трети голосов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ООО «Медведев»</w:t>
            </w:r>
          </w:p>
          <w:p>
            <w:r>
              <w:t xml:space="preserve">Юридический адрес: </w:t>
            </w:r>
            <w:r>
              <w:t xml:space="preserve">пер. Советская, д. 54, пос. Заречный, Краснодарский край</w:t>
            </w:r>
          </w:p>
          <w:p>
            <w:r>
              <w:t xml:space="preserve">Почтовый адрес: </w:t>
            </w:r>
            <w:r>
              <w:t xml:space="preserve">проезд Мира, д. 63, пгт. Софрино, Московская обл.</w:t>
            </w:r>
          </w:p>
          <w:p>
            <w:r>
              <w:t xml:space="preserve">ИНН </w:t>
            </w:r>
            <w:r>
              <w:t xml:space="preserve">8907632013</w:t>
            </w:r>
            <w:r>
              <w:t xml:space="preserve"> КПП </w:t>
            </w:r>
            <w:r>
              <w:t xml:space="preserve">594710325</w:t>
            </w:r>
          </w:p>
          <w:p>
            <w:r>
              <w:t xml:space="preserve">ОГРН </w:t>
            </w:r>
            <w:r>
              <w:t xml:space="preserve">1230042519343</w:t>
            </w:r>
          </w:p>
          <w:p>
            <w:r>
              <w:t xml:space="preserve">р/с </w:t>
            </w:r>
            <w:r>
              <w:t xml:space="preserve">40702810052063749023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(843) 729-68-71</w:t>
            </w:r>
          </w:p>
          <w:p>
            <w:r>
              <w:t xml:space="preserve">E-mail: </w:t>
            </w:r>
            <w:r>
              <w:t xml:space="preserve">ter.petrosyan@corp-tehno.ru</w:t>
            </w:r>
          </w:p>
          <w:p/>
          <w:p>
            <w:r>
              <w:t xml:space="preserve">Управляющий ______________ </w:t>
            </w:r>
            <w:r>
              <w:t xml:space="preserve">А. А. Тер-Петросян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Беляев Олег Олегович</w:t>
            </w:r>
          </w:p>
          <w:p>
            <w:r>
              <w:t xml:space="preserve">Адрес регистрации: </w:t>
            </w:r>
            <w:r>
              <w:t xml:space="preserve">наб. Ленина, д. 3, рп. Обухово, Ленинградская обл.</w:t>
            </w:r>
          </w:p>
          <w:p>
            <w:r>
              <w:t xml:space="preserve">ИНН </w:t>
            </w:r>
            <w:r>
              <w:t xml:space="preserve">366822495272</w:t>
            </w:r>
            <w:r>
              <w:t xml:space="preserve"> ОГРНИП </w:t>
            </w:r>
            <w:r>
              <w:t xml:space="preserve">368288336787064</w:t>
            </w:r>
          </w:p>
          <w:p>
            <w:r>
              <w:t xml:space="preserve">р/с </w:t>
            </w:r>
            <w:r>
              <w:t xml:space="preserve">40802810445145901597</w:t>
            </w:r>
            <w:r>
              <w:t xml:space="preserve"> в Отделение № 8611 ПАО Сбербанк г. Казань</w:t>
            </w:r>
            <w:r>
              <w:t xml:space="preserve">, БИК </w:t>
            </w:r>
            <w:r>
              <w:t xml:space="preserve">049205603</w:t>
            </w:r>
          </w:p>
          <w:p>
            <w:r>
              <w:t xml:space="preserve">Тел.: </w:t>
            </w:r>
            <w:r>
              <w:t xml:space="preserve">+7 (843) 677-36-92</w:t>
            </w:r>
          </w:p>
          <w:p>
            <w:r>
              <w:t xml:space="preserve">E-mail: </w:t>
            </w:r>
            <w:r>
              <w:t xml:space="preserve">belyaev@romashka.ru</w:t>
            </w:r>
          </w:p>
          <w:p/>
          <w:p>
            <w:r>
              <w:t xml:space="preserve">ИП ______________ </w:t>
            </w:r>
            <w:r>
              <w:t xml:space="preserve">Беляев О.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Отделение № 8611 ПАО Сбербанк г. Казань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40802810445145901597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Беляев О.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Тер-Петросян А. А.</w:t>
      </w:r>
      <w:r>
        <w:t xml:space="preserve">/</w:t>
      </w:r>
    </w:p>
    <w:p>
      <w:r>
        <w:t xml:space="preserve">Принципал: _______________ /</w:t>
      </w:r>
      <w:r>
        <w:t xml:space="preserve">Беляев О. О.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«Медведев» · </w:t>
    </w:r>
    <w:r>
      <w:t xml:space="preserve">+7 (846) 100-70-61</w:t>
    </w:r>
    <w:r>
      <w:t xml:space="preserve"> · </w:t>
    </w:r>
    <w:r>
      <w:t xml:space="preserve">ter.petrosyan@romashka.ru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