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867000 (восемьсот шестьдесят 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RM-9366-73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84 05 009134</w:t>
      </w:r>
      <w:r>
        <w:t xml:space="preserve">. К партии приложен паспорт изделия № </w:t>
      </w:r>
      <w:r>
        <w:t xml:space="preserve">29 10 392178</w:t>
      </w:r>
      <w:r>
        <w:t xml:space="preserve">. Оборудование поставляется с паспортом транспортного средства № </w:t>
      </w:r>
      <w:r>
        <w:t xml:space="preserve">97 05 747722</w:t>
      </w:r>
      <w:r>
        <w:t xml:space="preserve">. Приёмка производится согласно техническому паспорту </w:t>
      </w:r>
      <w:r>
        <w:t xml:space="preserve">72 07 113002</w:t>
      </w:r>
      <w:r>
        <w:t xml:space="preserve">. СНИЛС не указан, номер заказа </w:t>
      </w:r>
      <w:r>
        <w:t xml:space="preserve">820-349-263 36</w:t>
      </w:r>
      <w:r>
        <w:t xml:space="preserve">. Дата рождения не проставлена, документ выдан </w:t>
      </w:r>
      <w:r>
        <w:t xml:space="preserve">16.01.2020</w:t>
      </w:r>
      <w:r>
        <w:t xml:space="preserve">. Код подразделения, см. артикул </w:t>
      </w:r>
      <w:r>
        <w:t xml:space="preserve">029-563</w:t>
      </w:r>
      <w:r>
        <w:t xml:space="preserve">. Цена — </w:t>
      </w:r>
      <w:r>
        <w:t xml:space="preserve">402 000,31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4600921380520</w:t>
      </w:r>
      <w:r>
        <w:t xml:space="preserve">. Код контрагента по ОКПО — </w:t>
      </w:r>
      <w:r>
        <w:t xml:space="preserve">9206964368</w:t>
      </w:r>
      <w:r>
        <w:t xml:space="preserve">. Оборудование учтено под инвентарным номером </w:t>
      </w:r>
      <w:r>
        <w:t xml:space="preserve">042651610</w:t>
      </w:r>
      <w:r>
        <w:t xml:space="preserve">, складской позиции присвоен номер </w:t>
      </w:r>
      <w:r>
        <w:t xml:space="preserve">875835358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18210101011011000118</w:t>
      </w:r>
      <w:r>
        <w:t xml:space="preserve">. ИНН не присвоен, регистрационный № </w:t>
      </w:r>
      <w:r>
        <w:t xml:space="preserve">2799269838</w:t>
      </w:r>
      <w:r>
        <w:t xml:space="preserve">. ИНН не присвоен, платёжный документ № </w:t>
      </w:r>
      <w:r>
        <w:t xml:space="preserve">694029552630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0495593700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13.08.2011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Лесная, д. 33, кв. 173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(812) 580-70-44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09.02.2026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Три миллиона шестьсот десять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6</w:t>
      </w:r>
      <w:r>
        <w:t xml:space="preserve">0 рабочих дней с момента заключения контракта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78/20</w:t>
            </w:r>
          </w:p>
        </w:tc>
        <w:tc>
          <w:tcPr>
            <w:tcW w:w="4680" w:type="dxa"/>
          </w:tcPr>
          <w:p>
            <w:r>
              <w:t xml:space="preserve">23-Д</w:t>
            </w:r>
          </w:p>
        </w:tc>
      </w:tr>
    </w:tbl>
    <w:p>
      <w:r>
        <w:t xml:space="preserve">9.5. Цена по протоколу разногласий: </w:t>
      </w:r>
      <w:r>
        <w:t xml:space="preserve">3500000</w:t>
      </w:r>
      <w:r>
        <w:t xml:space="preserve">, а прописью: </w:t>
      </w:r>
      <w:r>
        <w:t xml:space="preserve">три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630 000 (Шестисот тридцати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20 (Двадцати)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170100, г. Тверь, просп. Победы, д. 17, кв. 43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(812) 312-21-53</w:t>
            </w:r>
          </w:p>
          <w:p>
            <w:r>
              <w:t xml:space="preserve">E-mail: </w:t>
            </w:r>
            <w:r>
              <w:t xml:space="preserve">vinogradov@inbox.ru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просп. Октябрьская, д. 89, кв. 20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958-76-42</w:t>
            </w:r>
          </w:p>
          <w:p>
            <w:r>
              <w:t xml:space="preserve">E-mail: </w:t>
            </w:r>
            <w:r>
              <w:t xml:space="preserve">titova@bk.ru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