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Inter" w:cs="Inter" w:eastAsia="Inter" w:hAnsi="Inter"/>
          <w:b/>
          <w:bCs/>
          <w:color w:val="001E40"/>
          <w:sz w:val="28"/>
          <w:szCs w:val="28"/>
        </w:rPr>
        <w:t xml:space="preserve">TÉRMINOS DE REFERENCIA Y ESPECIFICACIONES TÉCNICAS</w:t>
      </w:r>
    </w:p>
    <w:p>
      <w:pPr>
        <w:spacing w:after="300"/>
        <w:jc w:val="center"/>
      </w:pPr>
      <w:r>
        <w:rPr>
          <w:rFonts w:ascii="JetBrains Mono" w:cs="JetBrains Mono" w:eastAsia="JetBrains Mono" w:hAnsi="JetBrains Mono"/>
          <w:b/>
          <w:bCs/>
          <w:color w:val="003366"/>
          <w:sz w:val="20"/>
          <w:szCs w:val="20"/>
        </w:rPr>
        <w:t xml:space="preserve">PROCESO DE CONTRATACIÓN: ENDE-D-2024-001</w:t>
      </w:r>
    </w:p>
    <w:tbl>
      <w:tblPr>
        <w:tblW w:type="pct" w:w="100%"/>
        <w:tblBorders>
          <w:top w:val="single" w:color="C3C6D1" w:sz="4"/>
          <w:left w:val="single" w:color="C3C6D1" w:sz="4"/>
          <w:bottom w:val="single" w:color="C3C6D1" w:sz="4"/>
          <w:right w:val="single" w:color="C3C6D1" w:sz="4"/>
          <w:insideH w:val="single" w:color="C3C6D1" w:sz="2"/>
          <w:insideV w:val="single" w:color="C3C6D1" w:sz="2"/>
        </w:tblBorders>
      </w:tblPr>
      <w:tblGrid>
        <w:gridCol w:w="100"/>
        <w:gridCol w:w="100"/>
      </w:tblGrid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1E40"/>
                <w:sz w:val="19"/>
                <w:szCs w:val="19"/>
              </w:rPr>
              <w:t xml:space="preserve">OBJETO DEL PROCESO: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191C1E"/>
                <w:sz w:val="19"/>
                <w:szCs w:val="19"/>
              </w:rPr>
              <w:t xml:space="preserve">Adquisicion de Herramientas de Mantenimiento</w:t>
            </w:r>
          </w:p>
        </w:tc>
      </w:tr>
      <w:tr>
        <w:tc>
          <w:tcPr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1E40"/>
                <w:sz w:val="19"/>
                <w:szCs w:val="19"/>
              </w:rPr>
              <w:t xml:space="preserve">CATEGORÍA / MODALIDAD:</w:t>
            </w:r>
          </w:p>
        </w:tc>
        <w:tc>
          <w:tcPr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Bienes — Menor Precio (Art. 31)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1E40"/>
                <w:sz w:val="19"/>
                <w:szCs w:val="19"/>
              </w:rPr>
              <w:t xml:space="preserve">PARTIDA PRESUPUESTARIA: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39500</w:t>
            </w:r>
          </w:p>
        </w:tc>
      </w:tr>
      <w:tr>
        <w:tc>
          <w:tcPr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1E40"/>
                <w:sz w:val="19"/>
                <w:szCs w:val="19"/>
              </w:rPr>
              <w:t xml:space="preserve">UNIDAD SOLICITANTE:</w:t>
            </w:r>
          </w:p>
        </w:tc>
        <w:tc>
          <w:tcPr>
            <w:shd w:fill="F2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Dpto. Mantenimiento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001E40"/>
                <w:sz w:val="19"/>
                <w:szCs w:val="19"/>
              </w:rPr>
              <w:t xml:space="preserve">PRESUPUESTO ESTIMADO: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145.000,00 Bs. (CIENTO CUARENTA Y CINCO MIL 00/100 BOLIVIANOS)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003366"/>
          <w:sz w:val="24"/>
          <w:szCs w:val="24"/>
        </w:rPr>
        <w:t xml:space="preserve">1. </w:t>
      </w:r>
      <w:r>
        <w:rPr>
          <w:rFonts w:ascii="Inter" w:cs="Inter" w:eastAsia="Inter" w:hAnsi="Inter"/>
          <w:b/>
          <w:bCs/>
          <w:color w:val="001E40"/>
          <w:sz w:val="24"/>
          <w:szCs w:val="24"/>
        </w:rPr>
        <w:t xml:space="preserve">OBJETO Y JUSTIFICACIÓN DE LA ADQUISICIÓN</w:t>
      </w:r>
    </w:p>
    <w:p>
      <w:pPr>
        <w:spacing w:after="180"/>
        <w:jc w:val="both"/>
      </w:pPr>
      <w:r>
        <w:rPr>
          <w:rFonts w:ascii="Inter" w:cs="Inter" w:eastAsia="Inter" w:hAnsi="Inter"/>
          <w:color w:val="191C1E"/>
          <w:sz w:val="20"/>
          <w:szCs w:val="20"/>
        </w:rPr>
        <w:t xml:space="preserve">El presente proceso tiene por objeto la adquisición de adquisicion de herramientas de mantenimiento, con el propósito de garantizar la continuidad operativa, el mantenimiento preventivo/correctivo y la atención oportuna de las redes de distribución eléctrica de ENDE Deoruro S.A. en el departamento de Oruro.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003366"/>
          <w:sz w:val="24"/>
          <w:szCs w:val="24"/>
        </w:rPr>
        <w:t xml:space="preserve">2. </w:t>
      </w:r>
      <w:r>
        <w:rPr>
          <w:rFonts w:ascii="Inter" w:cs="Inter" w:eastAsia="Inter" w:hAnsi="Inter"/>
          <w:b/>
          <w:bCs/>
          <w:color w:val="001E40"/>
          <w:sz w:val="24"/>
          <w:szCs w:val="24"/>
        </w:rPr>
        <w:t xml:space="preserve">DETALLE DE ÍTEMS Y ESPECIFICACIONES TÉCNICAS</w:t>
      </w:r>
    </w:p>
    <w:tbl>
      <w:tblPr>
        <w:tblW w:type="pct" w:w="100%"/>
        <w:tblBorders>
          <w:top w:val="single" w:color="C3C6D1" w:sz="4"/>
          <w:left w:val="single" w:color="C3C6D1" w:sz="4"/>
          <w:bottom w:val="single" w:color="C3C6D1" w:sz="4"/>
          <w:right w:val="single" w:color="C3C6D1" w:sz="4"/>
          <w:insideH w:val="single" w:color="C3C6D1" w:sz="2"/>
          <w:insideV w:val="single" w:color="C3C6D1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001E4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Ítem</w:t>
            </w:r>
          </w:p>
        </w:tc>
        <w:tc>
          <w:tcPr>
            <w:shd w:fill="001E4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Descripción Técnica</w:t>
            </w:r>
          </w:p>
        </w:tc>
        <w:tc>
          <w:tcPr>
            <w:shd w:fill="001E4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Unidad</w:t>
            </w:r>
          </w:p>
        </w:tc>
        <w:tc>
          <w:tcPr>
            <w:shd w:fill="001E4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Cantidad</w:t>
            </w:r>
          </w:p>
        </w:tc>
        <w:tc>
          <w:tcPr>
            <w:shd w:fill="001E4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P. Unit. Estimado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191C1E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Destornilladores 1000V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Juego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Inter" w:cs="Inter" w:eastAsia="Inter" w:hAnsi="Inter"/>
                <w:b w:val="false"/>
                <w:bCs w:val="false"/>
                <w:color w:val="191C1E"/>
                <w:sz w:val="19"/>
                <w:szCs w:val="19"/>
              </w:rPr>
              <w:t xml:space="preserve">850,00 Bs.</w:t>
            </w:r>
          </w:p>
        </w:tc>
      </w:tr>
    </w:tbl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003366"/>
          <w:sz w:val="24"/>
          <w:szCs w:val="24"/>
        </w:rPr>
        <w:t xml:space="preserve">3. </w:t>
      </w:r>
      <w:r>
        <w:rPr>
          <w:rFonts w:ascii="Inter" w:cs="Inter" w:eastAsia="Inter" w:hAnsi="Inter"/>
          <w:b/>
          <w:bCs/>
          <w:color w:val="001E40"/>
          <w:sz w:val="24"/>
          <w:szCs w:val="24"/>
        </w:rPr>
        <w:t xml:space="preserve">PLAZO, LUGAR DE ENTREGA Y MULTAS</w:t>
      </w:r>
    </w:p>
    <w:p>
      <w:pPr>
        <w:spacing w:after="120"/>
        <w:jc w:val="both"/>
      </w:pPr>
      <w:r>
        <w:rPr>
          <w:b/>
          <w:bCs/>
          <w:color w:val="191C1E"/>
        </w:rPr>
        <w:t xml:space="preserve">• Plazo de entrega: </w:t>
      </w:r>
      <w:r>
        <w:rPr>
          <w:color w:val="191C1E"/>
        </w:rPr>
        <w:t xml:space="preserve">Máximo 30 días calendario, computables a partir de la emisión y notificación de la Orden de Compra / Contrato.</w:t>
      </w:r>
    </w:p>
    <w:p>
      <w:pPr>
        <w:spacing w:after="120"/>
        <w:jc w:val="both"/>
      </w:pPr>
      <w:r>
        <w:rPr>
          <w:b/>
          <w:bCs/>
          <w:color w:val="191C1E"/>
        </w:rPr>
        <w:t xml:space="preserve">• Lugar de entrega: </w:t>
      </w:r>
      <w:r>
        <w:rPr>
          <w:color w:val="191C1E"/>
        </w:rPr>
        <w:t xml:space="preserve">Almacenes Centrales ENDE Oruro.</w:t>
      </w:r>
    </w:p>
    <w:p>
      <w:pPr>
        <w:spacing w:after="180"/>
        <w:jc w:val="both"/>
      </w:pPr>
      <w:r>
        <w:rPr>
          <w:b/>
          <w:bCs/>
          <w:color w:val="191C1E"/>
        </w:rPr>
        <w:t xml:space="preserve">• Régimen de multas: </w:t>
      </w:r>
      <w:r>
        <w:rPr>
          <w:color w:val="191C1E"/>
        </w:rPr>
        <w:t xml:space="preserve">Por cada día de retraso injustificado en la entrega de los bienes, se aplicará una multa equivalente al 0.25% del monto total del contrato, de conformidad a la normativa interna de contrataciones.</w:t>
      </w:r>
    </w:p>
    <w:p>
      <w:pPr>
        <w:pStyle w:val="Heading2"/>
        <w:spacing w:after="120" w:before="280"/>
      </w:pPr>
      <w:r>
        <w:rPr>
          <w:rFonts w:ascii="Inter" w:cs="Inter" w:eastAsia="Inter" w:hAnsi="Inter"/>
          <w:b/>
          <w:bCs/>
          <w:color w:val="003366"/>
          <w:sz w:val="24"/>
          <w:szCs w:val="24"/>
        </w:rPr>
        <w:t xml:space="preserve">4. </w:t>
      </w:r>
      <w:r>
        <w:rPr>
          <w:rFonts w:ascii="Inter" w:cs="Inter" w:eastAsia="Inter" w:hAnsi="Inter"/>
          <w:b/>
          <w:bCs/>
          <w:color w:val="001E40"/>
          <w:sz w:val="24"/>
          <w:szCs w:val="24"/>
        </w:rPr>
        <w:t xml:space="preserve">REQUISITOS DE HABILITACIÓN Y FACTURACIÓN</w:t>
      </w:r>
    </w:p>
    <w:p>
      <w:pPr>
        <w:spacing w:after="120"/>
        <w:jc w:val="both"/>
      </w:pPr>
      <w:r>
        <w:rPr>
          <w:color w:val="191C1E"/>
        </w:rPr>
        <w:t xml:space="preserve">1. Número de Identificación Tributaria (NIT) activo y vigente en el Servicio de Impuestos Nacionales. La no presentación del NIT o estado inactivo es causal de descalificación inmediata.
</w:t>
      </w:r>
      <w:r>
        <w:rPr>
          <w:color w:val="191C1E"/>
        </w:rPr>
        <w:t xml:space="preserve">2. Factura oficial válida a nombre de Distribuidora de Electricidad ENDE Deoruro S.A. (NIT: 1023456027).
</w:t>
      </w:r>
      <w:r>
        <w:rPr>
          <w:color w:val="191C1E"/>
        </w:rPr>
        <w:t xml:space="preserve">3. Certificado de Garantía Técnica y cumplimiento estricto con las especificaciones mínimas requeridas.</w:t>
      </w:r>
    </w:p>
    <w:p>
      <w:pPr>
        <w:spacing w:after="100" w:before="50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
</w:t>
            </w:r>
            <w:r>
              <w:rPr>
                <w:b/>
                <w:bCs/>
                <w:sz w:val="18"/>
                <w:szCs w:val="18"/>
              </w:rPr>
              <w:t xml:space="preserve">Ing. Carlos Villarroel
</w:t>
            </w:r>
            <w:r>
              <w:rPr>
                <w:color w:val="43474F"/>
                <w:sz w:val="16"/>
                <w:szCs w:val="16"/>
              </w:rPr>
              <w:t xml:space="preserve">SOLICITANTE TÉCNICO
ENDE Deoruro S.A.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____________________________________
</w:t>
            </w:r>
            <w:r>
              <w:rPr>
                <w:b/>
                <w:bCs/>
                <w:sz w:val="18"/>
                <w:szCs w:val="18"/>
              </w:rPr>
              <w:t xml:space="preserve">Lic. Supervisor de Adquisiciones
</w:t>
            </w:r>
            <w:r>
              <w:rPr>
                <w:color w:val="43474F"/>
                <w:sz w:val="16"/>
                <w:szCs w:val="16"/>
              </w:rPr>
              <w:t xml:space="preserve">UNIDAD DE CONTRATACIONES
ENDE Deoruro S.A.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43474F"/>
        <w:sz w:val="16"/>
        <w:szCs w:val="16"/>
      </w:rPr>
      <w:t xml:space="preserve">Página </w:t>
    </w:r>
    <w:r>
      <w:rPr>
        <w:color w:val="43474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3474F"/>
        <w:sz w:val="16"/>
        <w:szCs w:val="16"/>
      </w:rPr>
      <w:t xml:space="preserve"> de </w:t>
    </w:r>
    <w:r>
      <w:rPr>
        <w:color w:val="43474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Inter" w:cs="Inter" w:eastAsia="Inter" w:hAnsi="Inter"/>
        <w:b/>
        <w:bCs/>
        <w:color w:val="001E40"/>
        <w:sz w:val="16"/>
        <w:szCs w:val="16"/>
      </w:rPr>
      <w:t xml:space="preserve">DISTRIBUIDORA DE ELECTRICIDAD ENDE DEORURO S.A.</w:t>
    </w:r>
  </w:p>
  <w:p>
    <w:pPr>
      <w:jc w:val="right"/>
    </w:pPr>
    <w:r>
      <w:rPr>
        <w:rFonts w:ascii="JetBrains Mono" w:cs="JetBrains Mono" w:eastAsia="JetBrains Mono" w:hAnsi="JetBrains Mono"/>
        <w:color w:val="43474F"/>
        <w:sz w:val="14"/>
        <w:szCs w:val="14"/>
      </w:rPr>
      <w:t xml:space="preserve">Expediente: ENDE-D-2024-001 | Sistema de Gestión de Adquisiciones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2026-08-22T11:50:23.727Z</dcterms:created>
  <dcterms:modified xsi:type="dcterms:W3CDTF">2026-08-22T11:50:23.729Z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