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  <w:jc w:val="center"/>
      </w:pPr>
      <w:r>
        <w:drawing>
          <wp:inline distT="0" distB="0" distL="0" distR="0">
            <wp:extent cx="20955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300"/>
        <w:jc w:val="center"/>
      </w:pPr>
      <w:r>
        <w:rPr>
          <w:rFonts w:ascii="Inter" w:cs="Inter" w:eastAsia="Inter" w:hAnsi="Inter"/>
          <w:b/>
          <w:bCs/>
          <w:color w:val="001E40"/>
          <w:sz w:val="24"/>
          <w:szCs w:val="24"/>
        </w:rPr>
        <w:t xml:space="preserve">ESPECIFICACIONES TÉCNICAS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191C1E"/>
          <w:sz w:val="24"/>
          <w:szCs w:val="24"/>
        </w:rPr>
        <w:t>{{objeto}}</w:t>
      </w:r>
    </w:p>
    <w:tbl>
      <w:tblPr>
        <w:tblW w:type="pct" w:w="100%"/>
        <w:tblBorders>
          <w:top w:val="single" w:color="C3C6D1" w:sz="4"/>
          <w:left w:val="single" w:color="C3C6D1" w:sz="4"/>
          <w:bottom w:val="single" w:color="C3C6D1" w:sz="4"/>
          <w:right w:val="single" w:color="C3C6D1" w:sz="4"/>
          <w:insideH w:val="single" w:color="C3C6D1" w:sz="2"/>
          <w:insideV w:val="single" w:color="C3C6D1" w:sz="2"/>
        </w:tblBorders>
      </w:tblPr>
      <w:tblGrid>
        <w:gridCol w:w="100"/>
        <w:gridCol w:w="100"/>
        <w:gridCol w:w="100"/>
      </w:tblGrid>
      <w:tr>
        <w:tc>
          <w:tcPr>
            <w:shd w:fill="F2F4F6" w:val="clea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4"/>
                <w:szCs w:val="24"/>
              </w:rPr>
              <w:t xml:space="preserve">Elaborado</w:t>
            </w:r>
          </w:p>
        </w:tc>
        <w:tc>
          <w:tcPr>
            <w:shd w:fill="F2F4F6" w:val="clea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4"/>
                <w:szCs w:val="24"/>
              </w:rPr>
              <w:t xml:space="preserve">Revisado</w:t>
            </w:r>
          </w:p>
        </w:tc>
        <w:tc>
          <w:tcPr>
            <w:shd w:fill="F2F4F6" w:val="clea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4"/>
                <w:szCs w:val="24"/>
              </w:rPr>
              <w:t xml:space="preserve">Aprobado</w:t>
            </w:r>
          </w:p>
        </w:tc>
      </w:tr>
      <w:tr>
        <w:tc>
          <w:tcPr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4"/>
                <w:szCs w:val="24"/>
              </w:rPr>
              <w:t>{{elaborado}}</w:t>
            </w:r>
          </w:p>
        </w:tc>
        <w:tc>
          <w:tcPr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4"/>
                <w:szCs w:val="24"/>
              </w:rPr>
              <w:t>{{revisado}}</w:t>
            </w:r>
          </w:p>
        </w:tc>
        <w:tc>
          <w:tcPr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4"/>
                <w:szCs w:val="24"/>
              </w:rPr>
              <w:t>{{aprobado}}</w:t>
            </w:r>
          </w:p>
        </w:tc>
      </w:tr>
    </w:tbl>
    <w:p>
      <w:pPr>
        <w:spacing w:after="120" w:before="400"/>
      </w:pPr>
      <w:r>
        <w:rPr>
          <w:rFonts w:ascii="Inter" w:cs="Inter" w:eastAsia="Inter" w:hAnsi="Inter"/>
          <w:b/>
          <w:bCs/>
          <w:color w:val="2563EB"/>
          <w:sz w:val="24"/>
          <w:szCs w:val="24"/>
        </w:rPr>
        <w:t xml:space="preserve">RESUMEN</w:t>
      </w:r>
    </w:p>
    <w:p>
      <w:pPr>
        <w:spacing w:after="500"/>
      </w:pPr>
      <w:r>
        <w:rPr>
          <w:rFonts w:ascii="Inter" w:cs="Inter" w:eastAsia="Inter" w:hAnsi="Inter"/>
          <w:color w:val="191C1E"/>
          <w:sz w:val="24"/>
          <w:szCs w:val="24"/>
        </w:rPr>
        <w:t>{{resumen}}</w:t>
      </w:r>
    </w:p>
    <w:p>
      <w:pPr>
        <w:spacing w:after="60" w:before="600"/>
        <w:jc w:val="center"/>
      </w:pPr>
      <w:r>
        <w:rPr>
          <w:rFonts w:ascii="Inter" w:cs="Inter" w:eastAsia="Inter" w:hAnsi="Inter"/>
          <w:b/>
          <w:bCs/>
          <w:sz w:val="24"/>
          <w:szCs w:val="24"/>
        </w:rPr>
        <w:t>{{mes_anio}}</w:t>
      </w:r>
    </w:p>
    <w:p>
      <w:pPr>
        <w:jc w:val="center"/>
      </w:pPr>
      <w:r>
        <w:rPr>
          <w:rFonts w:ascii="Inter" w:cs="Inter" w:eastAsia="Inter" w:hAnsi="Inter"/>
          <w:color w:val="43474F"/>
          <w:sz w:val="24"/>
          <w:szCs w:val="24"/>
        </w:rPr>
        <w:t xml:space="preserve">Oruro-Bolivia</w:t>
      </w:r>
    </w:p>
    <w:p>
      <w:pPr>
        <w:sectPr>
          <w:headerReference w:type="default" r:id="rId10"/>
          <w:headerReference w:type="first" r:id="rId11"/>
          <w:headerReference w:type="even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50" w:before="200"/>
        <w:jc w:val="center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ÍNDICE GENERAL DEL DOCUMENTO</w:t>
      </w:r>
    </w:p>
    <w:p>
      <w:pPr>
        <w:tabs>
          <w:tab w:pos="9411" w:val="right" w:leader="dot"/>
        </w:tabs>
        <w:spacing w:after="90"/>
      </w:pPr>
      <w:r>
        <w:rPr>
          <w:rFonts w:ascii="Inter" w:cs="Inter" w:eastAsia="Inter" w:hAnsi="Inter"/>
          <w:sz w:val="24"/>
          <w:szCs w:val="24"/>
        </w:rPr>
        <w:t>1.   ANTECEDENTES</w:t>
        <w:tab/>
      </w:r>
      <w:fldSimple w:instr="PAGEREF section_1 \h">
        <w:r>
          <w:t/>
        </w:r>
      </w:fldSimple>
    </w:p>
    <w:p>
      <w:pPr>
        <w:tabs>
          <w:tab w:pos="9411" w:val="right" w:leader="dot"/>
        </w:tabs>
        <w:spacing w:after="90"/>
      </w:pPr>
      <w:r>
        <w:rPr>
          <w:rFonts w:ascii="Inter" w:cs="Inter" w:eastAsia="Inter" w:hAnsi="Inter"/>
          <w:sz w:val="24"/>
          <w:szCs w:val="24"/>
        </w:rPr>
        <w:t>2.   JUSTIFICACIÓN / NECESIDAD</w:t>
        <w:tab/>
      </w:r>
      <w:fldSimple w:instr="PAGEREF section_2 \h">
        <w:r>
          <w:t/>
        </w:r>
      </w:fldSimple>
    </w:p>
    <w:p>
      <w:pPr>
        <w:tabs>
          <w:tab w:pos="9411" w:val="right" w:leader="dot"/>
        </w:tabs>
        <w:spacing w:after="90"/>
      </w:pPr>
      <w:r>
        <w:rPr>
          <w:rFonts w:ascii="Inter" w:cs="Inter" w:eastAsia="Inter" w:hAnsi="Inter"/>
          <w:sz w:val="24"/>
          <w:szCs w:val="24"/>
        </w:rPr>
        <w:t>3.   ESPECIFICACIÓN TÉCNICA</w:t>
        <w:tab/>
      </w:r>
      <w:fldSimple w:instr="PAGEREF section_3 \h">
        <w:r>
          <w:t/>
        </w:r>
      </w:fldSimple>
    </w:p>
    <w:p>
      <w:pPr>
        <w:tabs>
          <w:tab w:pos="9411" w:val="right" w:leader="dot"/>
        </w:tabs>
        <w:spacing w:after="90"/>
      </w:pPr>
      <w:r>
        <w:rPr>
          <w:rFonts w:ascii="Inter" w:cs="Inter" w:eastAsia="Inter" w:hAnsi="Inter"/>
          <w:sz w:val="24"/>
          <w:szCs w:val="24"/>
        </w:rPr>
        <w:t>4.   CALIDAD</w:t>
        <w:tab/>
      </w:r>
      <w:fldSimple w:instr="PAGEREF section_4 \h">
        <w:r>
          <w:t/>
        </w:r>
      </w:fldSimple>
    </w:p>
    <w:p>
      <w:pPr>
        <w:tabs>
          <w:tab w:pos="9411" w:val="right" w:leader="dot"/>
        </w:tabs>
        <w:spacing w:after="90"/>
      </w:pPr>
      <w:r>
        <w:rPr>
          <w:rFonts w:ascii="Inter" w:cs="Inter" w:eastAsia="Inter" w:hAnsi="Inter"/>
          <w:sz w:val="24"/>
          <w:szCs w:val="24"/>
        </w:rPr>
        <w:t>5.   ÁMBITO DE APLICACIÓN</w:t>
        <w:tab/>
      </w:r>
      <w:fldSimple w:instr="PAGEREF section_5 \h">
        <w:r>
          <w:t/>
        </w:r>
      </w:fldSimple>
    </w:p>
    <w:p>
      <w:pPr>
        <w:tabs>
          <w:tab w:pos="9411" w:val="right" w:leader="dot"/>
        </w:tabs>
        <w:spacing w:after="90"/>
      </w:pPr>
      <w:r>
        <w:rPr>
          <w:rFonts w:ascii="Inter" w:cs="Inter" w:eastAsia="Inter" w:hAnsi="Inter"/>
          <w:sz w:val="24"/>
          <w:szCs w:val="24"/>
        </w:rPr>
        <w:t>6.   MÉTODO DE SELECCIÓN</w:t>
        <w:tab/>
      </w:r>
      <w:fldSimple w:instr="PAGEREF section_6 \h">
        <w:r>
          <w:t/>
        </w:r>
      </w:fldSimple>
    </w:p>
    <w:p>
      <w:pPr>
        <w:tabs>
          <w:tab w:pos="9411" w:val="right" w:leader="dot"/>
        </w:tabs>
        <w:spacing w:after="90"/>
      </w:pPr>
      <w:r>
        <w:rPr>
          <w:rFonts w:ascii="Inter" w:cs="Inter" w:eastAsia="Inter" w:hAnsi="Inter"/>
          <w:sz w:val="24"/>
          <w:szCs w:val="24"/>
        </w:rPr>
        <w:t>7.   VIGENCIA DE LA PROPUESTA</w:t>
        <w:tab/>
      </w:r>
      <w:fldSimple w:instr="PAGEREF section_7 \h">
        <w:r>
          <w:t/>
        </w:r>
      </w:fldSimple>
    </w:p>
    <w:p>
      <w:pPr>
        <w:tabs>
          <w:tab w:pos="9411" w:val="right" w:leader="dot"/>
        </w:tabs>
        <w:spacing w:after="90"/>
      </w:pPr>
      <w:r>
        <w:rPr>
          <w:rFonts w:ascii="Inter" w:cs="Inter" w:eastAsia="Inter" w:hAnsi="Inter"/>
          <w:sz w:val="24"/>
          <w:szCs w:val="24"/>
        </w:rPr>
        <w:t>8.   CATEGORÍA</w:t>
        <w:tab/>
      </w:r>
      <w:fldSimple w:instr="PAGEREF section_8 \h">
        <w:r>
          <w:t/>
        </w:r>
      </w:fldSimple>
    </w:p>
    <w:p>
      <w:pPr>
        <w:tabs>
          <w:tab w:pos="9411" w:val="right" w:leader="dot"/>
        </w:tabs>
        <w:spacing w:after="90"/>
      </w:pPr>
      <w:r>
        <w:rPr>
          <w:rFonts w:ascii="Inter" w:cs="Inter" w:eastAsia="Inter" w:hAnsi="Inter"/>
          <w:sz w:val="24"/>
          <w:szCs w:val="24"/>
        </w:rPr>
        <w:t>9.   LUGAR DE ENTREGA</w:t>
        <w:tab/>
      </w:r>
      <w:fldSimple w:instr="PAGEREF section_9 \h">
        <w:r>
          <w:t/>
        </w:r>
      </w:fldSimple>
    </w:p>
    <w:p>
      <w:pPr>
        <w:tabs>
          <w:tab w:pos="9411" w:val="right" w:leader="dot"/>
        </w:tabs>
        <w:spacing w:after="90"/>
      </w:pPr>
      <w:r>
        <w:rPr>
          <w:rFonts w:ascii="Inter" w:cs="Inter" w:eastAsia="Inter" w:hAnsi="Inter"/>
          <w:sz w:val="24"/>
          <w:szCs w:val="24"/>
        </w:rPr>
        <w:t>10. TIEMPO DE ENTREGA</w:t>
        <w:tab/>
      </w:r>
      <w:fldSimple w:instr="PAGEREF section_10 \h">
        <w:r>
          <w:t/>
        </w:r>
      </w:fldSimple>
    </w:p>
    <w:p>
      <w:pPr>
        <w:tabs>
          <w:tab w:pos="9411" w:val="right" w:leader="dot"/>
        </w:tabs>
        <w:spacing w:after="90"/>
      </w:pPr>
      <w:r>
        <w:rPr>
          <w:rFonts w:ascii="Inter" w:cs="Inter" w:eastAsia="Inter" w:hAnsi="Inter"/>
          <w:sz w:val="24"/>
          <w:szCs w:val="24"/>
        </w:rPr>
        <w:t>11. FORMA DE ADJUDICACIÓN</w:t>
        <w:tab/>
      </w:r>
      <w:fldSimple w:instr="PAGEREF section_11 \h">
        <w:r>
          <w:t/>
        </w:r>
      </w:fldSimple>
    </w:p>
    <w:p>
      <w:pPr>
        <w:tabs>
          <w:tab w:pos="9411" w:val="right" w:leader="dot"/>
        </w:tabs>
        <w:spacing w:after="90"/>
      </w:pPr>
      <w:r>
        <w:rPr>
          <w:rFonts w:ascii="Inter" w:cs="Inter" w:eastAsia="Inter" w:hAnsi="Inter"/>
          <w:sz w:val="24"/>
          <w:szCs w:val="24"/>
        </w:rPr>
        <w:t>12. PARA LA ACEPTACIÓN DEL LOTE / SERVICIO</w:t>
        <w:tab/>
      </w:r>
      <w:fldSimple w:instr="PAGEREF section_12 \h">
        <w:r>
          <w:t/>
        </w:r>
      </w:fldSimple>
    </w:p>
    <w:p>
      <w:pPr>
        <w:tabs>
          <w:tab w:pos="9411" w:val="right" w:leader="dot"/>
        </w:tabs>
        <w:spacing w:after="90"/>
      </w:pPr>
      <w:r>
        <w:rPr>
          <w:rFonts w:ascii="Inter" w:cs="Inter" w:eastAsia="Inter" w:hAnsi="Inter"/>
          <w:sz w:val="24"/>
          <w:szCs w:val="24"/>
        </w:rPr>
        <w:t>13. FORMA DE PAGO</w:t>
        <w:tab/>
      </w:r>
      <w:fldSimple w:instr="PAGEREF section_13 \h">
        <w:r>
          <w:t/>
        </w:r>
      </w:fldSimple>
    </w:p>
    <w:p>
      <w:pPr>
        <w:tabs>
          <w:tab w:pos="9411" w:val="right" w:leader="dot"/>
        </w:tabs>
        <w:spacing w:after="250"/>
      </w:pPr>
      <w:r>
        <w:rPr>
          <w:rFonts w:ascii="Inter" w:cs="Inter" w:eastAsia="Inter" w:hAnsi="Inter"/>
          <w:sz w:val="24"/>
          <w:szCs w:val="24"/>
        </w:rPr>
        <w:t>14. APLICACIÓN DE MULTAS</w:t>
        <w:tab/>
      </w:r>
      <w:fldSimple w:instr="PAGEREF section_14 \h">
        <w:r>
          <w:t/>
        </w:r>
      </w:fldSimple>
    </w:p>
    <w:p>
      <w:r>
        <w:br w:type="page"/>
      </w:r>
    </w:p>
    <w:p>
      <w:pPr>
        <w:spacing w:after="100" w:before="10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1.   ANTECEDENTES</w:t>
      </w:r>
      <w:bookmarkStart w:id="101" w:name="section_1"/>
      <w:bookmarkEnd w:id="101"/>
    </w:p>
    <w:p>
      <w:pPr>
        <w:spacing w:after="40" w:before="30"/>
        <w:jc w:val="both"/>
      </w:pPr>
      <w:r>
        <w:rPr>
          <w:rFonts w:ascii="Inter" w:cs="Inter" w:eastAsia="Inter" w:hAnsi="Inter"/>
          <w:sz w:val="24"/>
          <w:szCs w:val="24"/>
        </w:rPr>
        <w:t>{{antecedentes}}</w:t>
      </w:r>
    </w:p>
    <w:p>
      <w:pPr>
        <w:spacing w:after="100" w:before="10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2.   JUSTIFICACIÓN / NECESIDAD</w:t>
      </w:r>
      <w:bookmarkStart w:id="102" w:name="section_2"/>
      <w:bookmarkEnd w:id="102"/>
    </w:p>
    <w:p>
      <w:pPr>
        <w:spacing w:after="40" w:before="30"/>
        <w:jc w:val="both"/>
      </w:pPr>
      <w:r>
        <w:rPr>
          <w:rFonts w:ascii="Inter" w:cs="Inter" w:eastAsia="Inter" w:hAnsi="Inter"/>
          <w:sz w:val="24"/>
          <w:szCs w:val="24"/>
        </w:rPr>
        <w:t>{{justificacion}}</w:t>
      </w:r>
    </w:p>
    <w:p>
      <w:pPr>
        <w:spacing w:after="140" w:before="10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3.   ESPECIFICACIÓN TÉCNICA</w:t>
      </w:r>
      <w:bookmarkStart w:id="103" w:name="section_3"/>
      <w:bookmarkEnd w:id="103"/>
    </w:p>
    <w:p>
      <w:pPr>
        <w:spacing w:after="140"/>
      </w:pPr>
      <w:r>
        <w:rPr>
          <w:rFonts w:ascii="Inter" w:cs="Inter" w:eastAsia="Inter" w:hAnsi="Inter"/>
          <w:sz w:val="24"/>
          <w:szCs w:val="24"/>
        </w:rPr>
        <w:t>{{especificacion}}</w:t>
      </w:r>
    </w:p>
    <w:tbl>
      <w:tblPr>
        <w:tblW w:type="pct" w:w="100%"/>
        <w:tblBorders>
          <w:top w:val="single" w:color="C3C6D1" w:sz="4"/>
          <w:left w:val="single" w:color="C3C6D1" w:sz="4"/>
          <w:bottom w:val="single" w:color="C3C6D1" w:sz="4"/>
          <w:right w:val="single" w:color="C3C6D1" w:sz="4"/>
          <w:insideH w:val="single" w:color="C3C6D1" w:sz="2"/>
          <w:insideV w:val="single" w:color="C3C6D1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CEE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4"/>
                <w:szCs w:val="24"/>
              </w:rPr>
              <w:t xml:space="preserve">ÍTEM</w:t>
            </w:r>
          </w:p>
        </w:tc>
        <w:tc>
          <w:tcPr>
            <w:tcW w:type="pct" w:w="34%"/>
            <w:shd w:fill="ECEE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4"/>
                <w:szCs w:val="24"/>
              </w:rPr>
              <w:t xml:space="preserve">DESCRIPCIÓN DEL BIEN</w:t>
            </w:r>
          </w:p>
        </w:tc>
        <w:tc>
          <w:tcPr>
            <w:tcW w:type="pct" w:w="10%"/>
            <w:shd w:fill="ECEE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4"/>
                <w:szCs w:val="24"/>
              </w:rPr>
              <w:t xml:space="preserve">UNIDAD</w:t>
            </w:r>
          </w:p>
        </w:tc>
        <w:tc>
          <w:tcPr>
            <w:tcW w:type="pct" w:w="10%"/>
            <w:shd w:fill="ECEE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4"/>
                <w:szCs w:val="24"/>
              </w:rPr>
              <w:t xml:space="preserve">CANTIDAD</w:t>
            </w:r>
          </w:p>
        </w:tc>
        <w:tc>
          <w:tcPr>
            <w:tcW w:type="pct" w:w="38%"/>
            <w:shd w:fill="ECEE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4"/>
                <w:szCs w:val="24"/>
              </w:rPr>
              <w:t xml:space="preserve">CARACTERÍSTICAS TÉCNICAS REQUERIDAS</w:t>
            </w:r>
          </w:p>
        </w:tc>
      </w:tr>
      <w:tr>
        <w:tc>
          <w:tcPr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sz w:val="24"/>
                <w:szCs w:val="24"/>
              </w:rPr>
              <w:t>{{items.numero}}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sz w:val="24"/>
                <w:szCs w:val="24"/>
              </w:rPr>
              <w:t>{{items.descripcion}}</w:t>
            </w:r>
          </w:p>
        </w:tc>
        <w:tc>
          <w:tcPr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4"/>
                <w:szCs w:val="24"/>
              </w:rPr>
              <w:t>{{items.unidad}}</w:t>
            </w:r>
          </w:p>
        </w:tc>
        <w:tc>
          <w:tcPr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24"/>
                <w:szCs w:val="24"/>
              </w:rPr>
              <w:t>{{items.cantidad}}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Inter" w:cs="Inter" w:eastAsia="Inter" w:hAnsi="Inter"/>
                <w:sz w:val="24"/>
                <w:szCs w:val="24"/>
              </w:rPr>
              <w:t>{{items.especificaciones}}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0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4.   CALIDAD</w:t>
      </w:r>
      <w:bookmarkStart w:id="104" w:name="section_4"/>
      <w:bookmarkEnd w:id="104"/>
    </w:p>
    <w:p>
      <w:pPr>
        <w:spacing w:after="40" w:before="30"/>
        <w:jc w:val="both"/>
      </w:pPr>
      <w:r>
        <w:rPr>
          <w:rFonts w:ascii="Inter" w:cs="Inter" w:eastAsia="Inter" w:hAnsi="Inter"/>
          <w:sz w:val="24"/>
          <w:szCs w:val="24"/>
        </w:rPr>
        <w:t>{{calidad}}</w:t>
      </w:r>
    </w:p>
    <w:p>
      <w:pPr>
        <w:spacing w:after="80" w:before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5.   ÁMBITO DE APLICACIÓN</w:t>
      </w:r>
      <w:bookmarkStart w:id="105" w:name="section_5"/>
      <w:bookmarkEnd w:id="105"/>
    </w:p>
    <w:p>
      <w:pPr>
        <w:spacing w:after="40" w:before="30"/>
        <w:jc w:val="both"/>
      </w:pPr>
      <w:r>
        <w:rPr>
          <w:rFonts w:ascii="Inter" w:cs="Inter" w:eastAsia="Inter" w:hAnsi="Inter"/>
          <w:sz w:val="24"/>
          <w:szCs w:val="24"/>
        </w:rPr>
        <w:t>{{ambito}}</w:t>
      </w:r>
    </w:p>
    <w:p>
      <w:pPr>
        <w:spacing w:after="80" w:before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6.   MÉTODO DE SELECCIÓN</w:t>
      </w:r>
      <w:bookmarkStart w:id="106" w:name="section_6"/>
      <w:bookmarkEnd w:id="106"/>
    </w:p>
    <w:p>
      <w:pPr>
        <w:spacing w:after="40" w:before="30"/>
        <w:jc w:val="both"/>
      </w:pPr>
      <w:r>
        <w:rPr>
          <w:rFonts w:ascii="Inter" w:cs="Inter" w:eastAsia="Inter" w:hAnsi="Inter"/>
          <w:sz w:val="24"/>
          <w:szCs w:val="24"/>
        </w:rPr>
        <w:t>{{seleccion}}</w:t>
      </w:r>
    </w:p>
    <w:p>
      <w:pPr>
        <w:spacing w:after="80" w:before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7.   VIGENCIA DE LA PROPUESTA</w:t>
      </w:r>
      <w:bookmarkStart w:id="107" w:name="section_7"/>
      <w:bookmarkEnd w:id="107"/>
    </w:p>
    <w:p>
      <w:pPr>
        <w:spacing w:after="40" w:before="30"/>
        <w:jc w:val="both"/>
      </w:pPr>
      <w:r>
        <w:rPr>
          <w:rFonts w:ascii="Inter" w:cs="Inter" w:eastAsia="Inter" w:hAnsi="Inter"/>
          <w:sz w:val="24"/>
          <w:szCs w:val="24"/>
        </w:rPr>
        <w:t>{{vigencia}}</w:t>
      </w:r>
    </w:p>
    <w:p>
      <w:pPr>
        <w:spacing w:after="80" w:before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8.   CATEGORÍA</w:t>
      </w:r>
      <w:bookmarkStart w:id="108" w:name="section_8"/>
      <w:bookmarkEnd w:id="108"/>
    </w:p>
    <w:p>
      <w:pPr>
        <w:spacing w:after="40" w:before="30"/>
        <w:jc w:val="both"/>
      </w:pPr>
      <w:r>
        <w:rPr>
          <w:rFonts w:ascii="Inter" w:cs="Inter" w:eastAsia="Inter" w:hAnsi="Inter"/>
          <w:sz w:val="24"/>
          <w:szCs w:val="24"/>
        </w:rPr>
        <w:t>{{categoria}}</w:t>
      </w:r>
    </w:p>
    <w:p>
      <w:pPr>
        <w:spacing w:after="80" w:before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9.   LUGAR DE ENTREGA</w:t>
      </w:r>
      <w:bookmarkStart w:id="109" w:name="section_9"/>
      <w:bookmarkEnd w:id="109"/>
    </w:p>
    <w:p>
      <w:pPr>
        <w:spacing w:after="40" w:before="30"/>
        <w:jc w:val="both"/>
      </w:pPr>
      <w:r>
        <w:rPr>
          <w:rFonts w:ascii="Inter" w:cs="Inter" w:eastAsia="Inter" w:hAnsi="Inter"/>
          <w:sz w:val="24"/>
          <w:szCs w:val="24"/>
        </w:rPr>
        <w:t>{{lugar}}</w:t>
      </w:r>
    </w:p>
    <w:p>
      <w:pPr>
        <w:spacing w:after="80" w:before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10.   TIEMPO DE ENTREGA</w:t>
      </w:r>
      <w:bookmarkStart w:id="110" w:name="section_10"/>
      <w:bookmarkEnd w:id="110"/>
    </w:p>
    <w:p>
      <w:pPr>
        <w:spacing w:after="40" w:before="30"/>
        <w:jc w:val="both"/>
      </w:pPr>
      <w:r>
        <w:rPr>
          <w:rFonts w:ascii="Inter" w:cs="Inter" w:eastAsia="Inter" w:hAnsi="Inter"/>
          <w:sz w:val="24"/>
          <w:szCs w:val="24"/>
        </w:rPr>
        <w:t>{{plazo}}</w:t>
      </w:r>
    </w:p>
    <w:p>
      <w:pPr>
        <w:spacing w:after="80" w:before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11.   FORMA DE ADJUDICACIÓN</w:t>
      </w:r>
      <w:bookmarkStart w:id="111" w:name="section_11"/>
      <w:bookmarkEnd w:id="111"/>
    </w:p>
    <w:p>
      <w:pPr>
        <w:spacing w:after="40" w:before="30"/>
        <w:jc w:val="both"/>
      </w:pPr>
      <w:r>
        <w:rPr>
          <w:rFonts w:ascii="Inter" w:cs="Inter" w:eastAsia="Inter" w:hAnsi="Inter"/>
          <w:sz w:val="24"/>
          <w:szCs w:val="24"/>
        </w:rPr>
        <w:t>{{adjudicacion}}</w:t>
      </w:r>
    </w:p>
    <w:p>
      <w:pPr>
        <w:spacing w:after="80" w:before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12.   PARA LA ACEPTACIÓN DEL LOTE / SERVICIO</w:t>
      </w:r>
      <w:bookmarkStart w:id="112" w:name="section_12"/>
      <w:bookmarkEnd w:id="112"/>
    </w:p>
    <w:p>
      <w:pPr>
        <w:spacing w:after="40" w:before="30"/>
        <w:jc w:val="both"/>
      </w:pPr>
      <w:r>
        <w:rPr>
          <w:rFonts w:ascii="Inter" w:cs="Inter" w:eastAsia="Inter" w:hAnsi="Inter"/>
          <w:sz w:val="24"/>
          <w:szCs w:val="24"/>
        </w:rPr>
        <w:t>{{aceptacion}}</w:t>
      </w:r>
    </w:p>
    <w:p>
      <w:pPr>
        <w:spacing w:after="80" w:before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13.   FORMA DE PAGO</w:t>
      </w:r>
      <w:bookmarkStart w:id="113" w:name="section_13"/>
      <w:bookmarkEnd w:id="113"/>
    </w:p>
    <w:p>
      <w:pPr>
        <w:spacing w:after="40" w:before="30"/>
        <w:jc w:val="both"/>
      </w:pPr>
      <w:r>
        <w:rPr>
          <w:rFonts w:ascii="Inter" w:cs="Inter" w:eastAsia="Inter" w:hAnsi="Inter"/>
          <w:sz w:val="24"/>
          <w:szCs w:val="24"/>
        </w:rPr>
        <w:t>{{pago}}</w:t>
      </w:r>
    </w:p>
    <w:p>
      <w:pPr>
        <w:spacing w:after="80" w:before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14.   APLICACIÓN DE MULTAS</w:t>
      </w:r>
      <w:bookmarkStart w:id="114" w:name="section_14"/>
      <w:bookmarkEnd w:id="114"/>
    </w:p>
    <w:p>
      <w:pPr>
        <w:spacing w:after="40" w:before="30"/>
        <w:jc w:val="both"/>
      </w:pPr>
      <w:r>
        <w:rPr>
          <w:rFonts w:ascii="Inter" w:cs="Inter" w:eastAsia="Inter" w:hAnsi="Inter"/>
          <w:sz w:val="24"/>
          <w:szCs w:val="24"/>
        </w:rPr>
        <w:t>{{multas}}</w:t>
      </w:r>
    </w:p>
    <w:sectPr>
      <w:head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C3C6D1" w:sz="4"/>
        <w:left w:val="single" w:color="C3C6D1" w:sz="4"/>
        <w:bottom w:val="single" w:color="C3C6D1" w:sz="4"/>
        <w:right w:val="single" w:color="C3C6D1" w:sz="4"/>
        <w:insideH w:val="single" w:color="C3C6D1" w:sz="2"/>
        <w:insideV w:val="single" w:color="C3C6D1" w:sz="2"/>
      </w:tblBorders>
    </w:tblPr>
    <w:tblGrid>
      <w:gridCol w:w="100"/>
      <w:gridCol w:w="100"/>
      <w:gridCol w:w="100"/>
    </w:tblGrid>
    <w:tr>
      <w:tc>
        <w:tcPr>
          <w:tcW w:type="pct" w:w="24%"/>
          <w:tcMar>
            <w:top w:type="dxa" w:w="60"/>
            <w:left w:type="dxa" w:w="60"/>
            <w:bottom w:type="dxa" w:w="60"/>
            <w:right w:type="dxa" w:w="60"/>
          </w:tcMar>
        </w:tcPr>
        <w:p>
          <w:pPr>
            <w:jc w:val="center"/>
          </w:pPr>
          <w:r>
            <w:drawing>
              <wp:inline distT="0" distB="0" distL="0" distR="0">
                <wp:extent cx="104775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4%"/>
          <w:tcMar>
            <w:top w:type="dxa" w:w="80"/>
            <w:left w:type="dxa" w:w="80"/>
            <w:bottom w:type="dxa" w:w="80"/>
            <w:right w:type="dxa" w:w="80"/>
          </w:tcMar>
        </w:tcPr>
        <w:p>
          <w:pPr>
            <w:jc w:val="center"/>
          </w:pPr>
          <w:r>
            <w:rPr>
              <w:rFonts w:ascii="Inter" w:cs="Inter" w:eastAsia="Inter" w:hAnsi="Inter"/>
              <w:b/>
              <w:bCs/>
              <w:sz w:val="24"/>
              <w:szCs w:val="24"/>
            </w:rPr>
            <w:t>{{objeto}}</w:t>
          </w:r>
        </w:p>
      </w:tc>
      <w:tc>
        <w:tcPr>
          <w:tcW w:type="pct" w:w="22%"/>
          <w:tcMar>
            <w:top w:type="dxa" w:w="60"/>
            <w:left w:type="dxa" w:w="60"/>
            <w:bottom w:type="dxa" w:w="60"/>
            <w:right w:type="dxa" w:w="60"/>
          </w:tcMar>
        </w:tcPr>
        <w:p>
          <w:pPr>
            <w:jc w:val="center"/>
          </w:pPr>
          <w:r>
            <w:rPr>
              <w:rFonts w:ascii="Inter" w:cs="Inter" w:eastAsia="Inter" w:hAnsi="Inter"/>
              <w:sz w:val="20"/>
              <w:szCs w:val="20"/>
            </w:rPr>
            <w:t xml:space="preserve">1.0</w:t>
          </w:r>
        </w:p>
        <w:p>
          <w:pPr>
            <w:jc w:val="center"/>
          </w:pPr>
          <w:r>
            <w:rPr>
              <w:rFonts w:ascii="Inter" w:cs="Inter" w:eastAsia="Inter" w:hAnsi="Inter"/>
              <w:sz w:val="20"/>
              <w:szCs w:val="20"/>
            </w:rPr>
            <w:t>{{mes_anio}}</w:t>
          </w:r>
        </w:p>
        <w:p>
          <w:pPr>
            <w:jc w:val="center"/>
          </w:pPr>
          <w:r>
            <w:rPr>
              <w:rFonts w:ascii="Inter" w:cs="Inter" w:eastAsia="Inter" w:hAnsi="Inter"/>
              <w:sz w:val="20"/>
              <w:szCs w:val="20"/>
            </w:rPr>
            <w:t xml:space="preserve">Página </w:t>
          </w:r>
          <w:r>
            <w:rPr>
              <w:rFonts w:ascii="Inter" w:cs="Inter" w:eastAsia="Inter" w:hAnsi="Inter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Inter" w:cs="Inter" w:eastAsia="Inter" w:hAnsi="Inter"/>
              <w:sz w:val="20"/>
              <w:szCs w:val="20"/>
            </w:rPr>
            <w:t xml:space="preserve"> / </w:t>
          </w:r>
          <w:fldSimple w:instr="NUMPAGES">
            <w:r>
              <w:t/>
            </w:r>
          </w:fldSimple>
        </w:p>
      </w:tc>
    </w:tr>
  </w:tbl>
  <w:p>
    <w:pPr>
      <w:spacing w:after="20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67b82d11fe073f0e984ab56866a7f650b0a140cb.png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7b82d11fe073f0e984ab56866a7f650b0a140c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ENDE Deoruro S.A.</dc:creator>
  <cp:lastModifiedBy>ENDE Deoruro S.A.</cp:lastModifiedBy>
  <cp:revision>1</cp:revision>
  <dcterms:created xsi:type="dcterms:W3CDTF">2026-09-06T14:05:43.505Z</dcterms:created>
  <dcterms:modified xsi:type="dcterms:W3CDTF">2026-09-06T14:05:43.505Z</dcterms:modified>
  <dc:title>Especificaciones técnicas</dc:title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