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E565A">
      <w:pPr>
        <w:jc w:val="center"/>
        <w:rPr>
          <w:sz w:val="20"/>
        </w:rPr>
      </w:pPr>
      <w:bookmarkStart w:id="0" w:name="_Hlk214892545"/>
      <w:bookmarkEnd w:id="0"/>
      <w:bookmarkStart w:id="1" w:name="摘要"/>
      <w:r>
        <w:pict>
          <v:shape id="_x0000_s1026" o:spid="_x0000_s1026" o:spt="75" type="#_x0000_t75" style="position:absolute;left:0pt;margin-left:54pt;margin-top:31.2pt;height:66.05pt;width:342pt;mso-wrap-distance-bottom:0pt;mso-wrap-distance-top:0pt;z-index:251660288;mso-width-relative:page;mso-height-relative:page;" o:ole="t" filled="f" o:preferrelative="t" stroked="f" coordsize="21600,21600">
            <v:path/>
            <v:fill on="f" focussize="0,0"/>
            <v:stroke on="f" joinstyle="miter"/>
            <v:imagedata r:id="rId11" o:title=""/>
            <o:lock v:ext="edit" aspectratio="t"/>
            <w10:wrap type="topAndBottom"/>
          </v:shape>
          <o:OLEObject Type="Embed" ProgID="PBrush" ShapeID="_x0000_s1026" DrawAspect="Content" ObjectID="_1468075725" r:id="rId10">
            <o:LockedField>false</o:LockedField>
          </o:OLEObject>
        </w:pict>
      </w:r>
      <w:r>
        <w:rPr>
          <w:rFonts w:hint="eastAsia"/>
        </w:rPr>
        <w:t>　</w:t>
      </w:r>
      <w:r>
        <w:rPr>
          <w:sz w:val="20"/>
        </w:rPr>
        <w:pict>
          <v:shape id="_x0000_s1027" o:spid="_x0000_s1027" o:spt="75" type="#_x0000_t75" style="position:absolute;left:0pt;margin-left:54pt;margin-top:31.2pt;height:66.05pt;width:342pt;mso-wrap-distance-bottom:0pt;mso-wrap-distance-top:0pt;z-index:251661312;mso-width-relative:page;mso-height-relative:page;" o:ole="t" filled="f" o:preferrelative="t" stroked="f" coordsize="21600,21600">
            <v:path/>
            <v:fill on="f" focussize="0,0"/>
            <v:stroke on="f" joinstyle="miter"/>
            <v:imagedata r:id="rId11" o:title=""/>
            <o:lock v:ext="edit" aspectratio="t"/>
            <w10:wrap type="topAndBottom"/>
          </v:shape>
          <o:OLEObject Type="Embed" ProgID="PBrush" ShapeID="_x0000_s1027" DrawAspect="Content" ObjectID="_1468075726" r:id="rId12">
            <o:LockedField>false</o:LockedField>
          </o:OLEObject>
        </w:pict>
      </w:r>
    </w:p>
    <w:p w14:paraId="70339941">
      <w:pPr>
        <w:jc w:val="center"/>
        <w:rPr>
          <w:rFonts w:eastAsia="黑体"/>
          <w:spacing w:val="60"/>
          <w:sz w:val="56"/>
          <w:szCs w:val="56"/>
        </w:rPr>
      </w:pPr>
      <w:r>
        <w:rPr>
          <w:rFonts w:hint="eastAsia" w:eastAsia="黑体"/>
          <w:spacing w:val="60"/>
          <w:sz w:val="56"/>
          <w:szCs w:val="56"/>
        </w:rPr>
        <w:t>本科学生毕业论文</w:t>
      </w:r>
    </w:p>
    <w:tbl>
      <w:tblPr>
        <w:tblStyle w:val="31"/>
        <w:tblpPr w:leftFromText="180" w:rightFromText="180" w:vertAnchor="text" w:horzAnchor="page" w:tblpX="1817" w:tblpY="723"/>
        <w:tblOverlap w:val="never"/>
        <w:tblW w:w="0" w:type="auto"/>
        <w:tblInd w:w="0" w:type="dxa"/>
        <w:tblLayout w:type="fixed"/>
        <w:tblCellMar>
          <w:top w:w="0" w:type="dxa"/>
          <w:left w:w="108" w:type="dxa"/>
          <w:bottom w:w="0" w:type="dxa"/>
          <w:right w:w="108" w:type="dxa"/>
        </w:tblCellMar>
      </w:tblPr>
      <w:tblGrid>
        <w:gridCol w:w="2196"/>
        <w:gridCol w:w="6297"/>
      </w:tblGrid>
      <w:tr w14:paraId="7BEFC6EB">
        <w:tblPrEx>
          <w:tblCellMar>
            <w:top w:w="0" w:type="dxa"/>
            <w:left w:w="108" w:type="dxa"/>
            <w:bottom w:w="0" w:type="dxa"/>
            <w:right w:w="108" w:type="dxa"/>
          </w:tblCellMar>
        </w:tblPrEx>
        <w:trPr>
          <w:cantSplit/>
        </w:trPr>
        <w:tc>
          <w:tcPr>
            <w:tcW w:w="2196" w:type="dxa"/>
            <w:tcBorders>
              <w:top w:val="nil"/>
              <w:left w:val="nil"/>
              <w:right w:val="nil"/>
            </w:tcBorders>
          </w:tcPr>
          <w:p w14:paraId="068B354C">
            <w:pPr>
              <w:spacing w:before="120" w:beforeLines="50"/>
              <w:rPr>
                <w:rFonts w:eastAsia="黑体"/>
                <w:sz w:val="44"/>
                <w:szCs w:val="44"/>
              </w:rPr>
            </w:pPr>
            <w:r>
              <w:rPr>
                <w:rFonts w:hint="eastAsia" w:eastAsia="黑体"/>
                <w:sz w:val="36"/>
                <w:szCs w:val="44"/>
              </w:rPr>
              <w:t>论文题目：</w:t>
            </w:r>
          </w:p>
        </w:tc>
        <w:tc>
          <w:tcPr>
            <w:tcW w:w="6297" w:type="dxa"/>
            <w:tcBorders>
              <w:top w:val="nil"/>
              <w:left w:val="nil"/>
              <w:bottom w:val="single" w:color="auto" w:sz="4" w:space="0"/>
              <w:right w:val="nil"/>
            </w:tcBorders>
          </w:tcPr>
          <w:p w14:paraId="258860A1">
            <w:pPr>
              <w:spacing w:before="120" w:beforeLines="50"/>
              <w:rPr>
                <w:rFonts w:ascii="黑体" w:hAnsi="Batang" w:eastAsia="黑体"/>
                <w:bCs/>
                <w:sz w:val="36"/>
                <w:szCs w:val="36"/>
                <w:lang w:val="ru-RU"/>
              </w:rPr>
            </w:pPr>
            <w:r>
              <w:rPr>
                <w:rFonts w:hint="eastAsia" w:ascii="黑体" w:hAnsi="Batang" w:eastAsia="黑体"/>
                <w:bCs/>
                <w:sz w:val="36"/>
                <w:szCs w:val="36"/>
                <w:lang w:val="ru-RU"/>
              </w:rPr>
              <w:t>基于区块链与AI的智能网络配置审计系统设计与实现</w:t>
            </w:r>
          </w:p>
        </w:tc>
      </w:tr>
      <w:tr w14:paraId="3177DA99">
        <w:tblPrEx>
          <w:tblCellMar>
            <w:top w:w="0" w:type="dxa"/>
            <w:left w:w="108" w:type="dxa"/>
            <w:bottom w:w="0" w:type="dxa"/>
            <w:right w:w="108" w:type="dxa"/>
          </w:tblCellMar>
        </w:tblPrEx>
        <w:trPr>
          <w:cantSplit/>
        </w:trPr>
        <w:tc>
          <w:tcPr>
            <w:tcW w:w="2196" w:type="dxa"/>
            <w:tcBorders>
              <w:top w:val="nil"/>
              <w:left w:val="nil"/>
              <w:bottom w:val="nil"/>
              <w:right w:val="nil"/>
            </w:tcBorders>
          </w:tcPr>
          <w:p w14:paraId="38AF1BAF">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学    院：</w:t>
            </w:r>
          </w:p>
        </w:tc>
        <w:tc>
          <w:tcPr>
            <w:tcW w:w="6297" w:type="dxa"/>
            <w:tcBorders>
              <w:top w:val="nil"/>
              <w:left w:val="nil"/>
              <w:bottom w:val="single" w:color="auto" w:sz="4" w:space="0"/>
              <w:right w:val="nil"/>
            </w:tcBorders>
          </w:tcPr>
          <w:p w14:paraId="30C5DB39">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计算机与大数据学院</w:t>
            </w:r>
          </w:p>
        </w:tc>
      </w:tr>
      <w:tr w14:paraId="05EA09D1">
        <w:tblPrEx>
          <w:tblCellMar>
            <w:top w:w="0" w:type="dxa"/>
            <w:left w:w="108" w:type="dxa"/>
            <w:bottom w:w="0" w:type="dxa"/>
            <w:right w:w="108" w:type="dxa"/>
          </w:tblCellMar>
        </w:tblPrEx>
        <w:trPr>
          <w:trHeight w:val="469" w:hRule="atLeast"/>
        </w:trPr>
        <w:tc>
          <w:tcPr>
            <w:tcW w:w="2196" w:type="dxa"/>
            <w:tcBorders>
              <w:top w:val="nil"/>
              <w:left w:val="nil"/>
              <w:bottom w:val="nil"/>
              <w:right w:val="nil"/>
            </w:tcBorders>
          </w:tcPr>
          <w:p w14:paraId="5E09DE98">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年    级：</w:t>
            </w:r>
          </w:p>
        </w:tc>
        <w:tc>
          <w:tcPr>
            <w:tcW w:w="6297" w:type="dxa"/>
            <w:tcBorders>
              <w:top w:val="single" w:color="auto" w:sz="4" w:space="0"/>
              <w:left w:val="nil"/>
              <w:bottom w:val="single" w:color="auto" w:sz="4" w:space="0"/>
              <w:right w:val="nil"/>
            </w:tcBorders>
          </w:tcPr>
          <w:p w14:paraId="3BAD6435">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2022级</w:t>
            </w:r>
          </w:p>
        </w:tc>
      </w:tr>
      <w:tr w14:paraId="74299D8E">
        <w:tblPrEx>
          <w:tblCellMar>
            <w:top w:w="0" w:type="dxa"/>
            <w:left w:w="108" w:type="dxa"/>
            <w:bottom w:w="0" w:type="dxa"/>
            <w:right w:w="108" w:type="dxa"/>
          </w:tblCellMar>
        </w:tblPrEx>
        <w:tc>
          <w:tcPr>
            <w:tcW w:w="2196" w:type="dxa"/>
            <w:tcBorders>
              <w:top w:val="nil"/>
              <w:left w:val="nil"/>
              <w:bottom w:val="nil"/>
              <w:right w:val="nil"/>
            </w:tcBorders>
          </w:tcPr>
          <w:p w14:paraId="7E87521E">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专    业：</w:t>
            </w:r>
          </w:p>
        </w:tc>
        <w:tc>
          <w:tcPr>
            <w:tcW w:w="6297" w:type="dxa"/>
            <w:tcBorders>
              <w:top w:val="single" w:color="auto" w:sz="4" w:space="0"/>
              <w:left w:val="nil"/>
              <w:bottom w:val="single" w:color="auto" w:sz="4" w:space="0"/>
              <w:right w:val="nil"/>
            </w:tcBorders>
          </w:tcPr>
          <w:p w14:paraId="286635C5">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网络工程</w:t>
            </w:r>
          </w:p>
        </w:tc>
      </w:tr>
      <w:tr w14:paraId="38B2B601">
        <w:tblPrEx>
          <w:tblCellMar>
            <w:top w:w="0" w:type="dxa"/>
            <w:left w:w="108" w:type="dxa"/>
            <w:bottom w:w="0" w:type="dxa"/>
            <w:right w:w="108" w:type="dxa"/>
          </w:tblCellMar>
        </w:tblPrEx>
        <w:tc>
          <w:tcPr>
            <w:tcW w:w="2196" w:type="dxa"/>
            <w:tcBorders>
              <w:top w:val="nil"/>
              <w:left w:val="nil"/>
              <w:bottom w:val="nil"/>
              <w:right w:val="nil"/>
            </w:tcBorders>
          </w:tcPr>
          <w:p w14:paraId="7B8E4C5D">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姓    名：</w:t>
            </w:r>
          </w:p>
        </w:tc>
        <w:tc>
          <w:tcPr>
            <w:tcW w:w="6297" w:type="dxa"/>
            <w:tcBorders>
              <w:top w:val="single" w:color="auto" w:sz="4" w:space="0"/>
              <w:left w:val="nil"/>
              <w:bottom w:val="single" w:color="auto" w:sz="4" w:space="0"/>
              <w:right w:val="nil"/>
            </w:tcBorders>
          </w:tcPr>
          <w:p w14:paraId="1D148EB0">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方晨</w:t>
            </w:r>
          </w:p>
        </w:tc>
      </w:tr>
      <w:tr w14:paraId="4A77FCBC">
        <w:tblPrEx>
          <w:tblCellMar>
            <w:top w:w="0" w:type="dxa"/>
            <w:left w:w="108" w:type="dxa"/>
            <w:bottom w:w="0" w:type="dxa"/>
            <w:right w:w="108" w:type="dxa"/>
          </w:tblCellMar>
        </w:tblPrEx>
        <w:tc>
          <w:tcPr>
            <w:tcW w:w="2196" w:type="dxa"/>
            <w:tcBorders>
              <w:top w:val="nil"/>
              <w:left w:val="nil"/>
              <w:bottom w:val="nil"/>
              <w:right w:val="nil"/>
            </w:tcBorders>
          </w:tcPr>
          <w:p w14:paraId="3AFD0374">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学    号：</w:t>
            </w:r>
          </w:p>
        </w:tc>
        <w:tc>
          <w:tcPr>
            <w:tcW w:w="6297" w:type="dxa"/>
            <w:tcBorders>
              <w:top w:val="single" w:color="auto" w:sz="4" w:space="0"/>
              <w:left w:val="nil"/>
              <w:bottom w:val="single" w:color="auto" w:sz="4" w:space="0"/>
              <w:right w:val="nil"/>
            </w:tcBorders>
          </w:tcPr>
          <w:p w14:paraId="177A50BC">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2</w:t>
            </w:r>
            <w:r>
              <w:rPr>
                <w:rFonts w:ascii="黑体" w:hAnsi="黑体" w:eastAsia="黑体"/>
                <w:sz w:val="32"/>
                <w:szCs w:val="32"/>
              </w:rPr>
              <w:t>0224299</w:t>
            </w:r>
          </w:p>
        </w:tc>
      </w:tr>
      <w:tr w14:paraId="209BCDB3">
        <w:tblPrEx>
          <w:tblCellMar>
            <w:top w:w="0" w:type="dxa"/>
            <w:left w:w="108" w:type="dxa"/>
            <w:bottom w:w="0" w:type="dxa"/>
            <w:right w:w="108" w:type="dxa"/>
          </w:tblCellMar>
        </w:tblPrEx>
        <w:tc>
          <w:tcPr>
            <w:tcW w:w="2196" w:type="dxa"/>
            <w:tcBorders>
              <w:top w:val="nil"/>
              <w:left w:val="nil"/>
              <w:bottom w:val="nil"/>
              <w:right w:val="nil"/>
            </w:tcBorders>
          </w:tcPr>
          <w:p w14:paraId="78279A3A">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指导教师：</w:t>
            </w:r>
          </w:p>
        </w:tc>
        <w:tc>
          <w:tcPr>
            <w:tcW w:w="6297" w:type="dxa"/>
            <w:tcBorders>
              <w:top w:val="single" w:color="auto" w:sz="4" w:space="0"/>
              <w:left w:val="nil"/>
              <w:bottom w:val="single" w:color="auto" w:sz="4" w:space="0"/>
              <w:right w:val="nil"/>
            </w:tcBorders>
          </w:tcPr>
          <w:p w14:paraId="22548C6C">
            <w:pPr>
              <w:tabs>
                <w:tab w:val="left" w:pos="8280"/>
                <w:tab w:val="left" w:pos="8460"/>
              </w:tabs>
              <w:spacing w:before="120" w:beforeLines="50"/>
              <w:rPr>
                <w:rFonts w:ascii="黑体" w:hAnsi="黑体" w:eastAsia="黑体"/>
                <w:sz w:val="32"/>
                <w:szCs w:val="32"/>
              </w:rPr>
            </w:pPr>
            <w:r>
              <w:rPr>
                <w:rFonts w:hint="eastAsia" w:ascii="黑体" w:hAnsi="黑体" w:eastAsia="黑体"/>
                <w:sz w:val="32"/>
                <w:szCs w:val="32"/>
              </w:rPr>
              <w:t>李世维</w:t>
            </w:r>
          </w:p>
        </w:tc>
      </w:tr>
    </w:tbl>
    <w:p w14:paraId="142F03ED">
      <w:pPr>
        <w:rPr>
          <w:rFonts w:eastAsia="黑体"/>
          <w:spacing w:val="60"/>
          <w:w w:val="150"/>
          <w:sz w:val="56"/>
          <w:szCs w:val="56"/>
        </w:rPr>
      </w:pPr>
    </w:p>
    <w:p w14:paraId="6AB661E7">
      <w:pPr>
        <w:rPr>
          <w:rFonts w:eastAsia="黑体"/>
          <w:spacing w:val="60"/>
          <w:w w:val="150"/>
          <w:sz w:val="56"/>
          <w:szCs w:val="56"/>
        </w:rPr>
      </w:pPr>
    </w:p>
    <w:p w14:paraId="589E7D15">
      <w:pPr>
        <w:jc w:val="center"/>
        <w:rPr>
          <w:rFonts w:ascii="黑体" w:hAnsi="黑体" w:eastAsia="黑体"/>
          <w:sz w:val="32"/>
        </w:rPr>
      </w:pPr>
      <w:r>
        <w:rPr>
          <w:rFonts w:hint="eastAsia" w:ascii="黑体" w:hAnsi="黑体" w:eastAsia="黑体"/>
          <w:sz w:val="32"/>
        </w:rPr>
        <w:t>年   月   日</w:t>
      </w:r>
    </w:p>
    <w:p w14:paraId="7139BFDF">
      <w:pPr>
        <w:widowControl/>
        <w:spacing w:line="240" w:lineRule="auto"/>
        <w:sectPr>
          <w:pgSz w:w="11906" w:h="16838"/>
          <w:pgMar w:top="1587" w:right="1304" w:bottom="1304" w:left="1304" w:header="720" w:footer="720" w:gutter="0"/>
          <w:cols w:space="0" w:num="1"/>
          <w:docGrid w:linePitch="326" w:charSpace="0"/>
        </w:sectPr>
      </w:pPr>
    </w:p>
    <w:p w14:paraId="613A446C">
      <w:pPr>
        <w:pStyle w:val="2"/>
        <w:bidi w:val="0"/>
      </w:pPr>
      <w:bookmarkStart w:id="2" w:name="_Toc15055"/>
      <w:bookmarkStart w:id="3" w:name="_Toc13719"/>
      <w:bookmarkStart w:id="4" w:name="_Toc4884"/>
      <w:r>
        <w:rPr>
          <w:rFonts w:hint="eastAsia"/>
        </w:rPr>
        <w:t>摘要</w:t>
      </w:r>
      <w:bookmarkEnd w:id="2"/>
      <w:bookmarkEnd w:id="3"/>
      <w:bookmarkEnd w:id="4"/>
    </w:p>
    <w:bookmarkEnd w:id="1"/>
    <w:p w14:paraId="692AD1A2">
      <w:pPr>
        <w:ind w:firstLine="480" w:firstLineChars="200"/>
      </w:pPr>
    </w:p>
    <w:p w14:paraId="42E53C25">
      <w:pPr>
        <w:ind w:firstLine="480" w:firstLineChars="200"/>
      </w:pPr>
      <w:r>
        <w:t>随着网络规模不断扩大以及配置复杂度持续提升，传统依赖人工的网络管理方式逐渐暴露出诸多问题，如配置变更过程缺乏透明性、操作难以追踪以及审计效率低等。针对上述问题，本文结合毕业设计项目“链踪”，设计并实现了一种融合区块链技术与人工智能大语言模型的智能网络配置审计系统，以提升网络配置管理的安全性与可控性。</w:t>
      </w:r>
    </w:p>
    <w:p w14:paraId="4AB1AB79">
      <w:pPr>
        <w:ind w:firstLine="480" w:firstLineChars="200"/>
      </w:pPr>
      <w:r>
        <w:t>在系统设计方面，本文首先对当前网络配置管理现状进行了分析，并在此基础上提出系统的整体架构与设计原则。系统采用前后端分离模式，前端基于React构建用户交互界面，后端基于Python FastAPI实现业务处理与设备通信管理。针对配置审计的核心需求，本文设计了一种基于哈希链的数据记录机制，用于实现配置变更的不可篡改存储与可追溯管理。同时，构建了由多层防护组成的安全审计模型，引入AI对配置操作进行事前分析与风险判断，实现对高风险操作的提前干预，从而由传统的事后审计转向事前控制。</w:t>
      </w:r>
    </w:p>
    <w:p w14:paraId="3F248DD3">
      <w:pPr>
        <w:ind w:firstLine="480" w:firstLineChars="200"/>
      </w:pPr>
      <w:r>
        <w:t xml:space="preserve">此外，系统还引入了可扩展的AI驱动架构，通过标准化接口实现不同模型的灵活接入，并结合实际运维场景，提供智能分析与辅助决策能力。通过在模拟网络环境中的测试验证，结果表明该系统能够稳定记录配置变更过程，并对配置行为进行有效审计与控制，在提升网络运维安全性、透明性及自动化水平方面具有一定的应用价值。 </w:t>
      </w:r>
    </w:p>
    <w:p w14:paraId="511F119E"/>
    <w:p w14:paraId="2FF3CD44">
      <w:pPr>
        <w:jc w:val="center"/>
        <w:rPr>
          <w:rFonts w:eastAsia="黑体"/>
          <w:sz w:val="36"/>
        </w:rPr>
      </w:pPr>
      <w:r>
        <w:rPr>
          <w:rFonts w:hint="eastAsia" w:eastAsia="黑体"/>
          <w:sz w:val="36"/>
        </w:rPr>
        <w:t>关键词</w:t>
      </w:r>
    </w:p>
    <w:p w14:paraId="37166EA3">
      <w:pPr>
        <w:ind w:firstLine="480"/>
      </w:pPr>
      <w:r>
        <w:rPr>
          <w:rFonts w:hint="eastAsia"/>
        </w:rPr>
        <w:t>　　网络配置管理；区块链；人工智能；配置审计；AIOps；事前治理</w:t>
      </w:r>
    </w:p>
    <w:p w14:paraId="729F413F">
      <w:pPr>
        <w:ind w:firstLine="480"/>
      </w:pPr>
      <w:bookmarkStart w:id="5" w:name="abstract"/>
      <w:r>
        <w:rPr>
          <w:rFonts w:hint="eastAsia"/>
        </w:rPr>
        <w:t>　　</w:t>
      </w:r>
      <w:r>
        <w:br w:type="page"/>
      </w:r>
    </w:p>
    <w:p w14:paraId="59406D43">
      <w:pPr>
        <w:pStyle w:val="2"/>
        <w:bidi w:val="0"/>
      </w:pPr>
      <w:bookmarkStart w:id="6" w:name="_Toc18574"/>
      <w:bookmarkStart w:id="7" w:name="_Toc27311"/>
      <w:bookmarkStart w:id="8" w:name="_Toc5473"/>
      <w:r>
        <w:t>Abstract</w:t>
      </w:r>
      <w:bookmarkEnd w:id="6"/>
      <w:bookmarkEnd w:id="7"/>
      <w:bookmarkEnd w:id="8"/>
    </w:p>
    <w:bookmarkEnd w:id="5"/>
    <w:p w14:paraId="7110D43B">
      <w:pPr>
        <w:spacing w:line="360" w:lineRule="auto"/>
        <w:ind w:firstLine="480" w:firstLineChars="200"/>
        <w:jc w:val="both"/>
        <w:rPr>
          <w:rFonts w:hint="eastAsia"/>
          <w:bCs/>
          <w:sz w:val="24"/>
          <w:szCs w:val="24"/>
        </w:rPr>
      </w:pPr>
    </w:p>
    <w:p w14:paraId="16CA60C8">
      <w:pPr>
        <w:spacing w:line="360" w:lineRule="auto"/>
        <w:ind w:firstLine="480" w:firstLineChars="200"/>
        <w:jc w:val="both"/>
        <w:rPr>
          <w:rFonts w:hint="eastAsia"/>
          <w:bCs/>
          <w:sz w:val="24"/>
          <w:szCs w:val="24"/>
        </w:rPr>
      </w:pPr>
      <w:r>
        <w:rPr>
          <w:rFonts w:hint="eastAsia"/>
          <w:bCs/>
          <w:sz w:val="24"/>
          <w:szCs w:val="24"/>
        </w:rPr>
        <w:t>With the continuous expansion of network scale and increasing configuration complexity, traditional manual network management methods are facing growing challenges, including lack of transparency in configuration changes, difficulty in operation tracing, and low auditing efficiency. To address these issues, this paper, based on the graduation project “ChainTrace,” designs and implements an intelligent network configuration auditing system that integrates blockchain technology with artificial intelligence large language models, aiming to improve the security and controllability of network configuration management.</w:t>
      </w:r>
    </w:p>
    <w:p w14:paraId="4AE67F94">
      <w:pPr>
        <w:spacing w:line="360" w:lineRule="auto"/>
        <w:ind w:firstLine="480" w:firstLineChars="200"/>
        <w:jc w:val="both"/>
        <w:rPr>
          <w:rFonts w:hint="eastAsia"/>
          <w:bCs/>
          <w:sz w:val="24"/>
          <w:szCs w:val="24"/>
        </w:rPr>
      </w:pPr>
      <w:r>
        <w:rPr>
          <w:rFonts w:hint="eastAsia"/>
          <w:bCs/>
          <w:sz w:val="24"/>
          <w:szCs w:val="24"/>
        </w:rPr>
        <w:t>In terms of system design, this study first analyzes the current state of network configuration management and then proposes the overall architecture and design principles. The system adopts a front-end and back-end separation architecture, where the front-end is developed using React for user interaction, and the back-end is implemented with Python FastAPI to handle business logic and device communication. To meet the core requirements of configuration auditing, a hash chain-based data recording mechanism is designed to ensure the immutability and traceability of configuration changes. Meanwhile, a multi-layer security auditing model is constructed, incorporating AI-based pre-analysis and risk assessment to enable early intervention for high-risk operations, thereby shifting from traditional post-event auditing to proactive control.</w:t>
      </w:r>
    </w:p>
    <w:p w14:paraId="3301D7F7">
      <w:pPr>
        <w:spacing w:line="360" w:lineRule="auto"/>
        <w:ind w:firstLine="480" w:firstLineChars="200"/>
        <w:jc w:val="both"/>
        <w:rPr>
          <w:rFonts w:hint="eastAsia"/>
          <w:bCs/>
          <w:sz w:val="24"/>
          <w:szCs w:val="24"/>
        </w:rPr>
      </w:pPr>
      <w:r>
        <w:rPr>
          <w:rFonts w:hint="eastAsia"/>
          <w:bCs/>
          <w:sz w:val="24"/>
          <w:szCs w:val="24"/>
        </w:rPr>
        <w:t>In addition, the system introduces a scalable AI-driven architecture that supports flexible integration of different models through standardized interfaces. Combined with practical operation scenarios, it provides intelligent analysis and decision support capabilities. Experimental results in a simulated network environment demonstrate that the system can reliably record configuration changes and effectively audit and control configuration behaviors, showing its potential value in improving the security, transparency, and automation of network operations</w:t>
      </w:r>
    </w:p>
    <w:p w14:paraId="2611DB10">
      <w:pPr>
        <w:jc w:val="center"/>
        <w:rPr>
          <w:b/>
          <w:bCs/>
          <w:sz w:val="36"/>
        </w:rPr>
      </w:pPr>
      <w:r>
        <w:rPr>
          <w:b/>
          <w:bCs/>
          <w:sz w:val="36"/>
        </w:rPr>
        <w:t>Keywords</w:t>
      </w:r>
    </w:p>
    <w:p w14:paraId="17757173">
      <w:pPr>
        <w:jc w:val="center"/>
        <w:sectPr>
          <w:footerReference r:id="rId5" w:type="default"/>
          <w:pgSz w:w="11906" w:h="16838"/>
          <w:pgMar w:top="1587" w:right="1304" w:bottom="1304" w:left="1304" w:header="720" w:footer="720" w:gutter="0"/>
          <w:pgNumType w:fmt="upperRoman" w:start="1"/>
          <w:cols w:space="0" w:num="1"/>
          <w:docGrid w:linePitch="326" w:charSpace="0"/>
        </w:sectPr>
      </w:pPr>
      <w:r>
        <w:rPr>
          <w:rFonts w:hint="eastAsia"/>
        </w:rPr>
        <w:t>Network Configuration Management; Blockchain; Artificial Intelligence;Configuration Auditing; AIOps; Proactive Governance</w:t>
      </w:r>
    </w:p>
    <w:sdt>
      <w:sdtPr>
        <w:id w:val="147456174"/>
        <w15:color w:val="DBDBDB"/>
        <w:docPartObj>
          <w:docPartGallery w:val="Table of Contents"/>
          <w:docPartUnique/>
        </w:docPartObj>
      </w:sdtPr>
      <w:sdtEndPr>
        <w:rPr>
          <w:rFonts w:hint="eastAsia"/>
        </w:rPr>
      </w:sdtEndPr>
      <w:sdtContent>
        <w:p w14:paraId="408F9BEF">
          <w:pPr>
            <w:jc w:val="center"/>
            <w:rPr>
              <w:rStyle w:val="98"/>
              <w:sz w:val="21"/>
              <w:szCs w:val="21"/>
            </w:rPr>
          </w:pPr>
          <w:r>
            <w:rPr>
              <w:rStyle w:val="98"/>
            </w:rPr>
            <w:t>目录</w:t>
          </w:r>
        </w:p>
        <w:p w14:paraId="6CDB965B">
          <w:pPr>
            <w:pStyle w:val="23"/>
            <w:tabs>
              <w:tab w:val="right" w:leader="dot" w:pos="9298"/>
            </w:tabs>
          </w:pPr>
          <w:r>
            <w:fldChar w:fldCharType="begin"/>
          </w:r>
          <w:r>
            <w:instrText xml:space="preserve">TOC \o "1-3" \h \u </w:instrText>
          </w:r>
          <w:r>
            <w:fldChar w:fldCharType="separate"/>
          </w:r>
          <w:r>
            <w:fldChar w:fldCharType="begin"/>
          </w:r>
          <w:r>
            <w:instrText xml:space="preserve"> HYPERLINK \l _Toc15055 </w:instrText>
          </w:r>
          <w:r>
            <w:fldChar w:fldCharType="separate"/>
          </w:r>
          <w:r>
            <w:rPr>
              <w:rFonts w:hint="eastAsia"/>
            </w:rPr>
            <w:t>摘要</w:t>
          </w:r>
          <w:r>
            <w:tab/>
          </w:r>
          <w:r>
            <w:fldChar w:fldCharType="begin"/>
          </w:r>
          <w:r>
            <w:instrText xml:space="preserve"> PAGEREF _Toc15055 \h </w:instrText>
          </w:r>
          <w:r>
            <w:fldChar w:fldCharType="separate"/>
          </w:r>
          <w:r>
            <w:t>I</w:t>
          </w:r>
          <w:r>
            <w:fldChar w:fldCharType="end"/>
          </w:r>
          <w:r>
            <w:fldChar w:fldCharType="end"/>
          </w:r>
        </w:p>
        <w:p w14:paraId="38BCD149">
          <w:pPr>
            <w:pStyle w:val="23"/>
            <w:tabs>
              <w:tab w:val="right" w:leader="dot" w:pos="9298"/>
            </w:tabs>
          </w:pPr>
          <w:r>
            <w:fldChar w:fldCharType="begin"/>
          </w:r>
          <w:r>
            <w:instrText xml:space="preserve"> HYPERLINK \l _Toc5473 </w:instrText>
          </w:r>
          <w:r>
            <w:fldChar w:fldCharType="separate"/>
          </w:r>
          <w:r>
            <w:rPr>
              <w:bCs/>
            </w:rPr>
            <w:t>Abstract</w:t>
          </w:r>
          <w:r>
            <w:tab/>
          </w:r>
          <w:r>
            <w:fldChar w:fldCharType="begin"/>
          </w:r>
          <w:r>
            <w:instrText xml:space="preserve"> PAGEREF _Toc5473 \h </w:instrText>
          </w:r>
          <w:r>
            <w:fldChar w:fldCharType="separate"/>
          </w:r>
          <w:r>
            <w:t>II</w:t>
          </w:r>
          <w:r>
            <w:fldChar w:fldCharType="end"/>
          </w:r>
          <w:r>
            <w:fldChar w:fldCharType="end"/>
          </w:r>
        </w:p>
        <w:p w14:paraId="6662097A">
          <w:pPr>
            <w:pStyle w:val="23"/>
            <w:tabs>
              <w:tab w:val="right" w:leader="dot" w:pos="9298"/>
            </w:tabs>
          </w:pPr>
          <w:r>
            <w:fldChar w:fldCharType="begin"/>
          </w:r>
          <w:r>
            <w:instrText xml:space="preserve"> HYPERLINK \l _Toc16993 </w:instrText>
          </w:r>
          <w:r>
            <w:fldChar w:fldCharType="separate"/>
          </w:r>
          <w:r>
            <w:t>第一章 绪论</w:t>
          </w:r>
          <w:r>
            <w:tab/>
          </w:r>
          <w:r>
            <w:fldChar w:fldCharType="begin"/>
          </w:r>
          <w:r>
            <w:instrText xml:space="preserve"> PAGEREF _Toc16993 \h </w:instrText>
          </w:r>
          <w:r>
            <w:fldChar w:fldCharType="separate"/>
          </w:r>
          <w:r>
            <w:t>1</w:t>
          </w:r>
          <w:r>
            <w:fldChar w:fldCharType="end"/>
          </w:r>
          <w:r>
            <w:fldChar w:fldCharType="end"/>
          </w:r>
        </w:p>
        <w:p w14:paraId="501883C6">
          <w:pPr>
            <w:pStyle w:val="27"/>
            <w:tabs>
              <w:tab w:val="right" w:leader="dot" w:pos="9298"/>
            </w:tabs>
          </w:pPr>
          <w:r>
            <w:fldChar w:fldCharType="begin"/>
          </w:r>
          <w:r>
            <w:instrText xml:space="preserve"> HYPERLINK \l _Toc7151 </w:instrText>
          </w:r>
          <w:r>
            <w:fldChar w:fldCharType="separate"/>
          </w:r>
          <w:r>
            <w:t>1.1 研究背景与意义</w:t>
          </w:r>
          <w:r>
            <w:tab/>
          </w:r>
          <w:r>
            <w:fldChar w:fldCharType="begin"/>
          </w:r>
          <w:r>
            <w:instrText xml:space="preserve"> PAGEREF _Toc7151 \h </w:instrText>
          </w:r>
          <w:r>
            <w:fldChar w:fldCharType="separate"/>
          </w:r>
          <w:r>
            <w:t>1</w:t>
          </w:r>
          <w:r>
            <w:fldChar w:fldCharType="end"/>
          </w:r>
          <w:r>
            <w:fldChar w:fldCharType="end"/>
          </w:r>
        </w:p>
        <w:p w14:paraId="28C584CF">
          <w:pPr>
            <w:pStyle w:val="27"/>
            <w:tabs>
              <w:tab w:val="right" w:leader="dot" w:pos="9298"/>
            </w:tabs>
          </w:pPr>
          <w:r>
            <w:fldChar w:fldCharType="begin"/>
          </w:r>
          <w:r>
            <w:instrText xml:space="preserve"> HYPERLINK \l _Toc27017 </w:instrText>
          </w:r>
          <w:r>
            <w:fldChar w:fldCharType="separate"/>
          </w:r>
          <w:r>
            <w:t>1.2 国内外研究现状</w:t>
          </w:r>
          <w:r>
            <w:tab/>
          </w:r>
          <w:r>
            <w:fldChar w:fldCharType="begin"/>
          </w:r>
          <w:r>
            <w:instrText xml:space="preserve"> PAGEREF _Toc27017 \h </w:instrText>
          </w:r>
          <w:r>
            <w:fldChar w:fldCharType="separate"/>
          </w:r>
          <w:r>
            <w:t>2</w:t>
          </w:r>
          <w:r>
            <w:fldChar w:fldCharType="end"/>
          </w:r>
          <w:r>
            <w:fldChar w:fldCharType="end"/>
          </w:r>
        </w:p>
        <w:p w14:paraId="1C04135F">
          <w:pPr>
            <w:pStyle w:val="27"/>
            <w:tabs>
              <w:tab w:val="right" w:leader="dot" w:pos="9298"/>
            </w:tabs>
          </w:pPr>
          <w:r>
            <w:fldChar w:fldCharType="begin"/>
          </w:r>
          <w:r>
            <w:instrText xml:space="preserve"> HYPERLINK \l _Toc15898 </w:instrText>
          </w:r>
          <w:r>
            <w:fldChar w:fldCharType="separate"/>
          </w:r>
          <w:r>
            <w:rPr>
              <w:rFonts w:hint="eastAsia"/>
            </w:rPr>
            <w:t>1.3 主要研究工作</w:t>
          </w:r>
          <w:r>
            <w:tab/>
          </w:r>
          <w:r>
            <w:fldChar w:fldCharType="begin"/>
          </w:r>
          <w:r>
            <w:instrText xml:space="preserve"> PAGEREF _Toc15898 \h </w:instrText>
          </w:r>
          <w:r>
            <w:fldChar w:fldCharType="separate"/>
          </w:r>
          <w:r>
            <w:t>3</w:t>
          </w:r>
          <w:r>
            <w:fldChar w:fldCharType="end"/>
          </w:r>
          <w:r>
            <w:fldChar w:fldCharType="end"/>
          </w:r>
        </w:p>
        <w:p w14:paraId="73D2BD27">
          <w:pPr>
            <w:pStyle w:val="17"/>
            <w:tabs>
              <w:tab w:val="right" w:leader="dot" w:pos="9298"/>
            </w:tabs>
          </w:pPr>
          <w:r>
            <w:fldChar w:fldCharType="begin"/>
          </w:r>
          <w:r>
            <w:instrText xml:space="preserve"> HYPERLINK \l _Toc25526 </w:instrText>
          </w:r>
          <w:r>
            <w:fldChar w:fldCharType="separate"/>
          </w:r>
          <w:r>
            <w:rPr>
              <w:rFonts w:hint="eastAsia"/>
            </w:rPr>
            <w:t>1.3.1</w:t>
          </w:r>
          <w:r>
            <w:rPr>
              <w:rFonts w:hint="eastAsia"/>
              <w:lang w:val="en-US" w:eastAsia="zh-CN"/>
            </w:rPr>
            <w:t xml:space="preserve"> </w:t>
          </w:r>
          <w:r>
            <w:rPr>
              <w:rFonts w:hint="eastAsia"/>
            </w:rPr>
            <w:t>基于哈希链的不可变审计记录机制的设计与实现</w:t>
          </w:r>
          <w:r>
            <w:tab/>
          </w:r>
          <w:r>
            <w:fldChar w:fldCharType="begin"/>
          </w:r>
          <w:r>
            <w:instrText xml:space="preserve"> PAGEREF _Toc25526 \h </w:instrText>
          </w:r>
          <w:r>
            <w:fldChar w:fldCharType="separate"/>
          </w:r>
          <w:r>
            <w:t>3</w:t>
          </w:r>
          <w:r>
            <w:fldChar w:fldCharType="end"/>
          </w:r>
          <w:r>
            <w:fldChar w:fldCharType="end"/>
          </w:r>
        </w:p>
        <w:p w14:paraId="6CD47930">
          <w:pPr>
            <w:pStyle w:val="17"/>
            <w:tabs>
              <w:tab w:val="right" w:leader="dot" w:pos="9298"/>
            </w:tabs>
          </w:pPr>
          <w:r>
            <w:fldChar w:fldCharType="begin"/>
          </w:r>
          <w:r>
            <w:instrText xml:space="preserve"> HYPERLINK \l _Toc13988 </w:instrText>
          </w:r>
          <w:r>
            <w:fldChar w:fldCharType="separate"/>
          </w:r>
          <w:r>
            <w:rPr>
              <w:rFonts w:hint="eastAsia"/>
            </w:rPr>
            <w:t>1.3.2</w:t>
          </w:r>
          <w:r>
            <w:rPr>
              <w:rFonts w:hint="eastAsia"/>
              <w:lang w:val="en-US" w:eastAsia="zh-CN"/>
            </w:rPr>
            <w:t xml:space="preserve">  </w:t>
          </w:r>
          <w:r>
            <w:rPr>
              <w:rFonts w:hint="eastAsia"/>
            </w:rPr>
            <w:t>AI驱动的“事前”合规性治理引擎的设计与实现</w:t>
          </w:r>
          <w:r>
            <w:tab/>
          </w:r>
          <w:r>
            <w:fldChar w:fldCharType="begin"/>
          </w:r>
          <w:r>
            <w:instrText xml:space="preserve"> PAGEREF _Toc13988 \h </w:instrText>
          </w:r>
          <w:r>
            <w:fldChar w:fldCharType="separate"/>
          </w:r>
          <w:r>
            <w:t>3</w:t>
          </w:r>
          <w:r>
            <w:fldChar w:fldCharType="end"/>
          </w:r>
          <w:r>
            <w:fldChar w:fldCharType="end"/>
          </w:r>
        </w:p>
        <w:p w14:paraId="1E0FD3E4">
          <w:pPr>
            <w:pStyle w:val="17"/>
            <w:tabs>
              <w:tab w:val="right" w:leader="dot" w:pos="9298"/>
            </w:tabs>
          </w:pPr>
          <w:r>
            <w:fldChar w:fldCharType="begin"/>
          </w:r>
          <w:r>
            <w:instrText xml:space="preserve"> HYPERLINK \l _Toc10631 </w:instrText>
          </w:r>
          <w:r>
            <w:fldChar w:fldCharType="separate"/>
          </w:r>
          <w:r>
            <w:rPr>
              <w:rFonts w:hint="eastAsia"/>
            </w:rPr>
            <w:t>1.3.3</w:t>
          </w:r>
          <w:r>
            <w:rPr>
              <w:rFonts w:hint="eastAsia"/>
              <w:lang w:val="en-US" w:eastAsia="zh-CN"/>
            </w:rPr>
            <w:t xml:space="preserve"> </w:t>
          </w:r>
          <w:r>
            <w:rPr>
              <w:rFonts w:hint="eastAsia"/>
            </w:rPr>
            <w:t>深度融合AI的辅助工作流的设计与实现</w:t>
          </w:r>
          <w:r>
            <w:tab/>
          </w:r>
          <w:r>
            <w:fldChar w:fldCharType="begin"/>
          </w:r>
          <w:r>
            <w:instrText xml:space="preserve"> PAGEREF _Toc10631 \h </w:instrText>
          </w:r>
          <w:r>
            <w:fldChar w:fldCharType="separate"/>
          </w:r>
          <w:r>
            <w:t>4</w:t>
          </w:r>
          <w:r>
            <w:fldChar w:fldCharType="end"/>
          </w:r>
          <w:r>
            <w:fldChar w:fldCharType="end"/>
          </w:r>
        </w:p>
        <w:p w14:paraId="1C90ECE8">
          <w:pPr>
            <w:pStyle w:val="17"/>
            <w:tabs>
              <w:tab w:val="right" w:leader="dot" w:pos="9298"/>
            </w:tabs>
          </w:pPr>
          <w:r>
            <w:fldChar w:fldCharType="begin"/>
          </w:r>
          <w:r>
            <w:instrText xml:space="preserve"> HYPERLINK \l _Toc10503 </w:instrText>
          </w:r>
          <w:r>
            <w:fldChar w:fldCharType="separate"/>
          </w:r>
          <w:r>
            <w:rPr>
              <w:rFonts w:hint="eastAsia"/>
            </w:rPr>
            <w:t>1.3.4</w:t>
          </w:r>
          <w:r>
            <w:rPr>
              <w:rFonts w:hint="eastAsia"/>
              <w:lang w:val="en-US" w:eastAsia="zh-CN"/>
            </w:rPr>
            <w:t xml:space="preserve"> </w:t>
          </w:r>
          <w:r>
            <w:rPr>
              <w:rFonts w:hint="eastAsia"/>
            </w:rPr>
            <w:t>兼顾安全与体验的实时交互终端的设计与实现</w:t>
          </w:r>
          <w:r>
            <w:tab/>
          </w:r>
          <w:r>
            <w:fldChar w:fldCharType="begin"/>
          </w:r>
          <w:r>
            <w:instrText xml:space="preserve"> PAGEREF _Toc10503 \h </w:instrText>
          </w:r>
          <w:r>
            <w:fldChar w:fldCharType="separate"/>
          </w:r>
          <w:r>
            <w:t>4</w:t>
          </w:r>
          <w:r>
            <w:fldChar w:fldCharType="end"/>
          </w:r>
          <w:r>
            <w:fldChar w:fldCharType="end"/>
          </w:r>
        </w:p>
        <w:p w14:paraId="0BE6BA7F">
          <w:pPr>
            <w:pStyle w:val="27"/>
            <w:tabs>
              <w:tab w:val="right" w:leader="dot" w:pos="9298"/>
            </w:tabs>
          </w:pPr>
          <w:r>
            <w:fldChar w:fldCharType="begin"/>
          </w:r>
          <w:r>
            <w:instrText xml:space="preserve"> HYPERLINK \l _Toc4220 </w:instrText>
          </w:r>
          <w:r>
            <w:fldChar w:fldCharType="separate"/>
          </w:r>
          <w:r>
            <w:t>1.4 论文的组织结构</w:t>
          </w:r>
          <w:r>
            <w:tab/>
          </w:r>
          <w:r>
            <w:fldChar w:fldCharType="begin"/>
          </w:r>
          <w:r>
            <w:instrText xml:space="preserve"> PAGEREF _Toc4220 \h </w:instrText>
          </w:r>
          <w:r>
            <w:fldChar w:fldCharType="separate"/>
          </w:r>
          <w:r>
            <w:t>5</w:t>
          </w:r>
          <w:r>
            <w:fldChar w:fldCharType="end"/>
          </w:r>
          <w:r>
            <w:fldChar w:fldCharType="end"/>
          </w:r>
        </w:p>
        <w:p w14:paraId="456268EE">
          <w:pPr>
            <w:pStyle w:val="23"/>
            <w:tabs>
              <w:tab w:val="right" w:leader="dot" w:pos="9298"/>
            </w:tabs>
          </w:pPr>
          <w:r>
            <w:fldChar w:fldCharType="begin"/>
          </w:r>
          <w:r>
            <w:instrText xml:space="preserve"> HYPERLINK \l _Toc7406 </w:instrText>
          </w:r>
          <w:r>
            <w:fldChar w:fldCharType="separate"/>
          </w:r>
          <w:r>
            <w:t>第二章 系统相关技术概述</w:t>
          </w:r>
          <w:r>
            <w:tab/>
          </w:r>
          <w:r>
            <w:fldChar w:fldCharType="begin"/>
          </w:r>
          <w:r>
            <w:instrText xml:space="preserve"> PAGEREF _Toc7406 \h </w:instrText>
          </w:r>
          <w:r>
            <w:fldChar w:fldCharType="separate"/>
          </w:r>
          <w:r>
            <w:t>6</w:t>
          </w:r>
          <w:r>
            <w:fldChar w:fldCharType="end"/>
          </w:r>
          <w:r>
            <w:fldChar w:fldCharType="end"/>
          </w:r>
        </w:p>
        <w:p w14:paraId="5E586C22">
          <w:pPr>
            <w:pStyle w:val="27"/>
            <w:tabs>
              <w:tab w:val="right" w:leader="dot" w:pos="9298"/>
            </w:tabs>
          </w:pPr>
          <w:r>
            <w:fldChar w:fldCharType="begin"/>
          </w:r>
          <w:r>
            <w:instrText xml:space="preserve"> HYPERLINK \l _Toc4377 </w:instrText>
          </w:r>
          <w:r>
            <w:fldChar w:fldCharType="separate"/>
          </w:r>
          <w:r>
            <w:t>2.1区块链核心技术原理</w:t>
          </w:r>
          <w:r>
            <w:tab/>
          </w:r>
          <w:r>
            <w:fldChar w:fldCharType="begin"/>
          </w:r>
          <w:r>
            <w:instrText xml:space="preserve"> PAGEREF _Toc4377 \h </w:instrText>
          </w:r>
          <w:r>
            <w:fldChar w:fldCharType="separate"/>
          </w:r>
          <w:r>
            <w:t>6</w:t>
          </w:r>
          <w:r>
            <w:fldChar w:fldCharType="end"/>
          </w:r>
          <w:r>
            <w:fldChar w:fldCharType="end"/>
          </w:r>
        </w:p>
        <w:p w14:paraId="0EB1F856">
          <w:pPr>
            <w:pStyle w:val="17"/>
            <w:tabs>
              <w:tab w:val="right" w:leader="dot" w:pos="9298"/>
            </w:tabs>
          </w:pPr>
          <w:r>
            <w:fldChar w:fldCharType="begin"/>
          </w:r>
          <w:r>
            <w:instrText xml:space="preserve"> HYPERLINK \l _Toc582 </w:instrText>
          </w:r>
          <w:r>
            <w:fldChar w:fldCharType="separate"/>
          </w:r>
          <w:r>
            <w:t>2.1.1</w:t>
          </w:r>
          <w:r>
            <w:rPr>
              <w:rFonts w:hint="eastAsia"/>
              <w:lang w:val="en-US" w:eastAsia="zh-CN"/>
            </w:rPr>
            <w:t xml:space="preserve"> </w:t>
          </w:r>
          <w:r>
            <w:t>哈希函数与加密链</w:t>
          </w:r>
          <w:r>
            <w:tab/>
          </w:r>
          <w:r>
            <w:fldChar w:fldCharType="begin"/>
          </w:r>
          <w:r>
            <w:instrText xml:space="preserve"> PAGEREF _Toc582 \h </w:instrText>
          </w:r>
          <w:r>
            <w:fldChar w:fldCharType="separate"/>
          </w:r>
          <w:r>
            <w:t>6</w:t>
          </w:r>
          <w:r>
            <w:fldChar w:fldCharType="end"/>
          </w:r>
          <w:r>
            <w:fldChar w:fldCharType="end"/>
          </w:r>
        </w:p>
        <w:p w14:paraId="48E9A413">
          <w:pPr>
            <w:pStyle w:val="17"/>
            <w:tabs>
              <w:tab w:val="right" w:leader="dot" w:pos="9298"/>
            </w:tabs>
          </w:pPr>
          <w:r>
            <w:fldChar w:fldCharType="begin"/>
          </w:r>
          <w:r>
            <w:instrText xml:space="preserve"> HYPERLINK \l _Toc14119 </w:instrText>
          </w:r>
          <w:r>
            <w:fldChar w:fldCharType="separate"/>
          </w:r>
          <w:r>
            <w:t>2.1.2 不可变性与可追溯性</w:t>
          </w:r>
          <w:r>
            <w:tab/>
          </w:r>
          <w:r>
            <w:fldChar w:fldCharType="begin"/>
          </w:r>
          <w:r>
            <w:instrText xml:space="preserve"> PAGEREF _Toc14119 \h </w:instrText>
          </w:r>
          <w:r>
            <w:fldChar w:fldCharType="separate"/>
          </w:r>
          <w:r>
            <w:t>8</w:t>
          </w:r>
          <w:r>
            <w:fldChar w:fldCharType="end"/>
          </w:r>
          <w:r>
            <w:fldChar w:fldCharType="end"/>
          </w:r>
        </w:p>
        <w:p w14:paraId="698564E2">
          <w:pPr>
            <w:pStyle w:val="17"/>
            <w:tabs>
              <w:tab w:val="right" w:leader="dot" w:pos="9298"/>
            </w:tabs>
          </w:pPr>
          <w:r>
            <w:fldChar w:fldCharType="begin"/>
          </w:r>
          <w:r>
            <w:instrText xml:space="preserve"> HYPERLINK \l _Toc27390 </w:instrText>
          </w:r>
          <w:r>
            <w:fldChar w:fldCharType="separate"/>
          </w:r>
          <w:r>
            <w:t>2.1.3 本项目中的中心化“审计链”应用模式</w:t>
          </w:r>
          <w:r>
            <w:tab/>
          </w:r>
          <w:r>
            <w:fldChar w:fldCharType="begin"/>
          </w:r>
          <w:r>
            <w:instrText xml:space="preserve"> PAGEREF _Toc27390 \h </w:instrText>
          </w:r>
          <w:r>
            <w:fldChar w:fldCharType="separate"/>
          </w:r>
          <w:r>
            <w:t>8</w:t>
          </w:r>
          <w:r>
            <w:fldChar w:fldCharType="end"/>
          </w:r>
          <w:r>
            <w:fldChar w:fldCharType="end"/>
          </w:r>
        </w:p>
        <w:p w14:paraId="7C77010A">
          <w:pPr>
            <w:pStyle w:val="27"/>
            <w:tabs>
              <w:tab w:val="right" w:leader="dot" w:pos="9298"/>
            </w:tabs>
          </w:pPr>
          <w:r>
            <w:fldChar w:fldCharType="begin"/>
          </w:r>
          <w:r>
            <w:instrText xml:space="preserve"> HYPERLINK \l _Toc21752 </w:instrText>
          </w:r>
          <w:r>
            <w:fldChar w:fldCharType="separate"/>
          </w:r>
          <w:r>
            <w:t>2.2 AI大语言模型技术</w:t>
          </w:r>
          <w:r>
            <w:tab/>
          </w:r>
          <w:r>
            <w:fldChar w:fldCharType="begin"/>
          </w:r>
          <w:r>
            <w:instrText xml:space="preserve"> PAGEREF _Toc21752 \h </w:instrText>
          </w:r>
          <w:r>
            <w:fldChar w:fldCharType="separate"/>
          </w:r>
          <w:r>
            <w:t>9</w:t>
          </w:r>
          <w:r>
            <w:fldChar w:fldCharType="end"/>
          </w:r>
          <w:r>
            <w:fldChar w:fldCharType="end"/>
          </w:r>
        </w:p>
        <w:p w14:paraId="1B7F30A8">
          <w:pPr>
            <w:pStyle w:val="17"/>
            <w:tabs>
              <w:tab w:val="right" w:leader="dot" w:pos="9298"/>
            </w:tabs>
          </w:pPr>
          <w:r>
            <w:fldChar w:fldCharType="begin"/>
          </w:r>
          <w:r>
            <w:instrText xml:space="preserve"> HYPERLINK \l _Toc20408 </w:instrText>
          </w:r>
          <w:r>
            <w:fldChar w:fldCharType="separate"/>
          </w:r>
          <w:r>
            <w:t>2.2.1</w:t>
          </w:r>
          <w:r>
            <w:rPr>
              <w:rFonts w:hint="eastAsia"/>
              <w:lang w:val="en-US" w:eastAsia="zh-CN"/>
            </w:rPr>
            <w:t xml:space="preserve">  L</w:t>
          </w:r>
          <w:r>
            <w:t>LM基本原理与能力</w:t>
          </w:r>
          <w:r>
            <w:tab/>
          </w:r>
          <w:r>
            <w:fldChar w:fldCharType="begin"/>
          </w:r>
          <w:r>
            <w:instrText xml:space="preserve"> PAGEREF _Toc20408 \h </w:instrText>
          </w:r>
          <w:r>
            <w:fldChar w:fldCharType="separate"/>
          </w:r>
          <w:r>
            <w:t>9</w:t>
          </w:r>
          <w:r>
            <w:fldChar w:fldCharType="end"/>
          </w:r>
          <w:r>
            <w:fldChar w:fldCharType="end"/>
          </w:r>
        </w:p>
        <w:p w14:paraId="6F9CAEF9">
          <w:pPr>
            <w:pStyle w:val="17"/>
            <w:tabs>
              <w:tab w:val="right" w:leader="dot" w:pos="9298"/>
            </w:tabs>
          </w:pPr>
          <w:r>
            <w:fldChar w:fldCharType="begin"/>
          </w:r>
          <w:r>
            <w:instrText xml:space="preserve"> HYPERLINK \l _Toc6622 </w:instrText>
          </w:r>
          <w:r>
            <w:fldChar w:fldCharType="separate"/>
          </w:r>
          <w:r>
            <w:t>2.2.2 可插拔AI驱动架构与讯飞星火模型</w:t>
          </w:r>
          <w:r>
            <w:tab/>
          </w:r>
          <w:r>
            <w:fldChar w:fldCharType="begin"/>
          </w:r>
          <w:r>
            <w:instrText xml:space="preserve"> PAGEREF _Toc6622 \h </w:instrText>
          </w:r>
          <w:r>
            <w:fldChar w:fldCharType="separate"/>
          </w:r>
          <w:r>
            <w:t>11</w:t>
          </w:r>
          <w:r>
            <w:fldChar w:fldCharType="end"/>
          </w:r>
          <w:r>
            <w:fldChar w:fldCharType="end"/>
          </w:r>
        </w:p>
        <w:p w14:paraId="2BEC86FA">
          <w:pPr>
            <w:pStyle w:val="17"/>
            <w:tabs>
              <w:tab w:val="right" w:leader="dot" w:pos="9298"/>
            </w:tabs>
          </w:pPr>
          <w:r>
            <w:fldChar w:fldCharType="begin"/>
          </w:r>
          <w:r>
            <w:instrText xml:space="preserve"> HYPERLINK \l _Toc7917 </w:instrText>
          </w:r>
          <w:r>
            <w:fldChar w:fldCharType="separate"/>
          </w:r>
          <w:r>
            <w:t>2.2.3 指令工程（Prompt Engineering）在本项目中的应用</w:t>
          </w:r>
          <w:r>
            <w:tab/>
          </w:r>
          <w:r>
            <w:fldChar w:fldCharType="begin"/>
          </w:r>
          <w:r>
            <w:instrText xml:space="preserve"> PAGEREF _Toc7917 \h </w:instrText>
          </w:r>
          <w:r>
            <w:fldChar w:fldCharType="separate"/>
          </w:r>
          <w:r>
            <w:t>11</w:t>
          </w:r>
          <w:r>
            <w:fldChar w:fldCharType="end"/>
          </w:r>
          <w:r>
            <w:fldChar w:fldCharType="end"/>
          </w:r>
        </w:p>
        <w:p w14:paraId="0E3BED25">
          <w:pPr>
            <w:pStyle w:val="27"/>
            <w:tabs>
              <w:tab w:val="right" w:leader="dot" w:pos="9298"/>
            </w:tabs>
          </w:pPr>
          <w:r>
            <w:fldChar w:fldCharType="begin"/>
          </w:r>
          <w:r>
            <w:instrText xml:space="preserve"> HYPERLINK \l _Toc27948 </w:instrText>
          </w:r>
          <w:r>
            <w:fldChar w:fldCharType="separate"/>
          </w:r>
          <w:r>
            <w:t>2.3 前后端分离架构</w:t>
          </w:r>
          <w:r>
            <w:tab/>
          </w:r>
          <w:r>
            <w:fldChar w:fldCharType="begin"/>
          </w:r>
          <w:r>
            <w:instrText xml:space="preserve"> PAGEREF _Toc27948 \h </w:instrText>
          </w:r>
          <w:r>
            <w:fldChar w:fldCharType="separate"/>
          </w:r>
          <w:r>
            <w:t>12</w:t>
          </w:r>
          <w:r>
            <w:fldChar w:fldCharType="end"/>
          </w:r>
          <w:r>
            <w:fldChar w:fldCharType="end"/>
          </w:r>
        </w:p>
        <w:p w14:paraId="06AD7CB4">
          <w:pPr>
            <w:pStyle w:val="17"/>
            <w:tabs>
              <w:tab w:val="right" w:leader="dot" w:pos="9298"/>
            </w:tabs>
          </w:pPr>
          <w:r>
            <w:fldChar w:fldCharType="begin"/>
          </w:r>
          <w:r>
            <w:instrText xml:space="preserve"> HYPERLINK \l _Toc4697 </w:instrText>
          </w:r>
          <w:r>
            <w:fldChar w:fldCharType="separate"/>
          </w:r>
          <w:r>
            <w:t>2.3.1 前端React技术栈介绍</w:t>
          </w:r>
          <w:r>
            <w:tab/>
          </w:r>
          <w:r>
            <w:fldChar w:fldCharType="begin"/>
          </w:r>
          <w:r>
            <w:instrText xml:space="preserve"> PAGEREF _Toc4697 \h </w:instrText>
          </w:r>
          <w:r>
            <w:fldChar w:fldCharType="separate"/>
          </w:r>
          <w:r>
            <w:t>13</w:t>
          </w:r>
          <w:r>
            <w:fldChar w:fldCharType="end"/>
          </w:r>
          <w:r>
            <w:fldChar w:fldCharType="end"/>
          </w:r>
        </w:p>
        <w:p w14:paraId="13A4452A">
          <w:pPr>
            <w:pStyle w:val="17"/>
            <w:tabs>
              <w:tab w:val="right" w:leader="dot" w:pos="9298"/>
            </w:tabs>
          </w:pPr>
          <w:r>
            <w:fldChar w:fldCharType="begin"/>
          </w:r>
          <w:r>
            <w:instrText xml:space="preserve"> HYPERLINK \l _Toc25773 </w:instrText>
          </w:r>
          <w:r>
            <w:fldChar w:fldCharType="separate"/>
          </w:r>
          <w:r>
            <w:rPr>
              <w:rFonts w:hint="eastAsia"/>
            </w:rPr>
            <w:t>2.3.2 后端Python FastAPI框架介绍</w:t>
          </w:r>
          <w:r>
            <w:tab/>
          </w:r>
          <w:r>
            <w:fldChar w:fldCharType="begin"/>
          </w:r>
          <w:r>
            <w:instrText xml:space="preserve"> PAGEREF _Toc25773 \h </w:instrText>
          </w:r>
          <w:r>
            <w:fldChar w:fldCharType="separate"/>
          </w:r>
          <w:r>
            <w:t>13</w:t>
          </w:r>
          <w:r>
            <w:fldChar w:fldCharType="end"/>
          </w:r>
          <w:r>
            <w:fldChar w:fldCharType="end"/>
          </w:r>
        </w:p>
        <w:p w14:paraId="7FFBA3A1">
          <w:pPr>
            <w:pStyle w:val="27"/>
            <w:tabs>
              <w:tab w:val="right" w:leader="dot" w:pos="9298"/>
            </w:tabs>
          </w:pPr>
          <w:r>
            <w:fldChar w:fldCharType="begin"/>
          </w:r>
          <w:r>
            <w:instrText xml:space="preserve"> HYPERLINK \l _Toc301 </w:instrText>
          </w:r>
          <w:r>
            <w:fldChar w:fldCharType="separate"/>
          </w:r>
          <w:r>
            <w:t>2.4 Netmiko网络自动化库</w:t>
          </w:r>
          <w:r>
            <w:tab/>
          </w:r>
          <w:r>
            <w:fldChar w:fldCharType="begin"/>
          </w:r>
          <w:r>
            <w:instrText xml:space="preserve"> PAGEREF _Toc301 \h </w:instrText>
          </w:r>
          <w:r>
            <w:fldChar w:fldCharType="separate"/>
          </w:r>
          <w:r>
            <w:t>15</w:t>
          </w:r>
          <w:r>
            <w:fldChar w:fldCharType="end"/>
          </w:r>
          <w:r>
            <w:fldChar w:fldCharType="end"/>
          </w:r>
        </w:p>
        <w:p w14:paraId="51B22D55">
          <w:pPr>
            <w:pStyle w:val="23"/>
            <w:tabs>
              <w:tab w:val="right" w:leader="dot" w:pos="9298"/>
            </w:tabs>
          </w:pPr>
          <w:r>
            <w:fldChar w:fldCharType="begin"/>
          </w:r>
          <w:r>
            <w:instrText xml:space="preserve"> HYPERLINK \l _Toc4561 </w:instrText>
          </w:r>
          <w:r>
            <w:fldChar w:fldCharType="separate"/>
          </w:r>
          <w:r>
            <w:t>第三章 智能网络配置审计系统总体设计</w:t>
          </w:r>
          <w:r>
            <w:tab/>
          </w:r>
          <w:r>
            <w:fldChar w:fldCharType="begin"/>
          </w:r>
          <w:r>
            <w:instrText xml:space="preserve"> PAGEREF _Toc4561 \h </w:instrText>
          </w:r>
          <w:r>
            <w:fldChar w:fldCharType="separate"/>
          </w:r>
          <w:r>
            <w:t>16</w:t>
          </w:r>
          <w:r>
            <w:fldChar w:fldCharType="end"/>
          </w:r>
          <w:r>
            <w:fldChar w:fldCharType="end"/>
          </w:r>
        </w:p>
        <w:p w14:paraId="269EDE32">
          <w:pPr>
            <w:pStyle w:val="27"/>
            <w:tabs>
              <w:tab w:val="right" w:leader="dot" w:pos="9298"/>
            </w:tabs>
          </w:pPr>
          <w:r>
            <w:fldChar w:fldCharType="begin"/>
          </w:r>
          <w:r>
            <w:instrText xml:space="preserve"> HYPERLINK \l _Toc18411 </w:instrText>
          </w:r>
          <w:r>
            <w:fldChar w:fldCharType="separate"/>
          </w:r>
          <w:r>
            <w:t>3.1 系统设计目标与原则</w:t>
          </w:r>
          <w:r>
            <w:tab/>
          </w:r>
          <w:r>
            <w:fldChar w:fldCharType="begin"/>
          </w:r>
          <w:r>
            <w:instrText xml:space="preserve"> PAGEREF _Toc18411 \h </w:instrText>
          </w:r>
          <w:r>
            <w:fldChar w:fldCharType="separate"/>
          </w:r>
          <w:r>
            <w:t>16</w:t>
          </w:r>
          <w:r>
            <w:fldChar w:fldCharType="end"/>
          </w:r>
          <w:r>
            <w:fldChar w:fldCharType="end"/>
          </w:r>
        </w:p>
        <w:p w14:paraId="752FDA84">
          <w:pPr>
            <w:pStyle w:val="27"/>
            <w:tabs>
              <w:tab w:val="right" w:leader="dot" w:pos="9298"/>
            </w:tabs>
          </w:pPr>
          <w:r>
            <w:fldChar w:fldCharType="begin"/>
          </w:r>
          <w:r>
            <w:instrText xml:space="preserve"> HYPERLINK \l _Toc24128 </w:instrText>
          </w:r>
          <w:r>
            <w:fldChar w:fldCharType="separate"/>
          </w:r>
          <w:r>
            <w:t>3.2 系统总体架构设计</w:t>
          </w:r>
          <w:r>
            <w:tab/>
          </w:r>
          <w:r>
            <w:fldChar w:fldCharType="begin"/>
          </w:r>
          <w:r>
            <w:instrText xml:space="preserve"> PAGEREF _Toc24128 \h </w:instrText>
          </w:r>
          <w:r>
            <w:fldChar w:fldCharType="separate"/>
          </w:r>
          <w:r>
            <w:t>18</w:t>
          </w:r>
          <w:r>
            <w:fldChar w:fldCharType="end"/>
          </w:r>
          <w:r>
            <w:fldChar w:fldCharType="end"/>
          </w:r>
        </w:p>
        <w:p w14:paraId="454C214E">
          <w:pPr>
            <w:pStyle w:val="17"/>
            <w:tabs>
              <w:tab w:val="right" w:leader="dot" w:pos="9298"/>
            </w:tabs>
          </w:pPr>
          <w:r>
            <w:fldChar w:fldCharType="begin"/>
          </w:r>
          <w:r>
            <w:instrText xml:space="preserve"> HYPERLINK \l _Toc24393 </w:instrText>
          </w:r>
          <w:r>
            <w:fldChar w:fldCharType="separate"/>
          </w:r>
          <w:r>
            <w:t>3.2.1 物理部署架构</w:t>
          </w:r>
          <w:r>
            <w:tab/>
          </w:r>
          <w:r>
            <w:fldChar w:fldCharType="begin"/>
          </w:r>
          <w:r>
            <w:instrText xml:space="preserve"> PAGEREF _Toc24393 \h </w:instrText>
          </w:r>
          <w:r>
            <w:fldChar w:fldCharType="separate"/>
          </w:r>
          <w:r>
            <w:t>18</w:t>
          </w:r>
          <w:r>
            <w:fldChar w:fldCharType="end"/>
          </w:r>
          <w:r>
            <w:fldChar w:fldCharType="end"/>
          </w:r>
        </w:p>
        <w:p w14:paraId="0AEF9DFE">
          <w:pPr>
            <w:pStyle w:val="17"/>
            <w:tabs>
              <w:tab w:val="right" w:leader="dot" w:pos="9298"/>
            </w:tabs>
          </w:pPr>
          <w:r>
            <w:fldChar w:fldCharType="begin"/>
          </w:r>
          <w:r>
            <w:instrText xml:space="preserve"> HYPERLINK \l _Toc1606 </w:instrText>
          </w:r>
          <w:r>
            <w:fldChar w:fldCharType="separate"/>
          </w:r>
          <w:r>
            <w:t>3.2.2 前后端分离的应用架构</w:t>
          </w:r>
          <w:r>
            <w:tab/>
          </w:r>
          <w:r>
            <w:fldChar w:fldCharType="begin"/>
          </w:r>
          <w:r>
            <w:instrText xml:space="preserve"> PAGEREF _Toc1606 \h </w:instrText>
          </w:r>
          <w:r>
            <w:fldChar w:fldCharType="separate"/>
          </w:r>
          <w:r>
            <w:t>19</w:t>
          </w:r>
          <w:r>
            <w:fldChar w:fldCharType="end"/>
          </w:r>
          <w:r>
            <w:fldChar w:fldCharType="end"/>
          </w:r>
        </w:p>
        <w:p w14:paraId="5C488410">
          <w:pPr>
            <w:pStyle w:val="17"/>
            <w:tabs>
              <w:tab w:val="right" w:leader="dot" w:pos="9298"/>
            </w:tabs>
          </w:pPr>
          <w:r>
            <w:fldChar w:fldCharType="begin"/>
          </w:r>
          <w:r>
            <w:instrText xml:space="preserve"> HYPERLINK \l _Toc28788 </w:instrText>
          </w:r>
          <w:r>
            <w:fldChar w:fldCharType="separate"/>
          </w:r>
          <w:r>
            <w:t>3.2.3 系统核心数据流分析</w:t>
          </w:r>
          <w:r>
            <w:tab/>
          </w:r>
          <w:r>
            <w:fldChar w:fldCharType="begin"/>
          </w:r>
          <w:r>
            <w:instrText xml:space="preserve"> PAGEREF _Toc28788 \h </w:instrText>
          </w:r>
          <w:r>
            <w:fldChar w:fldCharType="separate"/>
          </w:r>
          <w:r>
            <w:t>20</w:t>
          </w:r>
          <w:r>
            <w:fldChar w:fldCharType="end"/>
          </w:r>
          <w:r>
            <w:fldChar w:fldCharType="end"/>
          </w:r>
        </w:p>
        <w:p w14:paraId="6F4791D9">
          <w:pPr>
            <w:pStyle w:val="27"/>
            <w:tabs>
              <w:tab w:val="right" w:leader="dot" w:pos="9298"/>
            </w:tabs>
          </w:pPr>
          <w:r>
            <w:fldChar w:fldCharType="begin"/>
          </w:r>
          <w:r>
            <w:instrText xml:space="preserve"> HYPERLINK \l _Toc15399 </w:instrText>
          </w:r>
          <w:r>
            <w:fldChar w:fldCharType="separate"/>
          </w:r>
          <w:r>
            <w:t>3.3 功能模块设计</w:t>
          </w:r>
          <w:r>
            <w:tab/>
          </w:r>
          <w:r>
            <w:fldChar w:fldCharType="begin"/>
          </w:r>
          <w:r>
            <w:instrText xml:space="preserve"> PAGEREF _Toc15399 \h </w:instrText>
          </w:r>
          <w:r>
            <w:fldChar w:fldCharType="separate"/>
          </w:r>
          <w:r>
            <w:t>22</w:t>
          </w:r>
          <w:r>
            <w:fldChar w:fldCharType="end"/>
          </w:r>
          <w:r>
            <w:fldChar w:fldCharType="end"/>
          </w:r>
        </w:p>
        <w:p w14:paraId="7FE4760D">
          <w:pPr>
            <w:pStyle w:val="17"/>
            <w:tabs>
              <w:tab w:val="right" w:leader="dot" w:pos="9298"/>
            </w:tabs>
          </w:pPr>
          <w:r>
            <w:fldChar w:fldCharType="begin"/>
          </w:r>
          <w:r>
            <w:instrText xml:space="preserve"> HYPERLINK \l _Toc837 </w:instrText>
          </w:r>
          <w:r>
            <w:fldChar w:fldCharType="separate"/>
          </w:r>
          <w:r>
            <w:t>3.3.1 核心审计链模块</w:t>
          </w:r>
          <w:r>
            <w:tab/>
          </w:r>
          <w:r>
            <w:fldChar w:fldCharType="begin"/>
          </w:r>
          <w:r>
            <w:instrText xml:space="preserve"> PAGEREF _Toc837 \h </w:instrText>
          </w:r>
          <w:r>
            <w:fldChar w:fldCharType="separate"/>
          </w:r>
          <w:r>
            <w:t>23</w:t>
          </w:r>
          <w:r>
            <w:fldChar w:fldCharType="end"/>
          </w:r>
          <w:r>
            <w:fldChar w:fldCharType="end"/>
          </w:r>
        </w:p>
        <w:p w14:paraId="4AD7FAB9">
          <w:pPr>
            <w:pStyle w:val="17"/>
            <w:tabs>
              <w:tab w:val="right" w:leader="dot" w:pos="9298"/>
            </w:tabs>
          </w:pPr>
          <w:r>
            <w:fldChar w:fldCharType="begin"/>
          </w:r>
          <w:r>
            <w:instrText xml:space="preserve"> HYPERLINK \l _Toc5237 </w:instrText>
          </w:r>
          <w:r>
            <w:fldChar w:fldCharType="separate"/>
          </w:r>
          <w:r>
            <w:t>3.3.2</w:t>
          </w:r>
          <w:r>
            <w:rPr>
              <w:rFonts w:hint="eastAsia"/>
              <w:lang w:val="en-US" w:eastAsia="zh-CN"/>
            </w:rPr>
            <w:t xml:space="preserve">  </w:t>
          </w:r>
          <w:r>
            <w:t>AI智能治理模块</w:t>
          </w:r>
          <w:r>
            <w:tab/>
          </w:r>
          <w:r>
            <w:fldChar w:fldCharType="begin"/>
          </w:r>
          <w:r>
            <w:instrText xml:space="preserve"> PAGEREF _Toc5237 \h </w:instrText>
          </w:r>
          <w:r>
            <w:fldChar w:fldCharType="separate"/>
          </w:r>
          <w:r>
            <w:t>23</w:t>
          </w:r>
          <w:r>
            <w:fldChar w:fldCharType="end"/>
          </w:r>
          <w:r>
            <w:fldChar w:fldCharType="end"/>
          </w:r>
        </w:p>
        <w:p w14:paraId="003BEACF">
          <w:pPr>
            <w:pStyle w:val="17"/>
            <w:tabs>
              <w:tab w:val="right" w:leader="dot" w:pos="9298"/>
            </w:tabs>
          </w:pPr>
          <w:r>
            <w:fldChar w:fldCharType="begin"/>
          </w:r>
          <w:r>
            <w:instrText xml:space="preserve"> HYPERLINK \l _Toc15802 </w:instrText>
          </w:r>
          <w:r>
            <w:fldChar w:fldCharType="separate"/>
          </w:r>
          <w:r>
            <w:rPr>
              <w:rFonts w:hint="eastAsia"/>
            </w:rPr>
            <w:t>3.3.3 实时交互终端模块</w:t>
          </w:r>
          <w:r>
            <w:tab/>
          </w:r>
          <w:r>
            <w:fldChar w:fldCharType="begin"/>
          </w:r>
          <w:r>
            <w:instrText xml:space="preserve"> PAGEREF _Toc15802 \h </w:instrText>
          </w:r>
          <w:r>
            <w:fldChar w:fldCharType="separate"/>
          </w:r>
          <w:r>
            <w:t>23</w:t>
          </w:r>
          <w:r>
            <w:fldChar w:fldCharType="end"/>
          </w:r>
          <w:r>
            <w:fldChar w:fldCharType="end"/>
          </w:r>
        </w:p>
        <w:p w14:paraId="294C4DA2">
          <w:pPr>
            <w:pStyle w:val="17"/>
            <w:tabs>
              <w:tab w:val="right" w:leader="dot" w:pos="9298"/>
            </w:tabs>
          </w:pPr>
          <w:r>
            <w:fldChar w:fldCharType="begin"/>
          </w:r>
          <w:r>
            <w:instrText xml:space="preserve"> HYPERLINK \l _Toc14878 </w:instrText>
          </w:r>
          <w:r>
            <w:fldChar w:fldCharType="separate"/>
          </w:r>
          <w:r>
            <w:t>3.3.4 自动化与管理模块</w:t>
          </w:r>
          <w:r>
            <w:tab/>
          </w:r>
          <w:r>
            <w:fldChar w:fldCharType="begin"/>
          </w:r>
          <w:r>
            <w:instrText xml:space="preserve"> PAGEREF _Toc14878 \h </w:instrText>
          </w:r>
          <w:r>
            <w:fldChar w:fldCharType="separate"/>
          </w:r>
          <w:r>
            <w:t>24</w:t>
          </w:r>
          <w:r>
            <w:fldChar w:fldCharType="end"/>
          </w:r>
          <w:r>
            <w:fldChar w:fldCharType="end"/>
          </w:r>
        </w:p>
        <w:p w14:paraId="7BAB86EB">
          <w:pPr>
            <w:pStyle w:val="17"/>
            <w:tabs>
              <w:tab w:val="right" w:leader="dot" w:pos="9298"/>
            </w:tabs>
          </w:pPr>
          <w:r>
            <w:fldChar w:fldCharType="begin"/>
          </w:r>
          <w:r>
            <w:instrText xml:space="preserve"> HYPERLINK \l _Toc28743 </w:instrText>
          </w:r>
          <w:r>
            <w:fldChar w:fldCharType="separate"/>
          </w:r>
          <w:r>
            <w:rPr>
              <w:rFonts w:hint="eastAsia"/>
            </w:rPr>
            <w:t>3.3.5 用户界面(UI)与用户体验(UX)设计</w:t>
          </w:r>
          <w:r>
            <w:tab/>
          </w:r>
          <w:r>
            <w:fldChar w:fldCharType="begin"/>
          </w:r>
          <w:r>
            <w:instrText xml:space="preserve"> PAGEREF _Toc28743 \h </w:instrText>
          </w:r>
          <w:r>
            <w:fldChar w:fldCharType="separate"/>
          </w:r>
          <w:r>
            <w:t>24</w:t>
          </w:r>
          <w:r>
            <w:fldChar w:fldCharType="end"/>
          </w:r>
          <w:r>
            <w:fldChar w:fldCharType="end"/>
          </w:r>
        </w:p>
        <w:p w14:paraId="6EE4BF4A">
          <w:pPr>
            <w:pStyle w:val="27"/>
            <w:tabs>
              <w:tab w:val="right" w:leader="dot" w:pos="9298"/>
            </w:tabs>
          </w:pPr>
          <w:r>
            <w:fldChar w:fldCharType="begin"/>
          </w:r>
          <w:r>
            <w:instrText xml:space="preserve"> HYPERLINK \l _Toc20481 </w:instrText>
          </w:r>
          <w:r>
            <w:fldChar w:fldCharType="separate"/>
          </w:r>
          <w:r>
            <w:t>3.4 数据库设计</w:t>
          </w:r>
          <w:r>
            <w:tab/>
          </w:r>
          <w:r>
            <w:fldChar w:fldCharType="begin"/>
          </w:r>
          <w:r>
            <w:instrText xml:space="preserve"> PAGEREF _Toc20481 \h </w:instrText>
          </w:r>
          <w:r>
            <w:fldChar w:fldCharType="separate"/>
          </w:r>
          <w:r>
            <w:t>25</w:t>
          </w:r>
          <w:r>
            <w:fldChar w:fldCharType="end"/>
          </w:r>
          <w:r>
            <w:fldChar w:fldCharType="end"/>
          </w:r>
        </w:p>
        <w:p w14:paraId="1B57DBFC">
          <w:pPr>
            <w:pStyle w:val="17"/>
            <w:tabs>
              <w:tab w:val="right" w:leader="dot" w:pos="9298"/>
            </w:tabs>
          </w:pPr>
          <w:r>
            <w:fldChar w:fldCharType="begin"/>
          </w:r>
          <w:r>
            <w:instrText xml:space="preserve"> HYPERLINK \l _Toc23970 </w:instrText>
          </w:r>
          <w:r>
            <w:fldChar w:fldCharType="separate"/>
          </w:r>
          <w:r>
            <w:rPr>
              <w:rFonts w:hint="eastAsia"/>
            </w:rPr>
            <w:t>3.4.1 数据库选型与理由</w:t>
          </w:r>
          <w:r>
            <w:tab/>
          </w:r>
          <w:r>
            <w:fldChar w:fldCharType="begin"/>
          </w:r>
          <w:r>
            <w:instrText xml:space="preserve"> PAGEREF _Toc23970 \h </w:instrText>
          </w:r>
          <w:r>
            <w:fldChar w:fldCharType="separate"/>
          </w:r>
          <w:r>
            <w:t>25</w:t>
          </w:r>
          <w:r>
            <w:fldChar w:fldCharType="end"/>
          </w:r>
          <w:r>
            <w:fldChar w:fldCharType="end"/>
          </w:r>
        </w:p>
        <w:p w14:paraId="693DEDD8">
          <w:pPr>
            <w:pStyle w:val="17"/>
            <w:tabs>
              <w:tab w:val="right" w:leader="dot" w:pos="9298"/>
            </w:tabs>
          </w:pPr>
          <w:r>
            <w:fldChar w:fldCharType="begin"/>
          </w:r>
          <w:r>
            <w:instrText xml:space="preserve"> HYPERLINK \l _Toc21510 </w:instrText>
          </w:r>
          <w:r>
            <w:fldChar w:fldCharType="separate"/>
          </w:r>
          <w:r>
            <w:rPr>
              <w:rFonts w:hint="eastAsia"/>
            </w:rPr>
            <w:t>3.4.2 概念模型设计（E-R图）</w:t>
          </w:r>
          <w:r>
            <w:tab/>
          </w:r>
          <w:r>
            <w:fldChar w:fldCharType="begin"/>
          </w:r>
          <w:r>
            <w:instrText xml:space="preserve"> PAGEREF _Toc21510 \h </w:instrText>
          </w:r>
          <w:r>
            <w:fldChar w:fldCharType="separate"/>
          </w:r>
          <w:r>
            <w:t>26</w:t>
          </w:r>
          <w:r>
            <w:fldChar w:fldCharType="end"/>
          </w:r>
          <w:r>
            <w:fldChar w:fldCharType="end"/>
          </w:r>
        </w:p>
        <w:p w14:paraId="49A81B8E">
          <w:pPr>
            <w:pStyle w:val="17"/>
            <w:tabs>
              <w:tab w:val="right" w:leader="dot" w:pos="9298"/>
            </w:tabs>
          </w:pPr>
          <w:r>
            <w:fldChar w:fldCharType="begin"/>
          </w:r>
          <w:r>
            <w:instrText xml:space="preserve"> HYPERLINK \l _Toc25076 </w:instrText>
          </w:r>
          <w:r>
            <w:fldChar w:fldCharType="separate"/>
          </w:r>
          <w:r>
            <w:t>3.4.3 核心数据表结构设计</w:t>
          </w:r>
          <w:r>
            <w:tab/>
          </w:r>
          <w:r>
            <w:fldChar w:fldCharType="begin"/>
          </w:r>
          <w:r>
            <w:instrText xml:space="preserve"> PAGEREF _Toc25076 \h </w:instrText>
          </w:r>
          <w:r>
            <w:fldChar w:fldCharType="separate"/>
          </w:r>
          <w:r>
            <w:t>27</w:t>
          </w:r>
          <w:r>
            <w:fldChar w:fldCharType="end"/>
          </w:r>
          <w:r>
            <w:fldChar w:fldCharType="end"/>
          </w:r>
        </w:p>
        <w:p w14:paraId="1E298B0D">
          <w:pPr>
            <w:pStyle w:val="27"/>
            <w:tabs>
              <w:tab w:val="right" w:leader="dot" w:pos="9298"/>
            </w:tabs>
          </w:pPr>
          <w:r>
            <w:fldChar w:fldCharType="begin"/>
          </w:r>
          <w:r>
            <w:instrText xml:space="preserve"> HYPERLINK \l _Toc14346 </w:instrText>
          </w:r>
          <w:r>
            <w:fldChar w:fldCharType="separate"/>
          </w:r>
          <w:r>
            <w:t>3.5 核心安全模型设计：五道“法证级”防线</w:t>
          </w:r>
          <w:r>
            <w:tab/>
          </w:r>
          <w:r>
            <w:fldChar w:fldCharType="begin"/>
          </w:r>
          <w:r>
            <w:instrText xml:space="preserve"> PAGEREF _Toc14346 \h </w:instrText>
          </w:r>
          <w:r>
            <w:fldChar w:fldCharType="separate"/>
          </w:r>
          <w:r>
            <w:t>28</w:t>
          </w:r>
          <w:r>
            <w:fldChar w:fldCharType="end"/>
          </w:r>
          <w:r>
            <w:fldChar w:fldCharType="end"/>
          </w:r>
        </w:p>
        <w:p w14:paraId="65CC9FC7">
          <w:pPr>
            <w:pStyle w:val="23"/>
            <w:tabs>
              <w:tab w:val="right" w:leader="dot" w:pos="9298"/>
            </w:tabs>
          </w:pPr>
          <w:r>
            <w:fldChar w:fldCharType="begin"/>
          </w:r>
          <w:r>
            <w:instrText xml:space="preserve"> HYPERLINK \l _Toc31897 </w:instrText>
          </w:r>
          <w:r>
            <w:fldChar w:fldCharType="separate"/>
          </w:r>
          <w:r>
            <w:rPr>
              <w:rFonts w:hint="eastAsia"/>
            </w:rPr>
            <w:t>第四章 核心功能模块的实现</w:t>
          </w:r>
          <w:r>
            <w:tab/>
          </w:r>
          <w:r>
            <w:fldChar w:fldCharType="begin"/>
          </w:r>
          <w:r>
            <w:instrText xml:space="preserve"> PAGEREF _Toc31897 \h </w:instrText>
          </w:r>
          <w:r>
            <w:fldChar w:fldCharType="separate"/>
          </w:r>
          <w:r>
            <w:t>30</w:t>
          </w:r>
          <w:r>
            <w:fldChar w:fldCharType="end"/>
          </w:r>
          <w:r>
            <w:fldChar w:fldCharType="end"/>
          </w:r>
        </w:p>
        <w:p w14:paraId="3096D994">
          <w:pPr>
            <w:pStyle w:val="27"/>
            <w:tabs>
              <w:tab w:val="right" w:leader="dot" w:pos="9298"/>
            </w:tabs>
          </w:pPr>
          <w:r>
            <w:fldChar w:fldCharType="begin"/>
          </w:r>
          <w:r>
            <w:instrText xml:space="preserve"> HYPERLINK \l _Toc18211 </w:instrText>
          </w:r>
          <w:r>
            <w:fldChar w:fldCharType="separate"/>
          </w:r>
          <w:r>
            <w:rPr>
              <w:rFonts w:hint="eastAsia"/>
            </w:rPr>
            <w:t>4.1 不可变审计链的实现</w:t>
          </w:r>
          <w:r>
            <w:tab/>
          </w:r>
          <w:r>
            <w:fldChar w:fldCharType="begin"/>
          </w:r>
          <w:r>
            <w:instrText xml:space="preserve"> PAGEREF _Toc18211 \h </w:instrText>
          </w:r>
          <w:r>
            <w:fldChar w:fldCharType="separate"/>
          </w:r>
          <w:r>
            <w:t>30</w:t>
          </w:r>
          <w:r>
            <w:fldChar w:fldCharType="end"/>
          </w:r>
          <w:r>
            <w:fldChar w:fldCharType="end"/>
          </w:r>
        </w:p>
        <w:p w14:paraId="632CD524">
          <w:pPr>
            <w:pStyle w:val="17"/>
            <w:tabs>
              <w:tab w:val="right" w:leader="dot" w:pos="9298"/>
            </w:tabs>
          </w:pPr>
          <w:r>
            <w:fldChar w:fldCharType="begin"/>
          </w:r>
          <w:r>
            <w:instrText xml:space="preserve"> HYPERLINK \l _Toc6357 </w:instrText>
          </w:r>
          <w:r>
            <w:fldChar w:fldCharType="separate"/>
          </w:r>
          <w:r>
            <w:t>4.1.1 区块数据结构定义与实现</w:t>
          </w:r>
          <w:r>
            <w:tab/>
          </w:r>
          <w:r>
            <w:fldChar w:fldCharType="begin"/>
          </w:r>
          <w:r>
            <w:instrText xml:space="preserve"> PAGEREF _Toc6357 \h </w:instrText>
          </w:r>
          <w:r>
            <w:fldChar w:fldCharType="separate"/>
          </w:r>
          <w:r>
            <w:t>30</w:t>
          </w:r>
          <w:r>
            <w:fldChar w:fldCharType="end"/>
          </w:r>
          <w:r>
            <w:fldChar w:fldCharType="end"/>
          </w:r>
        </w:p>
        <w:p w14:paraId="213CB834">
          <w:pPr>
            <w:pStyle w:val="17"/>
            <w:tabs>
              <w:tab w:val="right" w:leader="dot" w:pos="9298"/>
            </w:tabs>
          </w:pPr>
          <w:r>
            <w:fldChar w:fldCharType="begin"/>
          </w:r>
          <w:r>
            <w:instrText xml:space="preserve"> HYPERLINK \l _Toc25090 </w:instrText>
          </w:r>
          <w:r>
            <w:fldChar w:fldCharType="separate"/>
          </w:r>
          <w:r>
            <w:t>4.1.2 哈希计算与链式追加逻辑的实现</w:t>
          </w:r>
          <w:r>
            <w:tab/>
          </w:r>
          <w:r>
            <w:fldChar w:fldCharType="begin"/>
          </w:r>
          <w:r>
            <w:instrText xml:space="preserve"> PAGEREF _Toc25090 \h </w:instrText>
          </w:r>
          <w:r>
            <w:fldChar w:fldCharType="separate"/>
          </w:r>
          <w:r>
            <w:t>31</w:t>
          </w:r>
          <w:r>
            <w:fldChar w:fldCharType="end"/>
          </w:r>
          <w:r>
            <w:fldChar w:fldCharType="end"/>
          </w:r>
        </w:p>
        <w:p w14:paraId="62EFCE53">
          <w:pPr>
            <w:pStyle w:val="17"/>
            <w:tabs>
              <w:tab w:val="right" w:leader="dot" w:pos="9298"/>
            </w:tabs>
          </w:pPr>
          <w:r>
            <w:fldChar w:fldCharType="begin"/>
          </w:r>
          <w:r>
            <w:instrText xml:space="preserve"> HYPERLINK \l _Toc5408 </w:instrText>
          </w:r>
          <w:r>
            <w:fldChar w:fldCharType="separate"/>
          </w:r>
          <w:r>
            <w:t>4.1.3 链完整性验证机制的实现</w:t>
          </w:r>
          <w:r>
            <w:tab/>
          </w:r>
          <w:r>
            <w:fldChar w:fldCharType="begin"/>
          </w:r>
          <w:r>
            <w:instrText xml:space="preserve"> PAGEREF _Toc5408 \h </w:instrText>
          </w:r>
          <w:r>
            <w:fldChar w:fldCharType="separate"/>
          </w:r>
          <w:r>
            <w:t>31</w:t>
          </w:r>
          <w:r>
            <w:fldChar w:fldCharType="end"/>
          </w:r>
          <w:r>
            <w:fldChar w:fldCharType="end"/>
          </w:r>
        </w:p>
        <w:p w14:paraId="7D10DDCA">
          <w:pPr>
            <w:pStyle w:val="27"/>
            <w:tabs>
              <w:tab w:val="right" w:leader="dot" w:pos="9298"/>
            </w:tabs>
          </w:pPr>
          <w:r>
            <w:fldChar w:fldCharType="begin"/>
          </w:r>
          <w:r>
            <w:instrText xml:space="preserve"> HYPERLINK \l _Toc13191 </w:instrText>
          </w:r>
          <w:r>
            <w:fldChar w:fldCharType="separate"/>
          </w:r>
          <w:r>
            <w:t>4.2 可插拔AI驱动架构与“事前治理”引擎的实现</w:t>
          </w:r>
          <w:r>
            <w:tab/>
          </w:r>
          <w:r>
            <w:fldChar w:fldCharType="begin"/>
          </w:r>
          <w:r>
            <w:instrText xml:space="preserve"> PAGEREF _Toc13191 \h </w:instrText>
          </w:r>
          <w:r>
            <w:fldChar w:fldCharType="separate"/>
          </w:r>
          <w:r>
            <w:t>32</w:t>
          </w:r>
          <w:r>
            <w:fldChar w:fldCharType="end"/>
          </w:r>
          <w:r>
            <w:fldChar w:fldCharType="end"/>
          </w:r>
        </w:p>
        <w:p w14:paraId="46A46E4A">
          <w:pPr>
            <w:pStyle w:val="17"/>
            <w:tabs>
              <w:tab w:val="right" w:leader="dot" w:pos="9298"/>
            </w:tabs>
          </w:pPr>
          <w:r>
            <w:fldChar w:fldCharType="begin"/>
          </w:r>
          <w:r>
            <w:instrText xml:space="preserve"> HYPERLINK \l _Toc17919 </w:instrText>
          </w:r>
          <w:r>
            <w:fldChar w:fldCharType="separate"/>
          </w:r>
          <w:r>
            <w:t>4.2.1 可插拔AI驱动架构</w:t>
          </w:r>
          <w:r>
            <w:tab/>
          </w:r>
          <w:r>
            <w:fldChar w:fldCharType="begin"/>
          </w:r>
          <w:r>
            <w:instrText xml:space="preserve"> PAGEREF _Toc17919 \h </w:instrText>
          </w:r>
          <w:r>
            <w:fldChar w:fldCharType="separate"/>
          </w:r>
          <w:r>
            <w:t>32</w:t>
          </w:r>
          <w:r>
            <w:fldChar w:fldCharType="end"/>
          </w:r>
          <w:r>
            <w:fldChar w:fldCharType="end"/>
          </w:r>
        </w:p>
        <w:p w14:paraId="163B1235">
          <w:pPr>
            <w:pStyle w:val="17"/>
            <w:tabs>
              <w:tab w:val="right" w:leader="dot" w:pos="9298"/>
            </w:tabs>
          </w:pPr>
          <w:r>
            <w:fldChar w:fldCharType="begin"/>
          </w:r>
          <w:r>
            <w:instrText xml:space="preserve"> HYPERLINK \l _Toc18108 </w:instrText>
          </w:r>
          <w:r>
            <w:fldChar w:fldCharType="separate"/>
          </w:r>
          <w:r>
            <w:t>4.2.2 基于AI的变更拦截工作流实现</w:t>
          </w:r>
          <w:r>
            <w:tab/>
          </w:r>
          <w:r>
            <w:fldChar w:fldCharType="begin"/>
          </w:r>
          <w:r>
            <w:instrText xml:space="preserve"> PAGEREF _Toc18108 \h </w:instrText>
          </w:r>
          <w:r>
            <w:fldChar w:fldCharType="separate"/>
          </w:r>
          <w:r>
            <w:t>33</w:t>
          </w:r>
          <w:r>
            <w:fldChar w:fldCharType="end"/>
          </w:r>
          <w:r>
            <w:fldChar w:fldCharType="end"/>
          </w:r>
        </w:p>
        <w:p w14:paraId="4147375D">
          <w:pPr>
            <w:pStyle w:val="17"/>
            <w:tabs>
              <w:tab w:val="right" w:leader="dot" w:pos="9298"/>
            </w:tabs>
          </w:pPr>
          <w:r>
            <w:fldChar w:fldCharType="begin"/>
          </w:r>
          <w:r>
            <w:instrText xml:space="preserve"> HYPERLINK \l _Toc22663 </w:instrText>
          </w:r>
          <w:r>
            <w:fldChar w:fldCharType="separate"/>
          </w:r>
          <w:r>
            <w:t xml:space="preserve">4.2.3 </w:t>
          </w:r>
          <w:r>
            <w:rPr>
              <w:rFonts w:hint="eastAsia"/>
              <w:lang w:val="en-US" w:eastAsia="zh-CN"/>
            </w:rPr>
            <w:t xml:space="preserve"> </w:t>
          </w:r>
          <w:r>
            <w:t>AI指令设计与合规报告生成</w:t>
          </w:r>
          <w:r>
            <w:tab/>
          </w:r>
          <w:r>
            <w:fldChar w:fldCharType="begin"/>
          </w:r>
          <w:r>
            <w:instrText xml:space="preserve"> PAGEREF _Toc22663 \h </w:instrText>
          </w:r>
          <w:r>
            <w:fldChar w:fldCharType="separate"/>
          </w:r>
          <w:r>
            <w:t>34</w:t>
          </w:r>
          <w:r>
            <w:fldChar w:fldCharType="end"/>
          </w:r>
          <w:r>
            <w:fldChar w:fldCharType="end"/>
          </w:r>
        </w:p>
        <w:p w14:paraId="1C5ED7E5">
          <w:pPr>
            <w:pStyle w:val="27"/>
            <w:tabs>
              <w:tab w:val="right" w:leader="dot" w:pos="9298"/>
            </w:tabs>
          </w:pPr>
          <w:r>
            <w:fldChar w:fldCharType="begin"/>
          </w:r>
          <w:r>
            <w:instrText xml:space="preserve"> HYPERLINK \l _Toc29134 </w:instrText>
          </w:r>
          <w:r>
            <w:fldChar w:fldCharType="separate"/>
          </w:r>
          <w:r>
            <w:t>4.3 安全交互式终端的实现</w:t>
          </w:r>
          <w:r>
            <w:tab/>
          </w:r>
          <w:r>
            <w:fldChar w:fldCharType="begin"/>
          </w:r>
          <w:r>
            <w:instrText xml:space="preserve"> PAGEREF _Toc29134 \h </w:instrText>
          </w:r>
          <w:r>
            <w:fldChar w:fldCharType="separate"/>
          </w:r>
          <w:r>
            <w:t>34</w:t>
          </w:r>
          <w:r>
            <w:fldChar w:fldCharType="end"/>
          </w:r>
          <w:r>
            <w:fldChar w:fldCharType="end"/>
          </w:r>
        </w:p>
        <w:p w14:paraId="5AD96DB0">
          <w:pPr>
            <w:pStyle w:val="17"/>
            <w:tabs>
              <w:tab w:val="right" w:leader="dot" w:pos="9298"/>
            </w:tabs>
          </w:pPr>
          <w:r>
            <w:fldChar w:fldCharType="begin"/>
          </w:r>
          <w:r>
            <w:instrText xml:space="preserve"> HYPERLINK \l _Toc23027 </w:instrText>
          </w:r>
          <w:r>
            <w:fldChar w:fldCharType="separate"/>
          </w:r>
          <w:r>
            <w:t xml:space="preserve">4.3.1 </w:t>
          </w:r>
          <w:r>
            <w:rPr>
              <w:rFonts w:hint="eastAsia"/>
              <w:lang w:val="en-US" w:eastAsia="zh-CN"/>
            </w:rPr>
            <w:t xml:space="preserve"> </w:t>
          </w:r>
          <w:r>
            <w:t>WebSocket与SSH通道桥接</w:t>
          </w:r>
          <w:r>
            <w:tab/>
          </w:r>
          <w:r>
            <w:fldChar w:fldCharType="begin"/>
          </w:r>
          <w:r>
            <w:instrText xml:space="preserve"> PAGEREF _Toc23027 \h </w:instrText>
          </w:r>
          <w:r>
            <w:fldChar w:fldCharType="separate"/>
          </w:r>
          <w:r>
            <w:t>34</w:t>
          </w:r>
          <w:r>
            <w:fldChar w:fldCharType="end"/>
          </w:r>
          <w:r>
            <w:fldChar w:fldCharType="end"/>
          </w:r>
        </w:p>
        <w:p w14:paraId="63AF5A96">
          <w:pPr>
            <w:pStyle w:val="17"/>
            <w:tabs>
              <w:tab w:val="right" w:leader="dot" w:pos="9298"/>
            </w:tabs>
          </w:pPr>
          <w:r>
            <w:fldChar w:fldCharType="begin"/>
          </w:r>
          <w:r>
            <w:instrText xml:space="preserve"> HYPERLINK \l _Toc26054 </w:instrText>
          </w:r>
          <w:r>
            <w:fldChar w:fldCharType="separate"/>
          </w:r>
          <w:r>
            <w:t>4.3.2 高危命令拦截机制的实现</w:t>
          </w:r>
          <w:r>
            <w:tab/>
          </w:r>
          <w:r>
            <w:fldChar w:fldCharType="begin"/>
          </w:r>
          <w:r>
            <w:instrText xml:space="preserve"> PAGEREF _Toc26054 \h </w:instrText>
          </w:r>
          <w:r>
            <w:fldChar w:fldCharType="separate"/>
          </w:r>
          <w:r>
            <w:t>35</w:t>
          </w:r>
          <w:r>
            <w:fldChar w:fldCharType="end"/>
          </w:r>
          <w:r>
            <w:fldChar w:fldCharType="end"/>
          </w:r>
        </w:p>
        <w:p w14:paraId="374680A4">
          <w:pPr>
            <w:pStyle w:val="27"/>
            <w:tabs>
              <w:tab w:val="right" w:leader="dot" w:pos="9298"/>
            </w:tabs>
          </w:pPr>
          <w:r>
            <w:fldChar w:fldCharType="begin"/>
          </w:r>
          <w:r>
            <w:instrText xml:space="preserve"> HYPERLINK \l _Toc5368 </w:instrText>
          </w:r>
          <w:r>
            <w:fldChar w:fldCharType="separate"/>
          </w:r>
          <w:r>
            <w:t>4.4 企业级管理功能的实现</w:t>
          </w:r>
          <w:r>
            <w:tab/>
          </w:r>
          <w:r>
            <w:fldChar w:fldCharType="begin"/>
          </w:r>
          <w:r>
            <w:instrText xml:space="preserve"> PAGEREF _Toc5368 \h </w:instrText>
          </w:r>
          <w:r>
            <w:fldChar w:fldCharType="separate"/>
          </w:r>
          <w:r>
            <w:t>37</w:t>
          </w:r>
          <w:r>
            <w:fldChar w:fldCharType="end"/>
          </w:r>
          <w:r>
            <w:fldChar w:fldCharType="end"/>
          </w:r>
        </w:p>
        <w:p w14:paraId="748E3561">
          <w:pPr>
            <w:pStyle w:val="17"/>
            <w:tabs>
              <w:tab w:val="right" w:leader="dot" w:pos="9298"/>
            </w:tabs>
          </w:pPr>
          <w:r>
            <w:fldChar w:fldCharType="begin"/>
          </w:r>
          <w:r>
            <w:instrText xml:space="preserve"> HYPERLINK \l _Toc28940 </w:instrText>
          </w:r>
          <w:r>
            <w:fldChar w:fldCharType="separate"/>
          </w:r>
          <w:r>
            <w:t>4.4.1 原子化权限管理</w:t>
          </w:r>
          <w:r>
            <w:tab/>
          </w:r>
          <w:r>
            <w:fldChar w:fldCharType="begin"/>
          </w:r>
          <w:r>
            <w:instrText xml:space="preserve"> PAGEREF _Toc28940 \h </w:instrText>
          </w:r>
          <w:r>
            <w:fldChar w:fldCharType="separate"/>
          </w:r>
          <w:r>
            <w:t>37</w:t>
          </w:r>
          <w:r>
            <w:fldChar w:fldCharType="end"/>
          </w:r>
          <w:r>
            <w:fldChar w:fldCharType="end"/>
          </w:r>
        </w:p>
        <w:p w14:paraId="354FADEA">
          <w:pPr>
            <w:pStyle w:val="17"/>
            <w:tabs>
              <w:tab w:val="right" w:leader="dot" w:pos="9298"/>
            </w:tabs>
          </w:pPr>
          <w:r>
            <w:fldChar w:fldCharType="begin"/>
          </w:r>
          <w:r>
            <w:instrText xml:space="preserve"> HYPERLINK \l _Toc15043 </w:instrText>
          </w:r>
          <w:r>
            <w:fldChar w:fldCharType="separate"/>
          </w:r>
          <w:r>
            <w:t>4.4.2 “断连自动审计”的实现</w:t>
          </w:r>
          <w:r>
            <w:tab/>
          </w:r>
          <w:r>
            <w:fldChar w:fldCharType="begin"/>
          </w:r>
          <w:r>
            <w:instrText xml:space="preserve"> PAGEREF _Toc15043 \h </w:instrText>
          </w:r>
          <w:r>
            <w:fldChar w:fldCharType="separate"/>
          </w:r>
          <w:r>
            <w:t>37</w:t>
          </w:r>
          <w:r>
            <w:fldChar w:fldCharType="end"/>
          </w:r>
          <w:r>
            <w:fldChar w:fldCharType="end"/>
          </w:r>
        </w:p>
        <w:p w14:paraId="1205043D">
          <w:pPr>
            <w:pStyle w:val="27"/>
            <w:tabs>
              <w:tab w:val="right" w:leader="dot" w:pos="9298"/>
            </w:tabs>
          </w:pPr>
          <w:r>
            <w:fldChar w:fldCharType="begin"/>
          </w:r>
          <w:r>
            <w:instrText xml:space="preserve"> HYPERLINK \l _Toc13049 </w:instrText>
          </w:r>
          <w:r>
            <w:fldChar w:fldCharType="separate"/>
          </w:r>
          <w:r>
            <w:t>4.5 “安全写入启动配置”功能的实现</w:t>
          </w:r>
          <w:r>
            <w:tab/>
          </w:r>
          <w:r>
            <w:fldChar w:fldCharType="begin"/>
          </w:r>
          <w:r>
            <w:instrText xml:space="preserve"> PAGEREF _Toc13049 \h </w:instrText>
          </w:r>
          <w:r>
            <w:fldChar w:fldCharType="separate"/>
          </w:r>
          <w:r>
            <w:t>37</w:t>
          </w:r>
          <w:r>
            <w:fldChar w:fldCharType="end"/>
          </w:r>
          <w:r>
            <w:fldChar w:fldCharType="end"/>
          </w:r>
        </w:p>
        <w:p w14:paraId="7E40BA69">
          <w:pPr>
            <w:pStyle w:val="23"/>
            <w:tabs>
              <w:tab w:val="right" w:leader="dot" w:pos="9298"/>
            </w:tabs>
          </w:pPr>
          <w:r>
            <w:fldChar w:fldCharType="begin"/>
          </w:r>
          <w:r>
            <w:instrText xml:space="preserve"> HYPERLINK \l _Toc15544 </w:instrText>
          </w:r>
          <w:r>
            <w:fldChar w:fldCharType="separate"/>
          </w:r>
          <w:r>
            <w:t>第五章 系统测试与分析</w:t>
          </w:r>
          <w:r>
            <w:tab/>
          </w:r>
          <w:r>
            <w:fldChar w:fldCharType="begin"/>
          </w:r>
          <w:r>
            <w:instrText xml:space="preserve"> PAGEREF _Toc15544 \h </w:instrText>
          </w:r>
          <w:r>
            <w:fldChar w:fldCharType="separate"/>
          </w:r>
          <w:r>
            <w:t>39</w:t>
          </w:r>
          <w:r>
            <w:fldChar w:fldCharType="end"/>
          </w:r>
          <w:r>
            <w:fldChar w:fldCharType="end"/>
          </w:r>
        </w:p>
        <w:p w14:paraId="27379C1B">
          <w:pPr>
            <w:pStyle w:val="27"/>
            <w:tabs>
              <w:tab w:val="right" w:leader="dot" w:pos="9298"/>
            </w:tabs>
          </w:pPr>
          <w:r>
            <w:fldChar w:fldCharType="begin"/>
          </w:r>
          <w:r>
            <w:instrText xml:space="preserve"> HYPERLINK \l _Toc12548 </w:instrText>
          </w:r>
          <w:r>
            <w:fldChar w:fldCharType="separate"/>
          </w:r>
          <w:r>
            <w:t>5.1 测试环境搭建</w:t>
          </w:r>
          <w:r>
            <w:tab/>
          </w:r>
          <w:r>
            <w:fldChar w:fldCharType="begin"/>
          </w:r>
          <w:r>
            <w:instrText xml:space="preserve"> PAGEREF _Toc12548 \h </w:instrText>
          </w:r>
          <w:r>
            <w:fldChar w:fldCharType="separate"/>
          </w:r>
          <w:r>
            <w:t>39</w:t>
          </w:r>
          <w:r>
            <w:fldChar w:fldCharType="end"/>
          </w:r>
          <w:r>
            <w:fldChar w:fldCharType="end"/>
          </w:r>
        </w:p>
        <w:p w14:paraId="4DB10330">
          <w:pPr>
            <w:pStyle w:val="27"/>
            <w:tabs>
              <w:tab w:val="right" w:leader="dot" w:pos="9298"/>
            </w:tabs>
          </w:pPr>
          <w:r>
            <w:fldChar w:fldCharType="begin"/>
          </w:r>
          <w:r>
            <w:instrText xml:space="preserve"> HYPERLINK \l _Toc9590 </w:instrText>
          </w:r>
          <w:r>
            <w:fldChar w:fldCharType="separate"/>
          </w:r>
          <w:r>
            <w:t>5.2 功能测试</w:t>
          </w:r>
          <w:r>
            <w:tab/>
          </w:r>
          <w:r>
            <w:fldChar w:fldCharType="begin"/>
          </w:r>
          <w:r>
            <w:instrText xml:space="preserve"> PAGEREF _Toc9590 \h </w:instrText>
          </w:r>
          <w:r>
            <w:fldChar w:fldCharType="separate"/>
          </w:r>
          <w:r>
            <w:t>40</w:t>
          </w:r>
          <w:r>
            <w:fldChar w:fldCharType="end"/>
          </w:r>
          <w:r>
            <w:fldChar w:fldCharType="end"/>
          </w:r>
        </w:p>
        <w:p w14:paraId="0FB56EB6">
          <w:pPr>
            <w:pStyle w:val="17"/>
            <w:tabs>
              <w:tab w:val="right" w:leader="dot" w:pos="9298"/>
            </w:tabs>
          </w:pPr>
          <w:r>
            <w:fldChar w:fldCharType="begin"/>
          </w:r>
          <w:r>
            <w:instrText xml:space="preserve"> HYPERLINK \l _Toc590 </w:instrText>
          </w:r>
          <w:r>
            <w:fldChar w:fldCharType="separate"/>
          </w:r>
          <w:r>
            <w:t xml:space="preserve">5.2.1 </w:t>
          </w:r>
          <w:r>
            <w:rPr>
              <w:rFonts w:hint="eastAsia"/>
              <w:lang w:eastAsia="zh-CN"/>
            </w:rPr>
            <w:t>“</w:t>
          </w:r>
          <w:r>
            <w:rPr>
              <w:rFonts w:hint="eastAsia"/>
            </w:rPr>
            <w:t>不可篡改性”与“可追溯性”</w:t>
          </w:r>
          <w:r>
            <w:t>功能测试</w:t>
          </w:r>
          <w:r>
            <w:tab/>
          </w:r>
          <w:r>
            <w:fldChar w:fldCharType="begin"/>
          </w:r>
          <w:r>
            <w:instrText xml:space="preserve"> PAGEREF _Toc590 \h </w:instrText>
          </w:r>
          <w:r>
            <w:fldChar w:fldCharType="separate"/>
          </w:r>
          <w:r>
            <w:t>40</w:t>
          </w:r>
          <w:r>
            <w:fldChar w:fldCharType="end"/>
          </w:r>
          <w:r>
            <w:fldChar w:fldCharType="end"/>
          </w:r>
        </w:p>
        <w:p w14:paraId="37837D02">
          <w:pPr>
            <w:pStyle w:val="17"/>
            <w:tabs>
              <w:tab w:val="right" w:leader="dot" w:pos="9298"/>
            </w:tabs>
          </w:pPr>
          <w:r>
            <w:fldChar w:fldCharType="begin"/>
          </w:r>
          <w:r>
            <w:instrText xml:space="preserve"> HYPERLINK \l _Toc29354 </w:instrText>
          </w:r>
          <w:r>
            <w:fldChar w:fldCharType="separate"/>
          </w:r>
          <w:r>
            <w:t xml:space="preserve">5.2.2 </w:t>
          </w:r>
          <w:r>
            <w:rPr>
              <w:rFonts w:hint="eastAsia"/>
              <w:lang w:val="en-US" w:eastAsia="zh-CN"/>
            </w:rPr>
            <w:t xml:space="preserve"> </w:t>
          </w:r>
          <w:r>
            <w:t>AI治理功能测试（合规性拦截）</w:t>
          </w:r>
          <w:r>
            <w:tab/>
          </w:r>
          <w:r>
            <w:fldChar w:fldCharType="begin"/>
          </w:r>
          <w:r>
            <w:instrText xml:space="preserve"> PAGEREF _Toc29354 \h </w:instrText>
          </w:r>
          <w:r>
            <w:fldChar w:fldCharType="separate"/>
          </w:r>
          <w:r>
            <w:t>41</w:t>
          </w:r>
          <w:r>
            <w:fldChar w:fldCharType="end"/>
          </w:r>
          <w:r>
            <w:fldChar w:fldCharType="end"/>
          </w:r>
        </w:p>
        <w:p w14:paraId="5B2A21EC">
          <w:pPr>
            <w:pStyle w:val="17"/>
            <w:tabs>
              <w:tab w:val="right" w:leader="dot" w:pos="9298"/>
            </w:tabs>
          </w:pPr>
          <w:r>
            <w:fldChar w:fldCharType="begin"/>
          </w:r>
          <w:r>
            <w:instrText xml:space="preserve"> HYPERLINK \l _Toc11419 </w:instrText>
          </w:r>
          <w:r>
            <w:fldChar w:fldCharType="separate"/>
          </w:r>
          <w:r>
            <w:t>5.2.3 交互式终端功能测试</w:t>
          </w:r>
          <w:r>
            <w:tab/>
          </w:r>
          <w:r>
            <w:fldChar w:fldCharType="begin"/>
          </w:r>
          <w:r>
            <w:instrText xml:space="preserve"> PAGEREF _Toc11419 \h </w:instrText>
          </w:r>
          <w:r>
            <w:fldChar w:fldCharType="separate"/>
          </w:r>
          <w:r>
            <w:t>42</w:t>
          </w:r>
          <w:r>
            <w:fldChar w:fldCharType="end"/>
          </w:r>
          <w:r>
            <w:fldChar w:fldCharType="end"/>
          </w:r>
        </w:p>
        <w:p w14:paraId="6682BD46">
          <w:pPr>
            <w:pStyle w:val="17"/>
            <w:tabs>
              <w:tab w:val="right" w:leader="dot" w:pos="9298"/>
            </w:tabs>
          </w:pPr>
          <w:r>
            <w:fldChar w:fldCharType="begin"/>
          </w:r>
          <w:r>
            <w:instrText xml:space="preserve"> HYPERLINK \l _Toc16046 </w:instrText>
          </w:r>
          <w:r>
            <w:fldChar w:fldCharType="separate"/>
          </w:r>
          <w:r>
            <w:rPr>
              <w:rFonts w:hint="eastAsia"/>
            </w:rPr>
            <w:t>5</w:t>
          </w:r>
          <w:r>
            <w:t>.2.4</w:t>
          </w:r>
          <w:r>
            <w:rPr>
              <w:rFonts w:hint="eastAsia"/>
            </w:rPr>
            <w:t>“五道防线”及“断连自动审计”机制</w:t>
          </w:r>
          <w:r>
            <w:t>功能测试</w:t>
          </w:r>
          <w:r>
            <w:tab/>
          </w:r>
          <w:r>
            <w:fldChar w:fldCharType="begin"/>
          </w:r>
          <w:r>
            <w:instrText xml:space="preserve"> PAGEREF _Toc16046 \h </w:instrText>
          </w:r>
          <w:r>
            <w:fldChar w:fldCharType="separate"/>
          </w:r>
          <w:r>
            <w:t>43</w:t>
          </w:r>
          <w:r>
            <w:fldChar w:fldCharType="end"/>
          </w:r>
          <w:r>
            <w:fldChar w:fldCharType="end"/>
          </w:r>
        </w:p>
        <w:p w14:paraId="79EDD9FA">
          <w:pPr>
            <w:pStyle w:val="17"/>
            <w:tabs>
              <w:tab w:val="right" w:leader="dot" w:pos="9298"/>
            </w:tabs>
          </w:pPr>
          <w:r>
            <w:fldChar w:fldCharType="begin"/>
          </w:r>
          <w:r>
            <w:instrText xml:space="preserve"> HYPERLINK \l _Toc26100 </w:instrText>
          </w:r>
          <w:r>
            <w:fldChar w:fldCharType="separate"/>
          </w:r>
          <w:r>
            <w:t>5.2.</w:t>
          </w:r>
          <w:r>
            <w:rPr>
              <w:rFonts w:hint="eastAsia"/>
            </w:rPr>
            <w:t>5</w:t>
          </w:r>
          <w:r>
            <w:t xml:space="preserve"> </w:t>
          </w:r>
          <w:r>
            <w:rPr>
              <w:rFonts w:hint="eastAsia"/>
            </w:rPr>
            <w:t>“永久启动配置”的安全固化</w:t>
          </w:r>
          <w:r>
            <w:t>功能测试</w:t>
          </w:r>
          <w:r>
            <w:tab/>
          </w:r>
          <w:r>
            <w:fldChar w:fldCharType="begin"/>
          </w:r>
          <w:r>
            <w:instrText xml:space="preserve"> PAGEREF _Toc26100 \h </w:instrText>
          </w:r>
          <w:r>
            <w:fldChar w:fldCharType="separate"/>
          </w:r>
          <w:r>
            <w:t>44</w:t>
          </w:r>
          <w:r>
            <w:fldChar w:fldCharType="end"/>
          </w:r>
          <w:r>
            <w:fldChar w:fldCharType="end"/>
          </w:r>
        </w:p>
        <w:p w14:paraId="70AF6977">
          <w:pPr>
            <w:pStyle w:val="17"/>
            <w:tabs>
              <w:tab w:val="right" w:leader="dot" w:pos="9298"/>
            </w:tabs>
          </w:pPr>
          <w:r>
            <w:fldChar w:fldCharType="begin"/>
          </w:r>
          <w:r>
            <w:instrText xml:space="preserve"> HYPERLINK \l _Toc16405 </w:instrText>
          </w:r>
          <w:r>
            <w:fldChar w:fldCharType="separate"/>
          </w:r>
          <w:r>
            <w:t>5.2.</w:t>
          </w:r>
          <w:r>
            <w:rPr>
              <w:rFonts w:hint="eastAsia"/>
            </w:rPr>
            <w:t>6</w:t>
          </w:r>
          <w:r>
            <w:t xml:space="preserve"> 权限管理功能测试</w:t>
          </w:r>
          <w:r>
            <w:tab/>
          </w:r>
          <w:r>
            <w:fldChar w:fldCharType="begin"/>
          </w:r>
          <w:r>
            <w:instrText xml:space="preserve"> PAGEREF _Toc16405 \h </w:instrText>
          </w:r>
          <w:r>
            <w:fldChar w:fldCharType="separate"/>
          </w:r>
          <w:r>
            <w:t>46</w:t>
          </w:r>
          <w:r>
            <w:fldChar w:fldCharType="end"/>
          </w:r>
          <w:r>
            <w:fldChar w:fldCharType="end"/>
          </w:r>
        </w:p>
        <w:p w14:paraId="6C2D5964">
          <w:pPr>
            <w:pStyle w:val="17"/>
            <w:tabs>
              <w:tab w:val="right" w:leader="dot" w:pos="9298"/>
            </w:tabs>
          </w:pPr>
          <w:r>
            <w:fldChar w:fldCharType="begin"/>
          </w:r>
          <w:r>
            <w:instrText xml:space="preserve"> HYPERLINK \l _Toc18572 </w:instrText>
          </w:r>
          <w:r>
            <w:fldChar w:fldCharType="separate"/>
          </w:r>
          <w:r>
            <w:t>5.2.</w:t>
          </w:r>
          <w:r>
            <w:rPr>
              <w:rFonts w:hint="eastAsia"/>
            </w:rPr>
            <w:t>7</w:t>
          </w:r>
          <w:r>
            <w:t xml:space="preserve"> 用户体验与协作功能测试</w:t>
          </w:r>
          <w:r>
            <w:tab/>
          </w:r>
          <w:r>
            <w:fldChar w:fldCharType="begin"/>
          </w:r>
          <w:r>
            <w:instrText xml:space="preserve"> PAGEREF _Toc18572 \h </w:instrText>
          </w:r>
          <w:r>
            <w:fldChar w:fldCharType="separate"/>
          </w:r>
          <w:r>
            <w:t>46</w:t>
          </w:r>
          <w:r>
            <w:fldChar w:fldCharType="end"/>
          </w:r>
          <w:r>
            <w:fldChar w:fldCharType="end"/>
          </w:r>
        </w:p>
        <w:p w14:paraId="7280FA17">
          <w:pPr>
            <w:pStyle w:val="27"/>
            <w:tabs>
              <w:tab w:val="right" w:leader="dot" w:pos="9298"/>
            </w:tabs>
          </w:pPr>
          <w:r>
            <w:fldChar w:fldCharType="begin"/>
          </w:r>
          <w:r>
            <w:instrText xml:space="preserve"> HYPERLINK \l _Toc5768 </w:instrText>
          </w:r>
          <w:r>
            <w:fldChar w:fldCharType="separate"/>
          </w:r>
          <w:r>
            <w:t>5.3 性能、安全性与健壮性分析</w:t>
          </w:r>
          <w:r>
            <w:tab/>
          </w:r>
          <w:r>
            <w:fldChar w:fldCharType="begin"/>
          </w:r>
          <w:r>
            <w:instrText xml:space="preserve"> PAGEREF _Toc5768 \h </w:instrText>
          </w:r>
          <w:r>
            <w:fldChar w:fldCharType="separate"/>
          </w:r>
          <w:r>
            <w:t>47</w:t>
          </w:r>
          <w:r>
            <w:fldChar w:fldCharType="end"/>
          </w:r>
          <w:r>
            <w:fldChar w:fldCharType="end"/>
          </w:r>
        </w:p>
        <w:p w14:paraId="604B0B05">
          <w:pPr>
            <w:pStyle w:val="17"/>
            <w:tabs>
              <w:tab w:val="right" w:leader="dot" w:pos="9298"/>
            </w:tabs>
          </w:pPr>
          <w:r>
            <w:fldChar w:fldCharType="begin"/>
          </w:r>
          <w:r>
            <w:instrText xml:space="preserve"> HYPERLINK \l _Toc12959 </w:instrText>
          </w:r>
          <w:r>
            <w:fldChar w:fldCharType="separate"/>
          </w:r>
          <w:r>
            <w:rPr>
              <w:rFonts w:hint="eastAsia"/>
            </w:rPr>
            <w:t>5</w:t>
          </w:r>
          <w:r>
            <w:t>.3.1性能分析:</w:t>
          </w:r>
          <w:r>
            <w:tab/>
          </w:r>
          <w:r>
            <w:fldChar w:fldCharType="begin"/>
          </w:r>
          <w:r>
            <w:instrText xml:space="preserve"> PAGEREF _Toc12959 \h </w:instrText>
          </w:r>
          <w:r>
            <w:fldChar w:fldCharType="separate"/>
          </w:r>
          <w:r>
            <w:t>47</w:t>
          </w:r>
          <w:r>
            <w:fldChar w:fldCharType="end"/>
          </w:r>
          <w:r>
            <w:fldChar w:fldCharType="end"/>
          </w:r>
        </w:p>
        <w:p w14:paraId="322306C8">
          <w:pPr>
            <w:pStyle w:val="17"/>
            <w:tabs>
              <w:tab w:val="right" w:leader="dot" w:pos="9298"/>
            </w:tabs>
          </w:pPr>
          <w:r>
            <w:fldChar w:fldCharType="begin"/>
          </w:r>
          <w:r>
            <w:instrText xml:space="preserve"> HYPERLINK \l _Toc22438 </w:instrText>
          </w:r>
          <w:r>
            <w:fldChar w:fldCharType="separate"/>
          </w:r>
          <w:r>
            <w:rPr>
              <w:rFonts w:hint="eastAsia"/>
            </w:rPr>
            <w:t>5</w:t>
          </w:r>
          <w:r>
            <w:t>.3.2安全性分析</w:t>
          </w:r>
          <w:r>
            <w:tab/>
          </w:r>
          <w:r>
            <w:fldChar w:fldCharType="begin"/>
          </w:r>
          <w:r>
            <w:instrText xml:space="preserve"> PAGEREF _Toc22438 \h </w:instrText>
          </w:r>
          <w:r>
            <w:fldChar w:fldCharType="separate"/>
          </w:r>
          <w:r>
            <w:t>47</w:t>
          </w:r>
          <w:r>
            <w:fldChar w:fldCharType="end"/>
          </w:r>
          <w:r>
            <w:fldChar w:fldCharType="end"/>
          </w:r>
        </w:p>
        <w:p w14:paraId="0A14731B">
          <w:pPr>
            <w:pStyle w:val="17"/>
            <w:tabs>
              <w:tab w:val="right" w:leader="dot" w:pos="9298"/>
            </w:tabs>
          </w:pPr>
          <w:r>
            <w:fldChar w:fldCharType="begin"/>
          </w:r>
          <w:r>
            <w:instrText xml:space="preserve"> HYPERLINK \l _Toc6748 </w:instrText>
          </w:r>
          <w:r>
            <w:fldChar w:fldCharType="separate"/>
          </w:r>
          <w:r>
            <w:rPr>
              <w:rFonts w:hint="eastAsia"/>
            </w:rPr>
            <w:t>5</w:t>
          </w:r>
          <w:r>
            <w:t>.3.3健壮性分析</w:t>
          </w:r>
          <w:r>
            <w:tab/>
          </w:r>
          <w:r>
            <w:fldChar w:fldCharType="begin"/>
          </w:r>
          <w:r>
            <w:instrText xml:space="preserve"> PAGEREF _Toc6748 \h </w:instrText>
          </w:r>
          <w:r>
            <w:fldChar w:fldCharType="separate"/>
          </w:r>
          <w:r>
            <w:t>48</w:t>
          </w:r>
          <w:r>
            <w:fldChar w:fldCharType="end"/>
          </w:r>
          <w:r>
            <w:fldChar w:fldCharType="end"/>
          </w:r>
        </w:p>
        <w:p w14:paraId="29B1D2B1">
          <w:pPr>
            <w:pStyle w:val="23"/>
            <w:tabs>
              <w:tab w:val="right" w:leader="dot" w:pos="9298"/>
            </w:tabs>
          </w:pPr>
          <w:r>
            <w:fldChar w:fldCharType="begin"/>
          </w:r>
          <w:r>
            <w:instrText xml:space="preserve"> HYPERLINK \l _Toc9156 </w:instrText>
          </w:r>
          <w:r>
            <w:fldChar w:fldCharType="separate"/>
          </w:r>
          <w:r>
            <w:t>第六章 总结与展望</w:t>
          </w:r>
          <w:r>
            <w:tab/>
          </w:r>
          <w:r>
            <w:fldChar w:fldCharType="begin"/>
          </w:r>
          <w:r>
            <w:instrText xml:space="preserve"> PAGEREF _Toc9156 \h </w:instrText>
          </w:r>
          <w:r>
            <w:fldChar w:fldCharType="separate"/>
          </w:r>
          <w:r>
            <w:t>49</w:t>
          </w:r>
          <w:r>
            <w:fldChar w:fldCharType="end"/>
          </w:r>
          <w:r>
            <w:fldChar w:fldCharType="end"/>
          </w:r>
        </w:p>
        <w:p w14:paraId="7565A754">
          <w:pPr>
            <w:pStyle w:val="27"/>
            <w:tabs>
              <w:tab w:val="right" w:leader="dot" w:pos="9298"/>
            </w:tabs>
          </w:pPr>
          <w:r>
            <w:fldChar w:fldCharType="begin"/>
          </w:r>
          <w:r>
            <w:instrText xml:space="preserve"> HYPERLINK \l _Toc7714 </w:instrText>
          </w:r>
          <w:r>
            <w:fldChar w:fldCharType="separate"/>
          </w:r>
          <w:r>
            <w:t>6.1 工作总结</w:t>
          </w:r>
          <w:r>
            <w:tab/>
          </w:r>
          <w:r>
            <w:fldChar w:fldCharType="begin"/>
          </w:r>
          <w:r>
            <w:instrText xml:space="preserve"> PAGEREF _Toc7714 \h </w:instrText>
          </w:r>
          <w:r>
            <w:fldChar w:fldCharType="separate"/>
          </w:r>
          <w:r>
            <w:t>49</w:t>
          </w:r>
          <w:r>
            <w:fldChar w:fldCharType="end"/>
          </w:r>
          <w:r>
            <w:fldChar w:fldCharType="end"/>
          </w:r>
        </w:p>
        <w:p w14:paraId="39DF351E">
          <w:pPr>
            <w:pStyle w:val="27"/>
            <w:tabs>
              <w:tab w:val="right" w:leader="dot" w:pos="9298"/>
            </w:tabs>
          </w:pPr>
          <w:r>
            <w:fldChar w:fldCharType="begin"/>
          </w:r>
          <w:r>
            <w:instrText xml:space="preserve"> HYPERLINK \l _Toc2489 </w:instrText>
          </w:r>
          <w:r>
            <w:fldChar w:fldCharType="separate"/>
          </w:r>
          <w:r>
            <w:t>6.2 创新点总结</w:t>
          </w:r>
          <w:r>
            <w:tab/>
          </w:r>
          <w:r>
            <w:fldChar w:fldCharType="begin"/>
          </w:r>
          <w:r>
            <w:instrText xml:space="preserve"> PAGEREF _Toc2489 \h </w:instrText>
          </w:r>
          <w:r>
            <w:fldChar w:fldCharType="separate"/>
          </w:r>
          <w:r>
            <w:t>49</w:t>
          </w:r>
          <w:r>
            <w:fldChar w:fldCharType="end"/>
          </w:r>
          <w:r>
            <w:fldChar w:fldCharType="end"/>
          </w:r>
        </w:p>
        <w:p w14:paraId="2304841D">
          <w:pPr>
            <w:pStyle w:val="27"/>
            <w:tabs>
              <w:tab w:val="right" w:leader="dot" w:pos="9298"/>
            </w:tabs>
          </w:pPr>
          <w:r>
            <w:fldChar w:fldCharType="begin"/>
          </w:r>
          <w:r>
            <w:instrText xml:space="preserve"> HYPERLINK \l _Toc7057 </w:instrText>
          </w:r>
          <w:r>
            <w:fldChar w:fldCharType="separate"/>
          </w:r>
          <w:r>
            <w:t>6.3 不足之处与未来展望</w:t>
          </w:r>
          <w:r>
            <w:tab/>
          </w:r>
          <w:r>
            <w:fldChar w:fldCharType="begin"/>
          </w:r>
          <w:r>
            <w:instrText xml:space="preserve"> PAGEREF _Toc7057 \h </w:instrText>
          </w:r>
          <w:r>
            <w:fldChar w:fldCharType="separate"/>
          </w:r>
          <w:r>
            <w:t>50</w:t>
          </w:r>
          <w:r>
            <w:fldChar w:fldCharType="end"/>
          </w:r>
          <w:r>
            <w:fldChar w:fldCharType="end"/>
          </w:r>
        </w:p>
        <w:p w14:paraId="43865970">
          <w:pPr>
            <w:pStyle w:val="17"/>
            <w:tabs>
              <w:tab w:val="right" w:leader="dot" w:pos="9298"/>
            </w:tabs>
          </w:pPr>
          <w:r>
            <w:fldChar w:fldCharType="begin"/>
          </w:r>
          <w:r>
            <w:instrText xml:space="preserve"> HYPERLINK \l _Toc31270 </w:instrText>
          </w:r>
          <w:r>
            <w:fldChar w:fldCharType="separate"/>
          </w:r>
          <w:r>
            <w:rPr>
              <w:rFonts w:hint="eastAsia"/>
            </w:rPr>
            <w:t>6</w:t>
          </w:r>
          <w:r>
            <w:t>.3.1不足之处</w:t>
          </w:r>
          <w:r>
            <w:tab/>
          </w:r>
          <w:r>
            <w:fldChar w:fldCharType="begin"/>
          </w:r>
          <w:r>
            <w:instrText xml:space="preserve"> PAGEREF _Toc31270 \h </w:instrText>
          </w:r>
          <w:r>
            <w:fldChar w:fldCharType="separate"/>
          </w:r>
          <w:r>
            <w:t>50</w:t>
          </w:r>
          <w:r>
            <w:fldChar w:fldCharType="end"/>
          </w:r>
          <w:r>
            <w:fldChar w:fldCharType="end"/>
          </w:r>
        </w:p>
        <w:p w14:paraId="1A2CBF7E">
          <w:pPr>
            <w:pStyle w:val="17"/>
            <w:tabs>
              <w:tab w:val="right" w:leader="dot" w:pos="9298"/>
            </w:tabs>
          </w:pPr>
          <w:r>
            <w:fldChar w:fldCharType="begin"/>
          </w:r>
          <w:r>
            <w:instrText xml:space="preserve"> HYPERLINK \l _Toc11328 </w:instrText>
          </w:r>
          <w:r>
            <w:fldChar w:fldCharType="separate"/>
          </w:r>
          <w:r>
            <w:rPr>
              <w:rFonts w:hint="eastAsia"/>
            </w:rPr>
            <w:t>6</w:t>
          </w:r>
          <w:r>
            <w:t>.3.2未来展望</w:t>
          </w:r>
          <w:r>
            <w:tab/>
          </w:r>
          <w:r>
            <w:fldChar w:fldCharType="begin"/>
          </w:r>
          <w:r>
            <w:instrText xml:space="preserve"> PAGEREF _Toc11328 \h </w:instrText>
          </w:r>
          <w:r>
            <w:fldChar w:fldCharType="separate"/>
          </w:r>
          <w:r>
            <w:t>50</w:t>
          </w:r>
          <w:r>
            <w:fldChar w:fldCharType="end"/>
          </w:r>
          <w:r>
            <w:fldChar w:fldCharType="end"/>
          </w:r>
        </w:p>
        <w:p w14:paraId="431D4272">
          <w:pPr>
            <w:pStyle w:val="23"/>
            <w:tabs>
              <w:tab w:val="right" w:leader="dot" w:pos="9298"/>
            </w:tabs>
          </w:pPr>
          <w:r>
            <w:fldChar w:fldCharType="begin"/>
          </w:r>
          <w:r>
            <w:instrText xml:space="preserve"> HYPERLINK \l _Toc19924 </w:instrText>
          </w:r>
          <w:r>
            <w:fldChar w:fldCharType="separate"/>
          </w:r>
          <w:r>
            <w:t>参考文献</w:t>
          </w:r>
          <w:r>
            <w:tab/>
          </w:r>
          <w:r>
            <w:fldChar w:fldCharType="begin"/>
          </w:r>
          <w:r>
            <w:instrText xml:space="preserve"> PAGEREF _Toc19924 \h </w:instrText>
          </w:r>
          <w:r>
            <w:fldChar w:fldCharType="separate"/>
          </w:r>
          <w:r>
            <w:t>52</w:t>
          </w:r>
          <w:r>
            <w:fldChar w:fldCharType="end"/>
          </w:r>
          <w:r>
            <w:fldChar w:fldCharType="end"/>
          </w:r>
        </w:p>
        <w:p w14:paraId="12D44907">
          <w:pPr>
            <w:pStyle w:val="23"/>
            <w:tabs>
              <w:tab w:val="right" w:leader="dot" w:pos="9298"/>
            </w:tabs>
          </w:pPr>
          <w:r>
            <w:fldChar w:fldCharType="begin"/>
          </w:r>
          <w:r>
            <w:instrText xml:space="preserve"> HYPERLINK \l _Toc7455 </w:instrText>
          </w:r>
          <w:r>
            <w:fldChar w:fldCharType="separate"/>
          </w:r>
          <w:r>
            <w:t>附录</w:t>
          </w:r>
          <w:r>
            <w:tab/>
          </w:r>
          <w:r>
            <w:fldChar w:fldCharType="begin"/>
          </w:r>
          <w:r>
            <w:instrText xml:space="preserve"> PAGEREF _Toc7455 \h </w:instrText>
          </w:r>
          <w:r>
            <w:fldChar w:fldCharType="separate"/>
          </w:r>
          <w:r>
            <w:t>54</w:t>
          </w:r>
          <w:r>
            <w:fldChar w:fldCharType="end"/>
          </w:r>
          <w:r>
            <w:fldChar w:fldCharType="end"/>
          </w:r>
        </w:p>
        <w:p w14:paraId="020581D6">
          <w:pPr>
            <w:pStyle w:val="27"/>
            <w:tabs>
              <w:tab w:val="right" w:leader="dot" w:pos="9298"/>
            </w:tabs>
          </w:pPr>
          <w:r>
            <w:fldChar w:fldCharType="begin"/>
          </w:r>
          <w:r>
            <w:instrText xml:space="preserve"> HYPERLINK \l _Toc16411 </w:instrText>
          </w:r>
          <w:r>
            <w:fldChar w:fldCharType="separate"/>
          </w:r>
          <w:r>
            <w:t>附录A 核心后端代码实现</w:t>
          </w:r>
          <w:r>
            <w:tab/>
          </w:r>
          <w:r>
            <w:fldChar w:fldCharType="begin"/>
          </w:r>
          <w:r>
            <w:instrText xml:space="preserve"> PAGEREF _Toc16411 \h </w:instrText>
          </w:r>
          <w:r>
            <w:fldChar w:fldCharType="separate"/>
          </w:r>
          <w:r>
            <w:t>54</w:t>
          </w:r>
          <w:r>
            <w:fldChar w:fldCharType="end"/>
          </w:r>
          <w:r>
            <w:fldChar w:fldCharType="end"/>
          </w:r>
        </w:p>
        <w:p w14:paraId="63145A2E">
          <w:pPr>
            <w:pStyle w:val="17"/>
            <w:tabs>
              <w:tab w:val="right" w:leader="dot" w:pos="9298"/>
            </w:tabs>
          </w:pPr>
          <w:r>
            <w:fldChar w:fldCharType="begin"/>
          </w:r>
          <w:r>
            <w:instrText xml:space="preserve"> HYPERLINK \l _Toc23999 </w:instrText>
          </w:r>
          <w:r>
            <w:fldChar w:fldCharType="separate"/>
          </w:r>
          <w:r>
            <w:t>代码清单A-1</w:t>
          </w:r>
          <w:r>
            <w:tab/>
          </w:r>
          <w:r>
            <w:fldChar w:fldCharType="begin"/>
          </w:r>
          <w:r>
            <w:instrText xml:space="preserve"> PAGEREF _Toc23999 \h </w:instrText>
          </w:r>
          <w:r>
            <w:fldChar w:fldCharType="separate"/>
          </w:r>
          <w:r>
            <w:t>54</w:t>
          </w:r>
          <w:r>
            <w:fldChar w:fldCharType="end"/>
          </w:r>
          <w:r>
            <w:fldChar w:fldCharType="end"/>
          </w:r>
        </w:p>
        <w:p w14:paraId="75597703">
          <w:pPr>
            <w:pStyle w:val="17"/>
            <w:tabs>
              <w:tab w:val="right" w:leader="dot" w:pos="9298"/>
            </w:tabs>
          </w:pPr>
          <w:r>
            <w:fldChar w:fldCharType="begin"/>
          </w:r>
          <w:r>
            <w:instrText xml:space="preserve"> HYPERLINK \l _Toc1396 </w:instrText>
          </w:r>
          <w:r>
            <w:fldChar w:fldCharType="separate"/>
          </w:r>
          <w:r>
            <w:t>代码清单A-2</w:t>
          </w:r>
          <w:r>
            <w:tab/>
          </w:r>
          <w:r>
            <w:fldChar w:fldCharType="begin"/>
          </w:r>
          <w:r>
            <w:instrText xml:space="preserve"> PAGEREF _Toc1396 \h </w:instrText>
          </w:r>
          <w:r>
            <w:fldChar w:fldCharType="separate"/>
          </w:r>
          <w:r>
            <w:t>55</w:t>
          </w:r>
          <w:r>
            <w:fldChar w:fldCharType="end"/>
          </w:r>
          <w:r>
            <w:fldChar w:fldCharType="end"/>
          </w:r>
        </w:p>
        <w:p w14:paraId="28BA11A7">
          <w:pPr>
            <w:pStyle w:val="17"/>
            <w:tabs>
              <w:tab w:val="right" w:leader="dot" w:pos="9298"/>
            </w:tabs>
          </w:pPr>
          <w:r>
            <w:fldChar w:fldCharType="begin"/>
          </w:r>
          <w:r>
            <w:instrText xml:space="preserve"> HYPERLINK \l _Toc3875 </w:instrText>
          </w:r>
          <w:r>
            <w:fldChar w:fldCharType="separate"/>
          </w:r>
          <w:r>
            <w:t>代码清单A-3</w:t>
          </w:r>
          <w:r>
            <w:tab/>
          </w:r>
          <w:r>
            <w:fldChar w:fldCharType="begin"/>
          </w:r>
          <w:r>
            <w:instrText xml:space="preserve"> PAGEREF _Toc3875 \h </w:instrText>
          </w:r>
          <w:r>
            <w:fldChar w:fldCharType="separate"/>
          </w:r>
          <w:r>
            <w:t>56</w:t>
          </w:r>
          <w:r>
            <w:fldChar w:fldCharType="end"/>
          </w:r>
          <w:r>
            <w:fldChar w:fldCharType="end"/>
          </w:r>
        </w:p>
        <w:p w14:paraId="3252183F">
          <w:pPr>
            <w:pStyle w:val="27"/>
            <w:tabs>
              <w:tab w:val="right" w:leader="dot" w:pos="9298"/>
            </w:tabs>
          </w:pPr>
          <w:r>
            <w:fldChar w:fldCharType="begin"/>
          </w:r>
          <w:r>
            <w:instrText xml:space="preserve"> HYPERLINK \l _Toc10144 </w:instrText>
          </w:r>
          <w:r>
            <w:fldChar w:fldCharType="separate"/>
          </w:r>
          <w:r>
            <w:t>附录B 核心前端代码实现</w:t>
          </w:r>
          <w:r>
            <w:tab/>
          </w:r>
          <w:r>
            <w:fldChar w:fldCharType="begin"/>
          </w:r>
          <w:r>
            <w:instrText xml:space="preserve"> PAGEREF _Toc10144 \h </w:instrText>
          </w:r>
          <w:r>
            <w:fldChar w:fldCharType="separate"/>
          </w:r>
          <w:r>
            <w:t>58</w:t>
          </w:r>
          <w:r>
            <w:fldChar w:fldCharType="end"/>
          </w:r>
          <w:r>
            <w:fldChar w:fldCharType="end"/>
          </w:r>
        </w:p>
        <w:p w14:paraId="50F02E68">
          <w:pPr>
            <w:pStyle w:val="17"/>
            <w:tabs>
              <w:tab w:val="right" w:leader="dot" w:pos="9298"/>
            </w:tabs>
          </w:pPr>
          <w:r>
            <w:fldChar w:fldCharType="begin"/>
          </w:r>
          <w:r>
            <w:instrText xml:space="preserve"> HYPERLINK \l _Toc21951 </w:instrText>
          </w:r>
          <w:r>
            <w:fldChar w:fldCharType="separate"/>
          </w:r>
          <w:r>
            <w:t>代码清单B-1</w:t>
          </w:r>
          <w:r>
            <w:tab/>
          </w:r>
          <w:r>
            <w:fldChar w:fldCharType="begin"/>
          </w:r>
          <w:r>
            <w:instrText xml:space="preserve"> PAGEREF _Toc21951 \h </w:instrText>
          </w:r>
          <w:r>
            <w:fldChar w:fldCharType="separate"/>
          </w:r>
          <w:r>
            <w:t>58</w:t>
          </w:r>
          <w:r>
            <w:fldChar w:fldCharType="end"/>
          </w:r>
          <w:r>
            <w:fldChar w:fldCharType="end"/>
          </w:r>
        </w:p>
        <w:p w14:paraId="2E97B232">
          <w:pPr>
            <w:pStyle w:val="17"/>
            <w:tabs>
              <w:tab w:val="right" w:leader="dot" w:pos="9298"/>
            </w:tabs>
          </w:pPr>
          <w:r>
            <w:fldChar w:fldCharType="begin"/>
          </w:r>
          <w:r>
            <w:instrText xml:space="preserve"> HYPERLINK \l _Toc23565 </w:instrText>
          </w:r>
          <w:r>
            <w:fldChar w:fldCharType="separate"/>
          </w:r>
          <w:r>
            <w:t>代码清单B-2</w:t>
          </w:r>
          <w:r>
            <w:tab/>
          </w:r>
          <w:r>
            <w:fldChar w:fldCharType="begin"/>
          </w:r>
          <w:r>
            <w:instrText xml:space="preserve"> PAGEREF _Toc23565 \h </w:instrText>
          </w:r>
          <w:r>
            <w:fldChar w:fldCharType="separate"/>
          </w:r>
          <w:r>
            <w:t>59</w:t>
          </w:r>
          <w:r>
            <w:fldChar w:fldCharType="end"/>
          </w:r>
          <w:r>
            <w:fldChar w:fldCharType="end"/>
          </w:r>
        </w:p>
        <w:p w14:paraId="01692619">
          <w:pPr>
            <w:pStyle w:val="23"/>
            <w:tabs>
              <w:tab w:val="right" w:leader="dot" w:pos="9298"/>
            </w:tabs>
          </w:pPr>
          <w:r>
            <w:fldChar w:fldCharType="begin"/>
          </w:r>
          <w:r>
            <w:instrText xml:space="preserve"> HYPERLINK \l _Toc28883 </w:instrText>
          </w:r>
          <w:r>
            <w:fldChar w:fldCharType="separate"/>
          </w:r>
          <w:r>
            <w:t>致谢</w:t>
          </w:r>
          <w:r>
            <w:tab/>
          </w:r>
          <w:r>
            <w:fldChar w:fldCharType="begin"/>
          </w:r>
          <w:r>
            <w:instrText xml:space="preserve"> PAGEREF _Toc28883 \h </w:instrText>
          </w:r>
          <w:r>
            <w:fldChar w:fldCharType="separate"/>
          </w:r>
          <w:r>
            <w:t>61</w:t>
          </w:r>
          <w:r>
            <w:fldChar w:fldCharType="end"/>
          </w:r>
          <w:r>
            <w:fldChar w:fldCharType="end"/>
          </w:r>
        </w:p>
        <w:p w14:paraId="6F7AFB31">
          <w:r>
            <w:fldChar w:fldCharType="end"/>
          </w:r>
        </w:p>
      </w:sdtContent>
    </w:sdt>
    <w:p w14:paraId="44A89A01">
      <w:pPr>
        <w:rPr>
          <w:b/>
          <w:bCs/>
          <w:sz w:val="36"/>
          <w:szCs w:val="36"/>
        </w:rPr>
        <w:sectPr>
          <w:headerReference r:id="rId6" w:type="default"/>
          <w:footerReference r:id="rId7" w:type="default"/>
          <w:pgSz w:w="11906" w:h="16838"/>
          <w:pgMar w:top="1587" w:right="1304" w:bottom="1304" w:left="1304" w:header="720" w:footer="720" w:gutter="0"/>
          <w:pgNumType w:fmt="decimal" w:start="1"/>
          <w:cols w:space="0" w:num="1"/>
          <w:docGrid w:linePitch="326" w:charSpace="0"/>
        </w:sectPr>
      </w:pPr>
    </w:p>
    <w:p w14:paraId="5B90D3DC">
      <w:pPr>
        <w:rPr>
          <w:b/>
          <w:bCs/>
          <w:sz w:val="36"/>
          <w:szCs w:val="36"/>
        </w:rPr>
      </w:pPr>
      <w:r>
        <w:rPr>
          <w:b/>
          <w:bCs/>
          <w:sz w:val="36"/>
          <w:szCs w:val="36"/>
        </w:rPr>
        <w:t>基于区块链与AI的智能网络配置审计系统设计与实现</w:t>
      </w:r>
    </w:p>
    <w:p w14:paraId="5E1C7B3B">
      <w:pPr>
        <w:pStyle w:val="2"/>
        <w:bidi w:val="0"/>
      </w:pPr>
      <w:bookmarkStart w:id="9" w:name="_Toc14070"/>
      <w:bookmarkStart w:id="10" w:name="_Toc16993"/>
      <w:bookmarkStart w:id="11" w:name="_Toc4889"/>
      <w:bookmarkStart w:id="12" w:name="第一章-绪论"/>
      <w:r>
        <w:t>第一章 绪论</w:t>
      </w:r>
      <w:bookmarkEnd w:id="9"/>
      <w:bookmarkEnd w:id="10"/>
      <w:bookmarkEnd w:id="11"/>
    </w:p>
    <w:bookmarkEnd w:id="12"/>
    <w:p w14:paraId="05B07E3F">
      <w:pPr>
        <w:pStyle w:val="3"/>
        <w:bidi w:val="0"/>
        <w:rPr>
          <w:rFonts w:hint="eastAsia"/>
        </w:rPr>
      </w:pPr>
      <w:bookmarkStart w:id="13" w:name="_Toc27080"/>
      <w:bookmarkStart w:id="14" w:name="_Toc30425"/>
      <w:bookmarkStart w:id="15" w:name="_Toc7151"/>
      <w:bookmarkStart w:id="16" w:name="研究背景与意义"/>
      <w:r>
        <w:rPr>
          <w:rFonts w:hint="eastAsia"/>
        </w:rPr>
        <w:t>1.1 研究背景与意义</w:t>
      </w:r>
      <w:bookmarkEnd w:id="13"/>
      <w:bookmarkEnd w:id="14"/>
      <w:bookmarkEnd w:id="15"/>
    </w:p>
    <w:p w14:paraId="48553C39">
      <w:pPr>
        <w:ind w:firstLine="480"/>
      </w:pPr>
      <w:r>
        <w:t>在数字化时代，网络</w:t>
      </w:r>
      <w:r>
        <w:rPr>
          <w:rFonts w:hint="eastAsia"/>
          <w:lang w:val="en-US" w:eastAsia="zh-CN"/>
        </w:rPr>
        <w:t>早已成为</w:t>
      </w:r>
      <w:r>
        <w:t>关键</w:t>
      </w:r>
      <w:r>
        <w:rPr>
          <w:rFonts w:hint="eastAsia"/>
          <w:lang w:eastAsia="zh-CN"/>
        </w:rPr>
        <w:t>的</w:t>
      </w:r>
      <w:r>
        <w:t>基础设施，其安全性与</w:t>
      </w:r>
      <w:r>
        <w:rPr>
          <w:rFonts w:hint="eastAsia"/>
          <w:lang w:val="en-US" w:eastAsia="zh-CN"/>
        </w:rPr>
        <w:t>稳定性</w:t>
      </w:r>
      <w:r>
        <w:t>至关重要。网络配置作为</w:t>
      </w:r>
      <w:r>
        <w:rPr>
          <w:rFonts w:hint="eastAsia"/>
          <w:lang w:val="en-US" w:eastAsia="zh-CN"/>
        </w:rPr>
        <w:t>决定</w:t>
      </w:r>
      <w:r>
        <w:t>网络行为的指令集合，</w:t>
      </w:r>
      <w:r>
        <w:rPr>
          <w:rFonts w:hint="eastAsia"/>
          <w:lang w:val="en-US" w:eastAsia="zh-CN"/>
        </w:rPr>
        <w:t>对</w:t>
      </w:r>
      <w:r>
        <w:t>其</w:t>
      </w:r>
      <w:r>
        <w:rPr>
          <w:rFonts w:hint="eastAsia"/>
          <w:lang w:eastAsia="zh-CN"/>
        </w:rPr>
        <w:t>的</w:t>
      </w:r>
      <w:r>
        <w:t>管理工作是网络运维</w:t>
      </w:r>
      <w:r>
        <w:rPr>
          <w:rFonts w:hint="eastAsia"/>
          <w:lang w:val="en-US" w:eastAsia="zh-CN"/>
        </w:rPr>
        <w:t>工作</w:t>
      </w:r>
      <w:r>
        <w:t>的核心。然而，随着网络规模与复杂性的与日俱增，传统</w:t>
      </w:r>
      <w:r>
        <w:rPr>
          <w:rFonts w:hint="eastAsia"/>
          <w:lang w:val="en-US" w:eastAsia="zh-CN"/>
        </w:rPr>
        <w:t>网络</w:t>
      </w:r>
      <w:r>
        <w:t>依赖人工、基于命令行的配置管理模式正面临三大严峻挑战</w:t>
      </w:r>
      <w:r>
        <w:rPr>
          <w:rFonts w:hint="eastAsia"/>
        </w:rPr>
        <w:t>：</w:t>
      </w:r>
      <w:r>
        <w:rPr>
          <w:rFonts w:hint="eastAsia"/>
          <w:lang w:val="en-US" w:eastAsia="zh-CN"/>
        </w:rPr>
        <w:t>第一，</w:t>
      </w:r>
      <w:r>
        <w:t>操作的高风险性，任何微小的配置失误都可能导致大面积业务中断</w:t>
      </w:r>
      <w:r>
        <w:rPr>
          <w:rFonts w:hint="eastAsia"/>
          <w:vertAlign w:val="superscript"/>
        </w:rPr>
        <w:t>[1]</w:t>
      </w:r>
      <w:r>
        <w:t>；</w:t>
      </w:r>
      <w:r>
        <w:rPr>
          <w:rFonts w:hint="eastAsia"/>
          <w:lang w:val="en-US" w:eastAsia="zh-CN"/>
        </w:rPr>
        <w:t>第二，</w:t>
      </w:r>
      <w:r>
        <w:t>团队协作的低效</w:t>
      </w:r>
      <w:r>
        <w:rPr>
          <w:rFonts w:hint="eastAsia"/>
          <w:lang w:val="en-US" w:eastAsia="zh-CN"/>
        </w:rPr>
        <w:t>与不统一</w:t>
      </w:r>
      <w:r>
        <w:t>，缺乏统一的版本控制</w:t>
      </w:r>
      <w:r>
        <w:rPr>
          <w:rFonts w:hint="eastAsia"/>
          <w:lang w:val="en-US" w:eastAsia="zh-CN"/>
        </w:rPr>
        <w:t>进而</w:t>
      </w:r>
      <w:r>
        <w:t>导致配置冲突与“配置漂移”。</w:t>
      </w:r>
      <w:r>
        <w:rPr>
          <w:rFonts w:hint="eastAsia"/>
          <w:lang w:val="en-US" w:eastAsia="zh-CN"/>
        </w:rPr>
        <w:t>第三，</w:t>
      </w:r>
      <w:r>
        <w:t>变更过程的不透明性，分散</w:t>
      </w:r>
      <w:r>
        <w:rPr>
          <w:rFonts w:hint="eastAsia"/>
          <w:lang w:val="en-US" w:eastAsia="zh-CN"/>
        </w:rPr>
        <w:t>且</w:t>
      </w:r>
      <w:r>
        <w:t>孤立的操作使得故障排查和责任追溯极为困难；</w:t>
      </w:r>
    </w:p>
    <w:p w14:paraId="04A3461B">
      <w:pPr>
        <w:ind w:firstLine="480"/>
      </w:pPr>
      <w:r>
        <w:rPr>
          <w:rFonts w:hint="eastAsia"/>
          <w:lang w:val="en-US" w:eastAsia="zh-CN"/>
        </w:rPr>
        <w:t>此外</w:t>
      </w:r>
      <w:r>
        <w:t>，网络已成为</w:t>
      </w:r>
      <w:r>
        <w:rPr>
          <w:rFonts w:hint="eastAsia"/>
          <w:lang w:val="en-US" w:eastAsia="zh-CN"/>
        </w:rPr>
        <w:t>当</w:t>
      </w:r>
      <w:r>
        <w:t>代社会运行的“中枢神经系统”，承载着从企业关键业务到个人日常通信的海量数据流。随着虚拟化、云计算等新技术的广泛应用</w:t>
      </w:r>
      <w:r>
        <w:rPr>
          <w:vertAlign w:val="superscript"/>
        </w:rPr>
        <w:t>[2]</w:t>
      </w:r>
      <w:r>
        <w:t>，网络环境变得愈发复杂，任何配置错误造成的经济损失和社会影响都难以估量</w:t>
      </w:r>
      <w:r>
        <w:rPr>
          <w:vertAlign w:val="superscript"/>
        </w:rPr>
        <w:t>[3]</w:t>
      </w:r>
      <w:r>
        <w:t>。</w:t>
      </w:r>
    </w:p>
    <w:p w14:paraId="06C51E14">
      <w:pPr>
        <w:jc w:val="center"/>
      </w:pPr>
      <w:r>
        <w:rPr>
          <w:rFonts w:hint="eastAsia"/>
        </w:rPr>
        <w:drawing>
          <wp:inline distT="0" distB="0" distL="114300" distR="114300">
            <wp:extent cx="5454015" cy="2834005"/>
            <wp:effectExtent l="0" t="0" r="0" b="4445"/>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13"/>
                    <a:stretch>
                      <a:fillRect/>
                    </a:stretch>
                  </pic:blipFill>
                  <pic:spPr>
                    <a:xfrm>
                      <a:off x="0" y="0"/>
                      <a:ext cx="5462135" cy="2838376"/>
                    </a:xfrm>
                    <a:prstGeom prst="rect">
                      <a:avLst/>
                    </a:prstGeom>
                  </pic:spPr>
                </pic:pic>
              </a:graphicData>
            </a:graphic>
          </wp:inline>
        </w:drawing>
      </w:r>
    </w:p>
    <w:p w14:paraId="531F9572">
      <w:pPr>
        <w:pStyle w:val="11"/>
        <w:spacing w:after="120"/>
        <w:rPr>
          <w:rFonts w:hint="eastAsia" w:ascii="黑体" w:hAnsi="黑体" w:eastAsia="黑体" w:cs="黑体"/>
        </w:rPr>
      </w:pPr>
      <w:r>
        <w:rPr>
          <w:rFonts w:hint="eastAsia" w:ascii="黑体" w:hAnsi="黑体" w:eastAsia="黑体" w:cs="黑体"/>
        </w:rPr>
        <w:t xml:space="preserve">图1- </w:t>
      </w:r>
      <w:r>
        <w:rPr>
          <w:rFonts w:hint="eastAsia" w:ascii="黑体" w:hAnsi="黑体" w:eastAsia="黑体" w:cs="黑体"/>
        </w:rPr>
        <w:fldChar w:fldCharType="begin"/>
      </w:r>
      <w:r>
        <w:rPr>
          <w:rFonts w:hint="eastAsia" w:ascii="黑体" w:hAnsi="黑体" w:eastAsia="黑体" w:cs="黑体"/>
        </w:rPr>
        <w:instrText xml:space="preserve"> SEQ 图1-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传统网络配置管理痛点示意图</w:t>
      </w:r>
    </w:p>
    <w:p w14:paraId="7DB50862">
      <w:pPr>
        <w:ind w:firstLine="480"/>
      </w:pPr>
      <w:r>
        <w:t>网络配置审计作为确保网络安全与合规的基石，同样面临困境。人工审计</w:t>
      </w:r>
      <w:r>
        <w:rPr>
          <w:rFonts w:hint="eastAsia"/>
          <w:lang w:val="en-US" w:eastAsia="zh-CN"/>
        </w:rPr>
        <w:t>通常</w:t>
      </w:r>
      <w:r>
        <w:t>效率低下且</w:t>
      </w:r>
      <w:r>
        <w:rPr>
          <w:rFonts w:hint="eastAsia"/>
          <w:lang w:val="en-US" w:eastAsia="zh-CN"/>
        </w:rPr>
        <w:t>容</w:t>
      </w:r>
      <w:r>
        <w:t>易出错，而传统的日志审计系统则存在记录易被篡改或删除的风险，导致审计证据链脆弱</w:t>
      </w:r>
      <w:r>
        <w:rPr>
          <w:rFonts w:hint="eastAsia"/>
          <w:vertAlign w:val="superscript"/>
        </w:rPr>
        <w:t>[4]</w:t>
      </w:r>
      <w:r>
        <w:t>。因此，寻求一种能够自动化、智能化地进行配置审计，并能保证审计记录绝对真实、不可篡改的技术方案，已成为</w:t>
      </w:r>
      <w:r>
        <w:rPr>
          <w:rFonts w:hint="eastAsia"/>
          <w:lang w:val="en-US" w:eastAsia="zh-CN"/>
        </w:rPr>
        <w:t>当</w:t>
      </w:r>
      <w:r>
        <w:t>代网络管理领域的迫切需求。</w:t>
      </w:r>
    </w:p>
    <w:p w14:paraId="23A1AA9B">
      <w:pPr>
        <w:widowControl/>
        <w:spacing w:line="240" w:lineRule="auto"/>
      </w:pPr>
      <w:r>
        <w:br w:type="page"/>
      </w:r>
    </w:p>
    <w:p w14:paraId="250F8CDE">
      <w:pPr>
        <w:ind w:firstLine="480"/>
      </w:pPr>
      <w:r>
        <w:t>近年来，区块链与人工智能（</w:t>
      </w:r>
      <w:r>
        <w:rPr>
          <w:rFonts w:hint="eastAsia"/>
        </w:rPr>
        <w:t>AI</w:t>
      </w:r>
      <w:r>
        <w:t>）技术的发展为此带来了新的解决思路。区块链技术的核心思想——通过哈希链构建不可篡改、可追溯的数据记录</w:t>
      </w:r>
      <w:r>
        <w:rPr>
          <w:rFonts w:hint="eastAsia"/>
          <w:vertAlign w:val="superscript"/>
        </w:rPr>
        <w:t>[5]</w:t>
      </w:r>
      <w:r>
        <w:t>，为打造一个高可信度的“审计链”提供了完美的理论基础。而人工智能大语言模型（</w:t>
      </w:r>
      <w:r>
        <w:rPr>
          <w:rFonts w:hint="eastAsia"/>
        </w:rPr>
        <w:t>LLM</w:t>
      </w:r>
      <w:r>
        <w:t>），以其强大的代码分析和逻辑推理能力</w:t>
      </w:r>
      <w:r>
        <w:rPr>
          <w:rFonts w:hint="eastAsia"/>
          <w:vertAlign w:val="superscript"/>
        </w:rPr>
        <w:t>[6]</w:t>
      </w:r>
      <w:r>
        <w:t>，能够扮演“网络专家”的角色，不仅能自动化地分析配置变更、评估风险，更能理解并执行预定义的合规策略，实现从“事后追溯”到“事前治理”的革命性转变。</w:t>
      </w:r>
    </w:p>
    <w:p w14:paraId="609BDE76">
      <w:pPr>
        <w:ind w:firstLine="480"/>
      </w:pPr>
      <w:r>
        <w:t>本研究正是基于这样的背景，旨在探索将区块链的不可变审计思想与</w:t>
      </w:r>
      <w:r>
        <w:rPr>
          <w:rFonts w:hint="eastAsia"/>
        </w:rPr>
        <w:t>AI</w:t>
      </w:r>
      <w:r>
        <w:t>的智能治理</w:t>
      </w:r>
      <w:r>
        <w:rPr>
          <w:rFonts w:hint="eastAsia"/>
          <w:lang w:val="en-US" w:eastAsia="zh-CN"/>
        </w:rPr>
        <w:t>和强大的分析</w:t>
      </w:r>
      <w:r>
        <w:t>能力相结合，设计并实现一个创新的网络配置审计系统——“链踪”，为现代网络管理提供一个更安全、更智能、更高效的解决方案。</w:t>
      </w:r>
    </w:p>
    <w:bookmarkEnd w:id="16"/>
    <w:p w14:paraId="56B24F73">
      <w:pPr>
        <w:pStyle w:val="3"/>
        <w:bidi w:val="0"/>
        <w:rPr>
          <w:rFonts w:hint="eastAsia"/>
        </w:rPr>
      </w:pPr>
      <w:bookmarkStart w:id="17" w:name="_Toc27017"/>
      <w:bookmarkStart w:id="18" w:name="_Toc15201"/>
      <w:bookmarkStart w:id="19" w:name="_Toc13451"/>
      <w:r>
        <w:rPr>
          <w:rFonts w:hint="eastAsia"/>
        </w:rPr>
        <w:t>1.2 国内外研究现状</w:t>
      </w:r>
      <w:bookmarkEnd w:id="17"/>
      <w:bookmarkEnd w:id="18"/>
      <w:bookmarkEnd w:id="19"/>
    </w:p>
    <w:p w14:paraId="119ECEEA">
      <w:pPr>
        <w:ind w:firstLine="480"/>
      </w:pPr>
      <w:bookmarkStart w:id="20" w:name="_Hlk214874219"/>
      <w:r>
        <w:t>当前，网络配置管理领域的研究与实践主要分为三类。</w:t>
      </w:r>
    </w:p>
    <w:p w14:paraId="14749C36">
      <w:pPr>
        <w:ind w:firstLine="480"/>
      </w:pPr>
      <w:r>
        <w:t>第一类是传统版本控制工具，如</w:t>
      </w:r>
      <w:r>
        <w:rPr>
          <w:rFonts w:hint="eastAsia"/>
        </w:rPr>
        <w:t>Rancid</w:t>
      </w:r>
      <w:r>
        <w:t>，它们专注于配置的定期备份与版本比对，实现了基本的历史追溯，但缺乏实时性和智能性</w:t>
      </w:r>
      <w:r>
        <w:rPr>
          <w:rFonts w:hint="eastAsia"/>
          <w:vertAlign w:val="superscript"/>
        </w:rPr>
        <w:t>[7]</w:t>
      </w:r>
      <w:r>
        <w:rPr>
          <w:rFonts w:hint="eastAsia"/>
        </w:rPr>
        <w:t>，且审计功能较弱</w:t>
      </w:r>
      <w:r>
        <w:rPr>
          <w:rFonts w:hint="eastAsia"/>
          <w:vertAlign w:val="superscript"/>
        </w:rPr>
        <w:t>[8]</w:t>
      </w:r>
      <w:r>
        <w:rPr>
          <w:rFonts w:hint="eastAsia"/>
        </w:rPr>
        <w:t>。</w:t>
      </w:r>
    </w:p>
    <w:p w14:paraId="589975BE">
      <w:pPr>
        <w:ind w:firstLine="480"/>
        <w:rPr>
          <w:rFonts w:hint="default" w:eastAsia="宋体"/>
          <w:lang w:val="en-US" w:eastAsia="zh-CN"/>
        </w:rPr>
      </w:pPr>
      <w:r>
        <w:t>第二类是自动化运维工具，如</w:t>
      </w:r>
      <w:r>
        <w:rPr>
          <w:rFonts w:hint="eastAsia"/>
        </w:rPr>
        <w:t>Ansible</w:t>
      </w:r>
      <w:r>
        <w:t>，它们引入了“基础设施即代码”（</w:t>
      </w:r>
      <w:r>
        <w:rPr>
          <w:rFonts w:hint="eastAsia"/>
        </w:rPr>
        <w:t>IaC</w:t>
      </w:r>
      <w:r>
        <w:t>）的理念，极大地提升了部署效率，但其核心在于“执行”而非“审计”，</w:t>
      </w:r>
      <w:r>
        <w:rPr>
          <w:rFonts w:hint="eastAsia"/>
          <w:lang w:val="en-US" w:eastAsia="zh-CN"/>
        </w:rPr>
        <w:t>这种只追求结果的工具，</w:t>
      </w:r>
      <w:r>
        <w:t>难以管控流程外的“带外变更”</w:t>
      </w:r>
      <w:r>
        <w:rPr>
          <w:rFonts w:hint="eastAsia"/>
          <w:vertAlign w:val="superscript"/>
        </w:rPr>
        <w:t>[9]</w:t>
      </w:r>
      <w:r>
        <w:rPr>
          <w:rFonts w:hint="eastAsia"/>
          <w:lang w:val="en-US" w:eastAsia="zh-CN"/>
        </w:rPr>
        <w:t>。</w:t>
      </w:r>
    </w:p>
    <w:p w14:paraId="1246E7B9">
      <w:pPr>
        <w:ind w:firstLine="480"/>
      </w:pPr>
      <w:r>
        <w:t>第三类是商业网络配置管理（</w:t>
      </w:r>
      <w:r>
        <w:rPr>
          <w:rFonts w:hint="eastAsia"/>
        </w:rPr>
        <w:t>NCM</w:t>
      </w:r>
      <w:r>
        <w:t>）软件，它们提供了更完善的图形界面和基于规则的合规审计功能，但通常价格昂贵</w:t>
      </w:r>
      <w:r>
        <w:rPr>
          <w:rFonts w:hint="eastAsia"/>
          <w:lang w:eastAsia="zh-CN"/>
        </w:rPr>
        <w:t>，</w:t>
      </w:r>
      <w:r>
        <w:rPr>
          <w:rFonts w:hint="eastAsia"/>
          <w:lang w:val="en-US" w:eastAsia="zh-CN"/>
        </w:rPr>
        <w:t>高额的费用对于一些中小型企业来说难以承受</w:t>
      </w:r>
      <w:r>
        <w:t>，且其审计记录的可信度依赖于软件自身的访问控制，而非密码学保证。</w:t>
      </w:r>
    </w:p>
    <w:bookmarkEnd w:id="20"/>
    <w:p w14:paraId="453454B0">
      <w:pPr>
        <w:pStyle w:val="113"/>
        <w:spacing w:before="120" w:after="120"/>
        <w:rPr>
          <w:rFonts w:hint="eastAsia" w:ascii="黑体" w:hAnsi="黑体" w:eastAsia="黑体" w:cs="黑体"/>
        </w:rPr>
      </w:pPr>
      <w:r>
        <w:rPr>
          <w:rFonts w:hint="eastAsia" w:ascii="黑体" w:hAnsi="黑体" w:eastAsia="黑体" w:cs="黑体"/>
        </w:rPr>
        <w:t xml:space="preserve">表1- </w:t>
      </w:r>
      <w:r>
        <w:rPr>
          <w:rFonts w:hint="eastAsia" w:ascii="黑体" w:hAnsi="黑体" w:eastAsia="黑体" w:cs="黑体"/>
        </w:rPr>
        <w:fldChar w:fldCharType="begin"/>
      </w:r>
      <w:r>
        <w:rPr>
          <w:rFonts w:hint="eastAsia" w:ascii="黑体" w:hAnsi="黑体" w:eastAsia="黑体" w:cs="黑体"/>
        </w:rPr>
        <w:instrText xml:space="preserve"> SEQ 表1-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val="en-US" w:eastAsia="zh-CN"/>
        </w:rPr>
        <w:t xml:space="preserve"> </w:t>
      </w:r>
      <w:r>
        <w:rPr>
          <w:rFonts w:hint="eastAsia" w:ascii="黑体" w:hAnsi="黑体" w:eastAsia="黑体" w:cs="黑体"/>
        </w:rPr>
        <w:t>不同网络管理方案对比表</w:t>
      </w:r>
    </w:p>
    <w:tbl>
      <w:tblPr>
        <w:tblStyle w:val="32"/>
        <w:tblpPr w:leftFromText="180" w:rightFromText="180" w:vertAnchor="text" w:horzAnchor="page" w:tblpX="1468" w:tblpY="3"/>
        <w:tblOverlap w:val="never"/>
        <w:tblW w:w="48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2"/>
        <w:gridCol w:w="1291"/>
        <w:gridCol w:w="1361"/>
        <w:gridCol w:w="1512"/>
        <w:gridCol w:w="1513"/>
        <w:gridCol w:w="1360"/>
      </w:tblGrid>
      <w:tr w14:paraId="25F6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151" w:type="dxa"/>
            <w:tcBorders>
              <w:top w:val="single" w:color="auto" w:sz="4" w:space="0"/>
              <w:left w:val="single" w:color="auto" w:sz="4" w:space="0"/>
              <w:bottom w:val="single" w:color="auto" w:sz="4" w:space="0"/>
              <w:right w:val="single" w:color="auto" w:sz="4" w:space="0"/>
            </w:tcBorders>
            <w:vAlign w:val="center"/>
          </w:tcPr>
          <w:p w14:paraId="03A1AB6C">
            <w:pPr>
              <w:ind w:firstLine="480"/>
              <w:jc w:val="both"/>
              <w:rPr>
                <w:rFonts w:eastAsia="Times New Roman"/>
              </w:rPr>
            </w:pPr>
            <w:bookmarkStart w:id="21" w:name="国内外研究现状"/>
            <w:r>
              <w:rPr>
                <w:rFonts w:hint="eastAsia" w:ascii="宋体" w:hAnsi="宋体" w:eastAsia="宋体" w:cs="宋体"/>
              </w:rPr>
              <w:t>评</w:t>
            </w:r>
            <w:r>
              <w:rPr>
                <w:rFonts w:hint="eastAsia" w:eastAsia="Times New Roman"/>
              </w:rPr>
              <w:t>估维度</w:t>
            </w:r>
          </w:p>
        </w:tc>
        <w:tc>
          <w:tcPr>
            <w:tcW w:w="1291" w:type="dxa"/>
            <w:tcBorders>
              <w:top w:val="single" w:color="auto" w:sz="4" w:space="0"/>
              <w:left w:val="single" w:color="auto" w:sz="4" w:space="0"/>
              <w:bottom w:val="single" w:color="auto" w:sz="4" w:space="0"/>
              <w:right w:val="single" w:color="auto" w:sz="4" w:space="0"/>
            </w:tcBorders>
            <w:vAlign w:val="center"/>
          </w:tcPr>
          <w:p w14:paraId="6C3A0CA6">
            <w:pPr>
              <w:ind w:firstLine="199" w:firstLineChars="83"/>
              <w:jc w:val="center"/>
              <w:rPr>
                <w:rFonts w:eastAsia="Times New Roman"/>
              </w:rPr>
            </w:pPr>
            <w:r>
              <w:rPr>
                <w:rFonts w:hint="eastAsia" w:eastAsia="Times New Roman"/>
              </w:rPr>
              <w:t>传统</w:t>
            </w:r>
          </w:p>
          <w:p w14:paraId="0A0421E9">
            <w:pPr>
              <w:jc w:val="center"/>
              <w:rPr>
                <w:rFonts w:eastAsia="Times New Roman"/>
              </w:rPr>
            </w:pPr>
            <w:r>
              <w:rPr>
                <w:rFonts w:hint="eastAsia" w:eastAsia="Times New Roman"/>
              </w:rPr>
              <w:t>手动运维</w:t>
            </w:r>
          </w:p>
        </w:tc>
        <w:tc>
          <w:tcPr>
            <w:tcW w:w="1361" w:type="dxa"/>
            <w:tcBorders>
              <w:top w:val="single" w:color="auto" w:sz="4" w:space="0"/>
              <w:left w:val="single" w:color="auto" w:sz="4" w:space="0"/>
              <w:bottom w:val="single" w:color="auto" w:sz="4" w:space="0"/>
              <w:right w:val="single" w:color="auto" w:sz="4" w:space="0"/>
            </w:tcBorders>
            <w:vAlign w:val="center"/>
          </w:tcPr>
          <w:p w14:paraId="5B95A6CF">
            <w:pPr>
              <w:jc w:val="center"/>
              <w:rPr>
                <w:rFonts w:eastAsia="Times New Roman"/>
              </w:rPr>
            </w:pPr>
            <w:r>
              <w:rPr>
                <w:rFonts w:hint="eastAsia" w:eastAsia="Times New Roman"/>
              </w:rPr>
              <w:t>Rancid类</w:t>
            </w:r>
          </w:p>
          <w:p w14:paraId="172D31C3">
            <w:pPr>
              <w:jc w:val="center"/>
              <w:rPr>
                <w:rFonts w:eastAsia="Times New Roman"/>
              </w:rPr>
            </w:pPr>
            <w:r>
              <w:rPr>
                <w:rFonts w:hint="eastAsia" w:eastAsia="Times New Roman"/>
              </w:rPr>
              <w:t>备份工具</w:t>
            </w:r>
          </w:p>
        </w:tc>
        <w:tc>
          <w:tcPr>
            <w:tcW w:w="1512" w:type="dxa"/>
            <w:tcBorders>
              <w:top w:val="single" w:color="auto" w:sz="4" w:space="0"/>
              <w:left w:val="single" w:color="auto" w:sz="4" w:space="0"/>
              <w:bottom w:val="single" w:color="auto" w:sz="4" w:space="0"/>
              <w:right w:val="single" w:color="auto" w:sz="4" w:space="0"/>
            </w:tcBorders>
            <w:vAlign w:val="center"/>
          </w:tcPr>
          <w:p w14:paraId="3BDAC228">
            <w:pPr>
              <w:jc w:val="center"/>
              <w:rPr>
                <w:rFonts w:eastAsia="Times New Roman"/>
              </w:rPr>
            </w:pPr>
            <w:r>
              <w:rPr>
                <w:rFonts w:hint="eastAsia" w:eastAsia="Times New Roman"/>
              </w:rPr>
              <w:t>Ansible类</w:t>
            </w:r>
          </w:p>
          <w:p w14:paraId="52575AD6">
            <w:pPr>
              <w:jc w:val="center"/>
              <w:rPr>
                <w:rFonts w:eastAsia="Times New Roman"/>
              </w:rPr>
            </w:pPr>
            <w:r>
              <w:rPr>
                <w:rFonts w:hint="eastAsia" w:eastAsia="Times New Roman"/>
              </w:rPr>
              <w:t>自动化工具</w:t>
            </w:r>
          </w:p>
        </w:tc>
        <w:tc>
          <w:tcPr>
            <w:tcW w:w="1513" w:type="dxa"/>
            <w:tcBorders>
              <w:top w:val="single" w:color="auto" w:sz="4" w:space="0"/>
              <w:left w:val="single" w:color="auto" w:sz="4" w:space="0"/>
              <w:bottom w:val="single" w:color="auto" w:sz="4" w:space="0"/>
              <w:right w:val="single" w:color="auto" w:sz="4" w:space="0"/>
            </w:tcBorders>
            <w:vAlign w:val="center"/>
          </w:tcPr>
          <w:p w14:paraId="7C44A991">
            <w:pPr>
              <w:jc w:val="center"/>
              <w:rPr>
                <w:rFonts w:eastAsia="Times New Roman"/>
              </w:rPr>
            </w:pPr>
            <w:r>
              <w:rPr>
                <w:rFonts w:hint="eastAsia" w:eastAsia="Times New Roman"/>
              </w:rPr>
              <w:t>传统商业</w:t>
            </w:r>
          </w:p>
          <w:p w14:paraId="712A1A1B">
            <w:pPr>
              <w:ind w:firstLine="240" w:firstLineChars="100"/>
              <w:jc w:val="both"/>
              <w:rPr>
                <w:rFonts w:eastAsia="Times New Roman"/>
              </w:rPr>
            </w:pPr>
            <w:r>
              <w:rPr>
                <w:rFonts w:hint="eastAsia" w:eastAsia="Times New Roman"/>
              </w:rPr>
              <w:t>NCM</w:t>
            </w:r>
          </w:p>
        </w:tc>
        <w:tc>
          <w:tcPr>
            <w:tcW w:w="1360" w:type="dxa"/>
            <w:tcBorders>
              <w:top w:val="single" w:color="auto" w:sz="4" w:space="0"/>
              <w:left w:val="single" w:color="auto" w:sz="4" w:space="0"/>
              <w:bottom w:val="single" w:color="auto" w:sz="4" w:space="0"/>
              <w:right w:val="single" w:color="auto" w:sz="4" w:space="0"/>
            </w:tcBorders>
            <w:vAlign w:val="center"/>
          </w:tcPr>
          <w:p w14:paraId="77387684">
            <w:pPr>
              <w:ind w:firstLine="240" w:firstLineChars="100"/>
              <w:jc w:val="center"/>
              <w:rPr>
                <w:rFonts w:eastAsia="Times New Roman"/>
              </w:rPr>
            </w:pPr>
            <w:r>
              <w:rPr>
                <w:rFonts w:hint="eastAsia" w:eastAsia="Times New Roman"/>
              </w:rPr>
              <w:t>本项目</w:t>
            </w:r>
          </w:p>
          <w:p w14:paraId="4C2797C5">
            <w:pPr>
              <w:ind w:firstLine="240" w:firstLineChars="100"/>
              <w:jc w:val="center"/>
              <w:rPr>
                <w:rFonts w:eastAsia="Times New Roman"/>
              </w:rPr>
            </w:pPr>
            <w:r>
              <w:rPr>
                <w:rFonts w:hint="eastAsia" w:eastAsia="Times New Roman"/>
              </w:rPr>
              <w:t>“链踪”</w:t>
            </w:r>
          </w:p>
        </w:tc>
      </w:tr>
      <w:tr w14:paraId="6F18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51" w:type="dxa"/>
            <w:tcBorders>
              <w:top w:val="single" w:color="auto" w:sz="4" w:space="0"/>
              <w:left w:val="single" w:color="auto" w:sz="4" w:space="0"/>
              <w:bottom w:val="single" w:color="auto" w:sz="4" w:space="0"/>
              <w:right w:val="single" w:color="auto" w:sz="4" w:space="0"/>
            </w:tcBorders>
          </w:tcPr>
          <w:p w14:paraId="71ACFF24">
            <w:pPr>
              <w:jc w:val="center"/>
              <w:rPr>
                <w:rFonts w:eastAsia="Times New Roman"/>
              </w:rPr>
            </w:pPr>
            <w:r>
              <w:rPr>
                <w:rFonts w:hint="eastAsia" w:eastAsia="Times New Roman"/>
              </w:rPr>
              <w:t>版本控制</w:t>
            </w:r>
          </w:p>
        </w:tc>
        <w:tc>
          <w:tcPr>
            <w:tcW w:w="1291" w:type="dxa"/>
            <w:tcBorders>
              <w:top w:val="single" w:color="auto" w:sz="4" w:space="0"/>
              <w:left w:val="single" w:color="auto" w:sz="4" w:space="0"/>
              <w:bottom w:val="single" w:color="auto" w:sz="4" w:space="0"/>
              <w:right w:val="single" w:color="auto" w:sz="4" w:space="0"/>
            </w:tcBorders>
          </w:tcPr>
          <w:p w14:paraId="14C4FD58">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6437D6C8">
            <w:pPr>
              <w:ind w:firstLine="480"/>
              <w:rPr>
                <w:rFonts w:eastAsia="Times New Roman"/>
              </w:rPr>
            </w:pPr>
            <w:r>
              <w:rPr>
                <w:rFonts w:hint="eastAsia" w:eastAsia="Times New Roman"/>
              </w:rPr>
              <w:t>良</w:t>
            </w:r>
          </w:p>
        </w:tc>
        <w:tc>
          <w:tcPr>
            <w:tcW w:w="1512" w:type="dxa"/>
            <w:tcBorders>
              <w:top w:val="single" w:color="auto" w:sz="4" w:space="0"/>
              <w:left w:val="single" w:color="auto" w:sz="4" w:space="0"/>
              <w:bottom w:val="single" w:color="auto" w:sz="4" w:space="0"/>
              <w:right w:val="single" w:color="auto" w:sz="4" w:space="0"/>
            </w:tcBorders>
          </w:tcPr>
          <w:p w14:paraId="4D37B13D">
            <w:pPr>
              <w:ind w:firstLine="480"/>
              <w:rPr>
                <w:rFonts w:eastAsia="Times New Roman"/>
              </w:rPr>
            </w:pPr>
            <w:r>
              <w:rPr>
                <w:rFonts w:hint="eastAsia" w:eastAsia="Times New Roman"/>
              </w:rPr>
              <w:t>优</w:t>
            </w:r>
          </w:p>
        </w:tc>
        <w:tc>
          <w:tcPr>
            <w:tcW w:w="1513" w:type="dxa"/>
            <w:tcBorders>
              <w:top w:val="single" w:color="auto" w:sz="4" w:space="0"/>
              <w:left w:val="single" w:color="auto" w:sz="4" w:space="0"/>
              <w:bottom w:val="single" w:color="auto" w:sz="4" w:space="0"/>
              <w:right w:val="single" w:color="auto" w:sz="4" w:space="0"/>
            </w:tcBorders>
          </w:tcPr>
          <w:p w14:paraId="6C97514A">
            <w:pPr>
              <w:ind w:firstLine="480"/>
              <w:rPr>
                <w:rFonts w:eastAsia="Times New Roman"/>
              </w:rPr>
            </w:pPr>
            <w:r>
              <w:rPr>
                <w:rFonts w:hint="eastAsia" w:eastAsia="Times New Roman"/>
              </w:rPr>
              <w:t>优</w:t>
            </w:r>
          </w:p>
        </w:tc>
        <w:tc>
          <w:tcPr>
            <w:tcW w:w="1360" w:type="dxa"/>
            <w:tcBorders>
              <w:top w:val="single" w:color="auto" w:sz="4" w:space="0"/>
              <w:left w:val="single" w:color="auto" w:sz="4" w:space="0"/>
              <w:bottom w:val="single" w:color="auto" w:sz="4" w:space="0"/>
              <w:right w:val="single" w:color="auto" w:sz="4" w:space="0"/>
            </w:tcBorders>
          </w:tcPr>
          <w:p w14:paraId="041685D0">
            <w:pPr>
              <w:ind w:firstLine="480"/>
              <w:rPr>
                <w:rFonts w:eastAsia="Times New Roman"/>
              </w:rPr>
            </w:pPr>
            <w:r>
              <w:rPr>
                <w:rFonts w:hint="eastAsia" w:eastAsia="Times New Roman"/>
              </w:rPr>
              <w:t>卓越</w:t>
            </w:r>
          </w:p>
        </w:tc>
      </w:tr>
      <w:tr w14:paraId="6C90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151" w:type="dxa"/>
            <w:tcBorders>
              <w:top w:val="single" w:color="auto" w:sz="4" w:space="0"/>
              <w:left w:val="single" w:color="auto" w:sz="4" w:space="0"/>
              <w:bottom w:val="single" w:color="auto" w:sz="4" w:space="0"/>
              <w:right w:val="single" w:color="auto" w:sz="4" w:space="0"/>
            </w:tcBorders>
          </w:tcPr>
          <w:p w14:paraId="0DC9C361">
            <w:pPr>
              <w:jc w:val="center"/>
              <w:rPr>
                <w:rFonts w:eastAsia="Times New Roman"/>
              </w:rPr>
            </w:pPr>
            <w:r>
              <w:rPr>
                <w:rFonts w:hint="eastAsia" w:eastAsia="Times New Roman"/>
              </w:rPr>
              <w:t>自动化执行</w:t>
            </w:r>
          </w:p>
        </w:tc>
        <w:tc>
          <w:tcPr>
            <w:tcW w:w="1291" w:type="dxa"/>
            <w:tcBorders>
              <w:top w:val="single" w:color="auto" w:sz="4" w:space="0"/>
              <w:left w:val="single" w:color="auto" w:sz="4" w:space="0"/>
              <w:bottom w:val="single" w:color="auto" w:sz="4" w:space="0"/>
              <w:right w:val="single" w:color="auto" w:sz="4" w:space="0"/>
            </w:tcBorders>
          </w:tcPr>
          <w:p w14:paraId="105908A1">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42ACB84B">
            <w:pPr>
              <w:ind w:firstLine="480"/>
              <w:rPr>
                <w:rFonts w:eastAsia="Times New Roman"/>
              </w:rPr>
            </w:pPr>
            <w:r>
              <w:rPr>
                <w:rFonts w:hint="eastAsia" w:eastAsia="Times New Roman"/>
              </w:rPr>
              <w:t>差</w:t>
            </w:r>
          </w:p>
        </w:tc>
        <w:tc>
          <w:tcPr>
            <w:tcW w:w="1512" w:type="dxa"/>
            <w:tcBorders>
              <w:top w:val="single" w:color="auto" w:sz="4" w:space="0"/>
              <w:left w:val="single" w:color="auto" w:sz="4" w:space="0"/>
              <w:bottom w:val="single" w:color="auto" w:sz="4" w:space="0"/>
              <w:right w:val="single" w:color="auto" w:sz="4" w:space="0"/>
            </w:tcBorders>
          </w:tcPr>
          <w:p w14:paraId="7726EABC">
            <w:pPr>
              <w:ind w:firstLine="480"/>
              <w:rPr>
                <w:rFonts w:eastAsia="Times New Roman"/>
              </w:rPr>
            </w:pPr>
            <w:r>
              <w:rPr>
                <w:rFonts w:hint="eastAsia" w:eastAsia="Times New Roman"/>
              </w:rPr>
              <w:t>优</w:t>
            </w:r>
          </w:p>
        </w:tc>
        <w:tc>
          <w:tcPr>
            <w:tcW w:w="1513" w:type="dxa"/>
            <w:tcBorders>
              <w:top w:val="single" w:color="auto" w:sz="4" w:space="0"/>
              <w:left w:val="single" w:color="auto" w:sz="4" w:space="0"/>
              <w:bottom w:val="single" w:color="auto" w:sz="4" w:space="0"/>
              <w:right w:val="single" w:color="auto" w:sz="4" w:space="0"/>
            </w:tcBorders>
          </w:tcPr>
          <w:p w14:paraId="2B08382B">
            <w:pPr>
              <w:ind w:firstLine="480"/>
              <w:rPr>
                <w:rFonts w:eastAsia="Times New Roman"/>
              </w:rPr>
            </w:pPr>
            <w:r>
              <w:rPr>
                <w:rFonts w:hint="eastAsia" w:eastAsia="Times New Roman"/>
              </w:rPr>
              <w:t>良</w:t>
            </w:r>
          </w:p>
        </w:tc>
        <w:tc>
          <w:tcPr>
            <w:tcW w:w="1360" w:type="dxa"/>
            <w:tcBorders>
              <w:top w:val="single" w:color="auto" w:sz="4" w:space="0"/>
              <w:left w:val="single" w:color="auto" w:sz="4" w:space="0"/>
              <w:bottom w:val="single" w:color="auto" w:sz="4" w:space="0"/>
              <w:right w:val="single" w:color="auto" w:sz="4" w:space="0"/>
            </w:tcBorders>
          </w:tcPr>
          <w:p w14:paraId="755F857C">
            <w:pPr>
              <w:ind w:firstLine="480"/>
              <w:rPr>
                <w:rFonts w:eastAsia="Times New Roman"/>
              </w:rPr>
            </w:pPr>
            <w:r>
              <w:rPr>
                <w:rFonts w:hint="eastAsia" w:eastAsia="Times New Roman"/>
              </w:rPr>
              <w:t>良</w:t>
            </w:r>
          </w:p>
        </w:tc>
      </w:tr>
      <w:tr w14:paraId="4323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2151" w:type="dxa"/>
            <w:tcBorders>
              <w:top w:val="single" w:color="auto" w:sz="4" w:space="0"/>
              <w:left w:val="single" w:color="auto" w:sz="4" w:space="0"/>
              <w:bottom w:val="single" w:color="auto" w:sz="4" w:space="0"/>
              <w:right w:val="single" w:color="auto" w:sz="4" w:space="0"/>
            </w:tcBorders>
          </w:tcPr>
          <w:p w14:paraId="0E9E8E69">
            <w:pPr>
              <w:jc w:val="center"/>
              <w:rPr>
                <w:rFonts w:eastAsia="Times New Roman"/>
              </w:rPr>
            </w:pPr>
            <w:r>
              <w:rPr>
                <w:rFonts w:hint="eastAsia" w:eastAsia="Times New Roman"/>
              </w:rPr>
              <w:t>事前审计</w:t>
            </w:r>
          </w:p>
        </w:tc>
        <w:tc>
          <w:tcPr>
            <w:tcW w:w="1291" w:type="dxa"/>
            <w:tcBorders>
              <w:top w:val="single" w:color="auto" w:sz="4" w:space="0"/>
              <w:left w:val="single" w:color="auto" w:sz="4" w:space="0"/>
              <w:bottom w:val="single" w:color="auto" w:sz="4" w:space="0"/>
              <w:right w:val="single" w:color="auto" w:sz="4" w:space="0"/>
            </w:tcBorders>
          </w:tcPr>
          <w:p w14:paraId="73CA0B9D">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292C6C17">
            <w:pPr>
              <w:ind w:firstLine="480"/>
              <w:rPr>
                <w:rFonts w:eastAsia="Times New Roman"/>
              </w:rPr>
            </w:pPr>
            <w:r>
              <w:rPr>
                <w:rFonts w:hint="eastAsia" w:eastAsia="Times New Roman"/>
              </w:rPr>
              <w:t>差</w:t>
            </w:r>
          </w:p>
        </w:tc>
        <w:tc>
          <w:tcPr>
            <w:tcW w:w="1512" w:type="dxa"/>
            <w:tcBorders>
              <w:top w:val="single" w:color="auto" w:sz="4" w:space="0"/>
              <w:left w:val="single" w:color="auto" w:sz="4" w:space="0"/>
              <w:bottom w:val="single" w:color="auto" w:sz="4" w:space="0"/>
              <w:right w:val="single" w:color="auto" w:sz="4" w:space="0"/>
            </w:tcBorders>
          </w:tcPr>
          <w:p w14:paraId="283B711E">
            <w:pPr>
              <w:ind w:firstLine="480"/>
              <w:rPr>
                <w:rFonts w:eastAsia="Times New Roman"/>
              </w:rPr>
            </w:pPr>
            <w:r>
              <w:rPr>
                <w:rFonts w:hint="eastAsia" w:eastAsia="Times New Roman"/>
              </w:rPr>
              <w:t>差</w:t>
            </w:r>
          </w:p>
        </w:tc>
        <w:tc>
          <w:tcPr>
            <w:tcW w:w="1513" w:type="dxa"/>
            <w:tcBorders>
              <w:top w:val="single" w:color="auto" w:sz="4" w:space="0"/>
              <w:left w:val="single" w:color="auto" w:sz="4" w:space="0"/>
              <w:bottom w:val="single" w:color="auto" w:sz="4" w:space="0"/>
              <w:right w:val="single" w:color="auto" w:sz="4" w:space="0"/>
            </w:tcBorders>
          </w:tcPr>
          <w:p w14:paraId="0B6F5FAC">
            <w:pPr>
              <w:ind w:firstLine="480"/>
              <w:rPr>
                <w:rFonts w:eastAsia="Times New Roman"/>
              </w:rPr>
            </w:pPr>
            <w:r>
              <w:rPr>
                <w:rFonts w:hint="eastAsia" w:eastAsia="Times New Roman"/>
              </w:rPr>
              <w:t>良</w:t>
            </w:r>
          </w:p>
        </w:tc>
        <w:tc>
          <w:tcPr>
            <w:tcW w:w="1360" w:type="dxa"/>
            <w:tcBorders>
              <w:top w:val="single" w:color="auto" w:sz="4" w:space="0"/>
              <w:left w:val="single" w:color="auto" w:sz="4" w:space="0"/>
              <w:bottom w:val="single" w:color="auto" w:sz="4" w:space="0"/>
              <w:right w:val="single" w:color="auto" w:sz="4" w:space="0"/>
            </w:tcBorders>
          </w:tcPr>
          <w:p w14:paraId="4AB5FFCF">
            <w:pPr>
              <w:ind w:firstLine="480"/>
              <w:rPr>
                <w:rFonts w:eastAsia="Times New Roman"/>
              </w:rPr>
            </w:pPr>
            <w:r>
              <w:rPr>
                <w:rFonts w:hint="eastAsia" w:eastAsia="Times New Roman"/>
              </w:rPr>
              <w:t>卓越</w:t>
            </w:r>
          </w:p>
        </w:tc>
      </w:tr>
      <w:tr w14:paraId="42D1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51" w:type="dxa"/>
            <w:tcBorders>
              <w:top w:val="single" w:color="auto" w:sz="4" w:space="0"/>
              <w:left w:val="single" w:color="auto" w:sz="4" w:space="0"/>
              <w:bottom w:val="single" w:color="auto" w:sz="4" w:space="0"/>
              <w:right w:val="single" w:color="auto" w:sz="4" w:space="0"/>
            </w:tcBorders>
          </w:tcPr>
          <w:p w14:paraId="42777FDE">
            <w:pPr>
              <w:jc w:val="center"/>
              <w:rPr>
                <w:rFonts w:eastAsia="Times New Roman"/>
              </w:rPr>
            </w:pPr>
            <w:r>
              <w:rPr>
                <w:rFonts w:hint="eastAsia" w:eastAsia="Times New Roman"/>
              </w:rPr>
              <w:t>记录不可篡改性</w:t>
            </w:r>
          </w:p>
        </w:tc>
        <w:tc>
          <w:tcPr>
            <w:tcW w:w="1291" w:type="dxa"/>
            <w:tcBorders>
              <w:top w:val="single" w:color="auto" w:sz="4" w:space="0"/>
              <w:left w:val="single" w:color="auto" w:sz="4" w:space="0"/>
              <w:bottom w:val="single" w:color="auto" w:sz="4" w:space="0"/>
              <w:right w:val="single" w:color="auto" w:sz="4" w:space="0"/>
            </w:tcBorders>
          </w:tcPr>
          <w:p w14:paraId="7D71441B">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7D4EC58D">
            <w:pPr>
              <w:ind w:firstLine="480"/>
              <w:rPr>
                <w:rFonts w:eastAsia="Times New Roman"/>
              </w:rPr>
            </w:pPr>
            <w:r>
              <w:rPr>
                <w:rFonts w:hint="eastAsia" w:eastAsia="Times New Roman"/>
              </w:rPr>
              <w:t>差</w:t>
            </w:r>
          </w:p>
        </w:tc>
        <w:tc>
          <w:tcPr>
            <w:tcW w:w="1512" w:type="dxa"/>
            <w:tcBorders>
              <w:top w:val="single" w:color="auto" w:sz="4" w:space="0"/>
              <w:left w:val="single" w:color="auto" w:sz="4" w:space="0"/>
              <w:bottom w:val="single" w:color="auto" w:sz="4" w:space="0"/>
              <w:right w:val="single" w:color="auto" w:sz="4" w:space="0"/>
            </w:tcBorders>
          </w:tcPr>
          <w:p w14:paraId="51FDBB44">
            <w:pPr>
              <w:ind w:firstLine="480"/>
              <w:rPr>
                <w:rFonts w:eastAsia="Times New Roman"/>
              </w:rPr>
            </w:pPr>
            <w:r>
              <w:rPr>
                <w:rFonts w:hint="eastAsia" w:eastAsia="Times New Roman"/>
              </w:rPr>
              <w:t>差</w:t>
            </w:r>
          </w:p>
        </w:tc>
        <w:tc>
          <w:tcPr>
            <w:tcW w:w="1513" w:type="dxa"/>
            <w:tcBorders>
              <w:top w:val="single" w:color="auto" w:sz="4" w:space="0"/>
              <w:left w:val="single" w:color="auto" w:sz="4" w:space="0"/>
              <w:bottom w:val="single" w:color="auto" w:sz="4" w:space="0"/>
              <w:right w:val="single" w:color="auto" w:sz="4" w:space="0"/>
            </w:tcBorders>
          </w:tcPr>
          <w:p w14:paraId="0E060216">
            <w:pPr>
              <w:ind w:firstLine="480"/>
              <w:rPr>
                <w:rFonts w:eastAsia="Times New Roman"/>
              </w:rPr>
            </w:pPr>
            <w:r>
              <w:rPr>
                <w:rFonts w:hint="eastAsia" w:eastAsia="Times New Roman"/>
              </w:rPr>
              <w:t>差</w:t>
            </w:r>
          </w:p>
        </w:tc>
        <w:tc>
          <w:tcPr>
            <w:tcW w:w="1360" w:type="dxa"/>
            <w:tcBorders>
              <w:top w:val="single" w:color="auto" w:sz="4" w:space="0"/>
              <w:left w:val="single" w:color="auto" w:sz="4" w:space="0"/>
              <w:bottom w:val="single" w:color="auto" w:sz="4" w:space="0"/>
              <w:right w:val="single" w:color="auto" w:sz="4" w:space="0"/>
            </w:tcBorders>
          </w:tcPr>
          <w:p w14:paraId="178ACC6D">
            <w:pPr>
              <w:ind w:firstLine="480"/>
              <w:rPr>
                <w:rFonts w:eastAsia="Times New Roman"/>
              </w:rPr>
            </w:pPr>
            <w:r>
              <w:rPr>
                <w:rFonts w:hint="eastAsia" w:eastAsia="Times New Roman"/>
              </w:rPr>
              <w:t>卓越</w:t>
            </w:r>
          </w:p>
        </w:tc>
      </w:tr>
      <w:tr w14:paraId="693A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151" w:type="dxa"/>
            <w:tcBorders>
              <w:top w:val="single" w:color="auto" w:sz="4" w:space="0"/>
              <w:left w:val="single" w:color="auto" w:sz="4" w:space="0"/>
              <w:bottom w:val="single" w:color="auto" w:sz="4" w:space="0"/>
              <w:right w:val="single" w:color="auto" w:sz="4" w:space="0"/>
            </w:tcBorders>
          </w:tcPr>
          <w:p w14:paraId="70CC6A6D">
            <w:pPr>
              <w:jc w:val="center"/>
              <w:rPr>
                <w:rFonts w:eastAsia="Times New Roman"/>
              </w:rPr>
            </w:pPr>
            <w:r>
              <w:rPr>
                <w:rFonts w:hint="eastAsia" w:eastAsia="Times New Roman"/>
              </w:rPr>
              <w:t>智能化水平</w:t>
            </w:r>
          </w:p>
        </w:tc>
        <w:tc>
          <w:tcPr>
            <w:tcW w:w="1291" w:type="dxa"/>
            <w:tcBorders>
              <w:top w:val="single" w:color="auto" w:sz="4" w:space="0"/>
              <w:left w:val="single" w:color="auto" w:sz="4" w:space="0"/>
              <w:bottom w:val="single" w:color="auto" w:sz="4" w:space="0"/>
              <w:right w:val="single" w:color="auto" w:sz="4" w:space="0"/>
            </w:tcBorders>
          </w:tcPr>
          <w:p w14:paraId="6D1BDE3E">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6129DA19">
            <w:pPr>
              <w:ind w:firstLine="480"/>
              <w:rPr>
                <w:rFonts w:eastAsia="Times New Roman"/>
              </w:rPr>
            </w:pPr>
            <w:r>
              <w:rPr>
                <w:rFonts w:hint="eastAsia" w:eastAsia="Times New Roman"/>
              </w:rPr>
              <w:t>差</w:t>
            </w:r>
          </w:p>
        </w:tc>
        <w:tc>
          <w:tcPr>
            <w:tcW w:w="1512" w:type="dxa"/>
            <w:tcBorders>
              <w:top w:val="single" w:color="auto" w:sz="4" w:space="0"/>
              <w:left w:val="single" w:color="auto" w:sz="4" w:space="0"/>
              <w:bottom w:val="single" w:color="auto" w:sz="4" w:space="0"/>
              <w:right w:val="single" w:color="auto" w:sz="4" w:space="0"/>
            </w:tcBorders>
          </w:tcPr>
          <w:p w14:paraId="1DA0C860">
            <w:pPr>
              <w:ind w:firstLine="480"/>
              <w:rPr>
                <w:rFonts w:eastAsia="Times New Roman"/>
              </w:rPr>
            </w:pPr>
            <w:r>
              <w:rPr>
                <w:rFonts w:hint="eastAsia" w:eastAsia="Times New Roman"/>
              </w:rPr>
              <w:t>差</w:t>
            </w:r>
          </w:p>
        </w:tc>
        <w:tc>
          <w:tcPr>
            <w:tcW w:w="1513" w:type="dxa"/>
            <w:tcBorders>
              <w:top w:val="single" w:color="auto" w:sz="4" w:space="0"/>
              <w:left w:val="single" w:color="auto" w:sz="4" w:space="0"/>
              <w:bottom w:val="single" w:color="auto" w:sz="4" w:space="0"/>
              <w:right w:val="single" w:color="auto" w:sz="4" w:space="0"/>
            </w:tcBorders>
          </w:tcPr>
          <w:p w14:paraId="3C33D5CE">
            <w:pPr>
              <w:ind w:firstLine="480"/>
              <w:rPr>
                <w:rFonts w:eastAsia="Times New Roman"/>
              </w:rPr>
            </w:pPr>
            <w:r>
              <w:rPr>
                <w:rFonts w:hint="eastAsia" w:eastAsia="Times New Roman"/>
              </w:rPr>
              <w:t>中</w:t>
            </w:r>
          </w:p>
        </w:tc>
        <w:tc>
          <w:tcPr>
            <w:tcW w:w="1360" w:type="dxa"/>
            <w:tcBorders>
              <w:top w:val="single" w:color="auto" w:sz="4" w:space="0"/>
              <w:left w:val="single" w:color="auto" w:sz="4" w:space="0"/>
              <w:bottom w:val="single" w:color="auto" w:sz="4" w:space="0"/>
              <w:right w:val="single" w:color="auto" w:sz="4" w:space="0"/>
            </w:tcBorders>
          </w:tcPr>
          <w:p w14:paraId="2B9E0BE4">
            <w:pPr>
              <w:ind w:firstLine="480"/>
              <w:rPr>
                <w:rFonts w:eastAsia="Times New Roman"/>
              </w:rPr>
            </w:pPr>
            <w:r>
              <w:rPr>
                <w:rFonts w:hint="eastAsia" w:eastAsia="Times New Roman"/>
              </w:rPr>
              <w:t>卓越</w:t>
            </w:r>
          </w:p>
        </w:tc>
      </w:tr>
      <w:tr w14:paraId="1F82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2151" w:type="dxa"/>
            <w:tcBorders>
              <w:top w:val="single" w:color="auto" w:sz="4" w:space="0"/>
              <w:left w:val="single" w:color="auto" w:sz="4" w:space="0"/>
              <w:bottom w:val="single" w:color="auto" w:sz="4" w:space="0"/>
              <w:right w:val="single" w:color="auto" w:sz="4" w:space="0"/>
            </w:tcBorders>
          </w:tcPr>
          <w:p w14:paraId="146252D4">
            <w:pPr>
              <w:jc w:val="center"/>
              <w:rPr>
                <w:rFonts w:eastAsia="Times New Roman"/>
              </w:rPr>
            </w:pPr>
            <w:r>
              <w:rPr>
                <w:rFonts w:hint="eastAsia" w:eastAsia="Times New Roman"/>
              </w:rPr>
              <w:t>团队协作能力</w:t>
            </w:r>
          </w:p>
        </w:tc>
        <w:tc>
          <w:tcPr>
            <w:tcW w:w="1291" w:type="dxa"/>
            <w:tcBorders>
              <w:top w:val="single" w:color="auto" w:sz="4" w:space="0"/>
              <w:left w:val="single" w:color="auto" w:sz="4" w:space="0"/>
              <w:bottom w:val="single" w:color="auto" w:sz="4" w:space="0"/>
              <w:right w:val="single" w:color="auto" w:sz="4" w:space="0"/>
            </w:tcBorders>
          </w:tcPr>
          <w:p w14:paraId="1B103EAC">
            <w:pPr>
              <w:ind w:firstLine="480"/>
              <w:rPr>
                <w:rFonts w:eastAsia="Times New Roman"/>
              </w:rPr>
            </w:pPr>
            <w:r>
              <w:rPr>
                <w:rFonts w:hint="eastAsia" w:eastAsia="Times New Roman"/>
              </w:rPr>
              <w:t>差</w:t>
            </w:r>
          </w:p>
        </w:tc>
        <w:tc>
          <w:tcPr>
            <w:tcW w:w="1361" w:type="dxa"/>
            <w:tcBorders>
              <w:top w:val="single" w:color="auto" w:sz="4" w:space="0"/>
              <w:left w:val="single" w:color="auto" w:sz="4" w:space="0"/>
              <w:bottom w:val="single" w:color="auto" w:sz="4" w:space="0"/>
              <w:right w:val="single" w:color="auto" w:sz="4" w:space="0"/>
            </w:tcBorders>
          </w:tcPr>
          <w:p w14:paraId="5941140A">
            <w:pPr>
              <w:ind w:firstLine="480"/>
              <w:rPr>
                <w:rFonts w:eastAsia="Times New Roman"/>
              </w:rPr>
            </w:pPr>
            <w:r>
              <w:rPr>
                <w:rFonts w:hint="eastAsia" w:eastAsia="Times New Roman"/>
              </w:rPr>
              <w:t>中</w:t>
            </w:r>
          </w:p>
        </w:tc>
        <w:tc>
          <w:tcPr>
            <w:tcW w:w="1512" w:type="dxa"/>
            <w:tcBorders>
              <w:top w:val="single" w:color="auto" w:sz="4" w:space="0"/>
              <w:left w:val="single" w:color="auto" w:sz="4" w:space="0"/>
              <w:bottom w:val="single" w:color="auto" w:sz="4" w:space="0"/>
              <w:right w:val="single" w:color="auto" w:sz="4" w:space="0"/>
            </w:tcBorders>
          </w:tcPr>
          <w:p w14:paraId="30AAAF62">
            <w:pPr>
              <w:ind w:firstLine="480"/>
              <w:rPr>
                <w:rFonts w:eastAsia="Times New Roman"/>
              </w:rPr>
            </w:pPr>
            <w:r>
              <w:rPr>
                <w:rFonts w:hint="eastAsia" w:eastAsia="Times New Roman"/>
              </w:rPr>
              <w:t>良</w:t>
            </w:r>
          </w:p>
        </w:tc>
        <w:tc>
          <w:tcPr>
            <w:tcW w:w="1513" w:type="dxa"/>
            <w:tcBorders>
              <w:top w:val="single" w:color="auto" w:sz="4" w:space="0"/>
              <w:left w:val="single" w:color="auto" w:sz="4" w:space="0"/>
              <w:bottom w:val="single" w:color="auto" w:sz="4" w:space="0"/>
              <w:right w:val="single" w:color="auto" w:sz="4" w:space="0"/>
            </w:tcBorders>
          </w:tcPr>
          <w:p w14:paraId="1F16FDB9">
            <w:pPr>
              <w:ind w:firstLine="480"/>
              <w:rPr>
                <w:rFonts w:eastAsia="Times New Roman"/>
              </w:rPr>
            </w:pPr>
            <w:r>
              <w:rPr>
                <w:rFonts w:hint="eastAsia" w:eastAsia="Times New Roman"/>
              </w:rPr>
              <w:t>良</w:t>
            </w:r>
          </w:p>
        </w:tc>
        <w:tc>
          <w:tcPr>
            <w:tcW w:w="1360" w:type="dxa"/>
            <w:tcBorders>
              <w:top w:val="single" w:color="auto" w:sz="4" w:space="0"/>
              <w:left w:val="single" w:color="auto" w:sz="4" w:space="0"/>
              <w:bottom w:val="single" w:color="auto" w:sz="4" w:space="0"/>
              <w:right w:val="single" w:color="auto" w:sz="4" w:space="0"/>
            </w:tcBorders>
          </w:tcPr>
          <w:p w14:paraId="501061BF">
            <w:pPr>
              <w:ind w:firstLine="480"/>
              <w:rPr>
                <w:rFonts w:eastAsia="Times New Roman"/>
              </w:rPr>
            </w:pPr>
            <w:r>
              <w:rPr>
                <w:rFonts w:hint="eastAsia" w:eastAsia="Times New Roman"/>
              </w:rPr>
              <w:t>优</w:t>
            </w:r>
          </w:p>
        </w:tc>
      </w:tr>
    </w:tbl>
    <w:p w14:paraId="30AB1E0E">
      <w:pPr>
        <w:ind w:firstLine="480"/>
      </w:pPr>
      <w:r>
        <w:t>与此同时，区块链技术在数据存证领域的应用已得到广泛研究。从供应链</w:t>
      </w:r>
      <w:r>
        <w:rPr>
          <w:rFonts w:hint="eastAsia"/>
          <w:lang w:eastAsia="zh-CN"/>
        </w:rPr>
        <w:t>的</w:t>
      </w:r>
      <w:r>
        <w:t>溯源</w:t>
      </w:r>
      <w:r>
        <w:rPr>
          <w:rFonts w:hint="eastAsia"/>
          <w:vertAlign w:val="superscript"/>
        </w:rPr>
        <w:t>[10]</w:t>
      </w:r>
      <w:r>
        <w:t>到数字版权保护，其不可篡改的</w:t>
      </w:r>
      <w:r>
        <w:rPr>
          <w:rFonts w:hint="eastAsia"/>
          <w:lang w:val="en-US" w:eastAsia="zh-CN"/>
        </w:rPr>
        <w:t>独特属</w:t>
      </w:r>
      <w:r>
        <w:t>性被证明是构建可信记录系统的有效手段。部分研究已开始探索将其用于通用日志审计</w:t>
      </w:r>
      <w:r>
        <w:rPr>
          <w:rFonts w:hint="eastAsia"/>
          <w:vertAlign w:val="superscript"/>
        </w:rPr>
        <w:t>[11]</w:t>
      </w:r>
      <w:r>
        <w:t>和网络取证</w:t>
      </w:r>
      <w:r>
        <w:rPr>
          <w:rFonts w:hint="eastAsia"/>
          <w:vertAlign w:val="superscript"/>
        </w:rPr>
        <w:t>[12]</w:t>
      </w:r>
      <w:r>
        <w:t>，以防止日志被恶意篡改，但专门针对网络配置这一高度专业化领域的深入应用和产品化实现</w:t>
      </w:r>
      <w:r>
        <w:rPr>
          <w:rFonts w:hint="eastAsia"/>
          <w:lang w:val="en-US" w:eastAsia="zh-CN"/>
        </w:rPr>
        <w:t>目前市面上并</w:t>
      </w:r>
      <w:r>
        <w:t>不多见。</w:t>
      </w:r>
    </w:p>
    <w:p w14:paraId="2FACBFD3">
      <w:pPr>
        <w:ind w:firstLine="480"/>
      </w:pPr>
      <w:r>
        <w:t>此外，AI大语言模型在智能运维（</w:t>
      </w:r>
      <w:r>
        <w:rPr>
          <w:rFonts w:hint="eastAsia"/>
        </w:rPr>
        <w:t>AIOps</w:t>
      </w:r>
      <w:r>
        <w:t>）领域的应用正成为研究热点</w:t>
      </w:r>
      <w:r>
        <w:rPr>
          <w:rFonts w:hint="eastAsia"/>
          <w:vertAlign w:val="superscript"/>
        </w:rPr>
        <w:t>[13]</w:t>
      </w:r>
      <w:r>
        <w:t>。</w:t>
      </w:r>
      <w:r>
        <w:rPr>
          <w:rFonts w:hint="eastAsia"/>
          <w:lang w:val="en-US" w:eastAsia="zh-CN"/>
        </w:rPr>
        <w:t>由</w:t>
      </w:r>
      <w:r>
        <w:t>研究表明，</w:t>
      </w:r>
      <w:r>
        <w:rPr>
          <w:rFonts w:hint="eastAsia"/>
        </w:rPr>
        <w:t>LLM</w:t>
      </w:r>
      <w:r>
        <w:t>在日志分析、故障根因定位</w:t>
      </w:r>
      <w:r>
        <w:rPr>
          <w:rFonts w:hint="eastAsia"/>
          <w:vertAlign w:val="superscript"/>
        </w:rPr>
        <w:t>[14]</w:t>
      </w:r>
      <w:r>
        <w:t>以及“自然语言到代码”的自动化任务生成</w:t>
      </w:r>
      <w:r>
        <w:rPr>
          <w:rFonts w:hint="eastAsia"/>
          <w:vertAlign w:val="superscript"/>
        </w:rPr>
        <w:t>[15]</w:t>
      </w:r>
      <w:r>
        <w:t>方面展现出巨大潜力。</w:t>
      </w:r>
      <w:r>
        <w:rPr>
          <w:rFonts w:hint="eastAsia" w:hAnsi="宋体"/>
        </w:rPr>
        <w:t>然而，将LLM深度嵌入到配置管理的“事前治理”环节，</w:t>
      </w:r>
      <w:r>
        <w:t>构建一个主动拦截、闭环控制的系统，仍是一个具有创新性的</w:t>
      </w:r>
      <w:r>
        <w:rPr>
          <w:rFonts w:hint="eastAsia"/>
          <w:lang w:val="en-US" w:eastAsia="zh-CN"/>
        </w:rPr>
        <w:t>可</w:t>
      </w:r>
      <w:r>
        <w:t>探索方向。</w:t>
      </w:r>
    </w:p>
    <w:p w14:paraId="1147D919">
      <w:pPr>
        <w:ind w:firstLine="480"/>
      </w:pPr>
      <w:r>
        <w:t>综上所述，现有方案在功能融合、记录可信度及治理智能化三个方面存在不足。本课题的核心切入点正是弥合这些不足</w:t>
      </w:r>
      <w:r>
        <w:rPr>
          <w:rFonts w:hint="eastAsia" w:asciiTheme="majorEastAsia" w:hAnsiTheme="majorEastAsia" w:eastAsiaTheme="majorEastAsia" w:cstheme="majorEastAsia"/>
        </w:rPr>
        <w:t>，通过深度融合区块链思想与</w:t>
      </w:r>
      <w:r>
        <w:rPr>
          <w:rFonts w:eastAsiaTheme="minorEastAsia"/>
        </w:rPr>
        <w:t>AI</w:t>
      </w:r>
      <w:r>
        <w:rPr>
          <w:rFonts w:hint="eastAsia" w:asciiTheme="majorEastAsia" w:hAnsiTheme="majorEastAsia" w:eastAsiaTheme="majorEastAsia" w:cstheme="majorEastAsia"/>
        </w:rPr>
        <w:t>大语言模型，构建一个集不可变追溯、事前智能治理、实时安全交互于</w:t>
      </w:r>
      <w:r>
        <w:t>一体的新型网络配置审计系统，为网络配置管理提供一个更为完整和先进的解决方案。</w:t>
      </w:r>
    </w:p>
    <w:bookmarkEnd w:id="21"/>
    <w:p w14:paraId="0C604696">
      <w:pPr>
        <w:pStyle w:val="3"/>
        <w:bidi w:val="0"/>
        <w:rPr>
          <w:rFonts w:hint="eastAsia"/>
        </w:rPr>
      </w:pPr>
      <w:bookmarkStart w:id="22" w:name="_Toc207"/>
      <w:bookmarkStart w:id="23" w:name="_Toc15898"/>
      <w:bookmarkStart w:id="24" w:name="_Toc7131"/>
      <w:bookmarkStart w:id="25" w:name="主要研究工作"/>
      <w:r>
        <w:rPr>
          <w:rFonts w:hint="eastAsia"/>
        </w:rPr>
        <w:t>1.3 主要研究工作</w:t>
      </w:r>
      <w:bookmarkEnd w:id="22"/>
      <w:bookmarkEnd w:id="23"/>
      <w:bookmarkEnd w:id="24"/>
    </w:p>
    <w:p w14:paraId="6480AC4D">
      <w:pPr>
        <w:ind w:firstLine="480"/>
      </w:pPr>
      <w:r>
        <w:rPr>
          <w:rFonts w:hint="eastAsia"/>
        </w:rPr>
        <w:t>为实现上述目标，本论文的主要研究与实现工作分为以下四个方面：</w:t>
      </w:r>
    </w:p>
    <w:p w14:paraId="375EEE93">
      <w:pPr>
        <w:pStyle w:val="4"/>
        <w:bidi w:val="0"/>
        <w:rPr>
          <w:rFonts w:hint="eastAsia"/>
        </w:rPr>
      </w:pPr>
      <w:bookmarkStart w:id="26" w:name="_Toc2921"/>
      <w:bookmarkStart w:id="27" w:name="_Toc77"/>
      <w:bookmarkStart w:id="28" w:name="_Toc25526"/>
      <w:r>
        <w:rPr>
          <w:rFonts w:hint="eastAsia"/>
        </w:rPr>
        <w:t>1.3.1</w:t>
      </w:r>
      <w:r>
        <w:rPr>
          <w:rFonts w:hint="eastAsia"/>
          <w:lang w:val="en-US" w:eastAsia="zh-CN"/>
        </w:rPr>
        <w:t xml:space="preserve"> </w:t>
      </w:r>
      <w:r>
        <w:rPr>
          <w:rFonts w:hint="eastAsia"/>
        </w:rPr>
        <w:t>基于哈希链的不可变审计记录机制的设计与实现</w:t>
      </w:r>
      <w:bookmarkEnd w:id="26"/>
      <w:bookmarkEnd w:id="27"/>
      <w:bookmarkEnd w:id="28"/>
      <w:r>
        <w:rPr>
          <w:rFonts w:hint="eastAsia"/>
        </w:rPr>
        <w:t xml:space="preserve"> </w:t>
      </w:r>
    </w:p>
    <w:p w14:paraId="4FF346C2">
      <w:pPr>
        <w:ind w:firstLine="480"/>
      </w:pPr>
      <w:r>
        <w:t>本部分工作重点在于借鉴区块链思想，设计并实现了一个适用于集中式管理的“审计链”数据模型。</w:t>
      </w:r>
      <w:r>
        <w:rPr>
          <w:rFonts w:hint="eastAsia"/>
          <w:lang w:eastAsia="zh-CN"/>
        </w:rPr>
        <w:t>本项目</w:t>
      </w:r>
      <w:r>
        <w:t>首先定义了包含配置快照、变更元数据及</w:t>
      </w:r>
      <w:r>
        <w:rPr>
          <w:rFonts w:hint="eastAsia"/>
        </w:rPr>
        <w:t>AI</w:t>
      </w:r>
      <w:r>
        <w:t>分析结果的区块（</w:t>
      </w:r>
      <w:r>
        <w:rPr>
          <w:rFonts w:hint="eastAsia"/>
        </w:rPr>
        <w:t>Block</w:t>
      </w:r>
      <w:r>
        <w:t>）数据结构；然后，基于</w:t>
      </w:r>
      <w:r>
        <w:rPr>
          <w:rFonts w:hint="eastAsia"/>
        </w:rPr>
        <w:t>SHA-256</w:t>
      </w:r>
      <w:r>
        <w:t>算法，实现了区块内容的加密哈希计算函数，并通过</w:t>
      </w:r>
      <w:r>
        <w:rPr>
          <w:rFonts w:hint="eastAsia"/>
        </w:rPr>
        <w:t>prev_hash</w:t>
      </w:r>
      <w:r>
        <w:t>字段将新区块与历史区块链接，保证了历史记录的连续性；最后，编写并实现了一个高效的链完整性验证算法，用于在任何时候检验审计链是否曾被篡改。</w:t>
      </w:r>
    </w:p>
    <w:p w14:paraId="42EE53A6">
      <w:pPr>
        <w:pStyle w:val="4"/>
        <w:bidi w:val="0"/>
        <w:rPr>
          <w:rFonts w:hint="eastAsia"/>
        </w:rPr>
      </w:pPr>
      <w:bookmarkStart w:id="29" w:name="_Toc28745"/>
      <w:bookmarkStart w:id="30" w:name="_Toc13988"/>
      <w:bookmarkStart w:id="31" w:name="_Toc24347"/>
      <w:r>
        <w:rPr>
          <w:rFonts w:hint="eastAsia"/>
        </w:rPr>
        <w:t>1.3.2</w:t>
      </w:r>
      <w:r>
        <w:rPr>
          <w:rFonts w:hint="eastAsia"/>
          <w:lang w:val="en-US" w:eastAsia="zh-CN"/>
        </w:rPr>
        <w:t xml:space="preserve">  </w:t>
      </w:r>
      <w:r>
        <w:rPr>
          <w:rFonts w:hint="eastAsia"/>
        </w:rPr>
        <w:t>AI驱动的“事前”合规性治理引擎的设计与实现</w:t>
      </w:r>
      <w:bookmarkEnd w:id="29"/>
      <w:bookmarkEnd w:id="30"/>
      <w:bookmarkEnd w:id="31"/>
      <w:r>
        <w:rPr>
          <w:rFonts w:hint="eastAsia"/>
        </w:rPr>
        <w:t xml:space="preserve"> </w:t>
      </w:r>
    </w:p>
    <w:p w14:paraId="4C0BD29B">
      <w:pPr>
        <w:ind w:firstLine="480"/>
      </w:pPr>
      <w:r>
        <w:t>这项工作的核心是将</w:t>
      </w:r>
      <w:r>
        <w:rPr>
          <w:rFonts w:hint="eastAsia"/>
        </w:rPr>
        <w:t>AI</w:t>
      </w:r>
      <w:r>
        <w:t>能力从事后分析转变为事前治理。我设计并实现了一个“策略即代码”的功能模块，允许管理员</w:t>
      </w:r>
      <w:r>
        <w:rPr>
          <w:rFonts w:hint="eastAsia"/>
          <w:lang w:val="en-US" w:eastAsia="zh-CN"/>
        </w:rPr>
        <w:t>使</w:t>
      </w:r>
      <w:r>
        <w:t>用自然语言定义</w:t>
      </w:r>
      <w:bookmarkStart w:id="347" w:name="_GoBack"/>
      <w:bookmarkEnd w:id="347"/>
      <w:r>
        <w:t>合规策略。在此基础上，构建了一个基于</w:t>
      </w:r>
      <w:r>
        <w:rPr>
          <w:rFonts w:hint="eastAsia"/>
        </w:rPr>
        <w:t>AI</w:t>
      </w:r>
      <w:r>
        <w:t>的变更拦截工作流，在配置提交时，首先调用</w:t>
      </w:r>
      <w:r>
        <w:rPr>
          <w:rFonts w:hint="eastAsia"/>
        </w:rPr>
        <w:t>A</w:t>
      </w:r>
      <w:r>
        <w:t>I进行合规性审计。通过精心的指令工程（</w:t>
      </w:r>
      <w:r>
        <w:rPr>
          <w:rFonts w:hint="eastAsia"/>
        </w:rPr>
        <w:t>Prompt Engineering</w:t>
      </w:r>
      <w:r>
        <w:t>），引导</w:t>
      </w:r>
      <w:r>
        <w:rPr>
          <w:rFonts w:hint="eastAsia"/>
        </w:rPr>
        <w:t>A</w:t>
      </w:r>
      <w:r>
        <w:t>I准确理解策略并返回结构化的审计报告，最终实现了对违规变更的实时拦截。</w:t>
      </w:r>
    </w:p>
    <w:p w14:paraId="78844658">
      <w:pPr>
        <w:widowControl/>
        <w:spacing w:line="240" w:lineRule="auto"/>
        <w:rPr>
          <w:rFonts w:eastAsia="黑体"/>
          <w:sz w:val="30"/>
        </w:rPr>
      </w:pPr>
      <w:r>
        <w:br w:type="page"/>
      </w:r>
    </w:p>
    <w:p w14:paraId="7C9B7333">
      <w:pPr>
        <w:pStyle w:val="4"/>
        <w:bidi w:val="0"/>
        <w:rPr>
          <w:rFonts w:hint="eastAsia"/>
        </w:rPr>
      </w:pPr>
      <w:bookmarkStart w:id="32" w:name="_Toc31627"/>
      <w:bookmarkStart w:id="33" w:name="_Toc1135"/>
      <w:bookmarkStart w:id="34" w:name="_Toc10631"/>
      <w:r>
        <w:rPr>
          <w:rFonts w:hint="eastAsia"/>
        </w:rPr>
        <w:t>1.3.3</w:t>
      </w:r>
      <w:r>
        <w:rPr>
          <w:rFonts w:hint="eastAsia"/>
          <w:lang w:val="en-US" w:eastAsia="zh-CN"/>
        </w:rPr>
        <w:t xml:space="preserve"> </w:t>
      </w:r>
      <w:r>
        <w:rPr>
          <w:rFonts w:hint="eastAsia"/>
        </w:rPr>
        <w:t>深度融合AI的辅助工作流的设计与实现</w:t>
      </w:r>
      <w:bookmarkEnd w:id="32"/>
      <w:bookmarkEnd w:id="33"/>
      <w:bookmarkEnd w:id="34"/>
      <w:r>
        <w:rPr>
          <w:rFonts w:hint="eastAsia"/>
        </w:rPr>
        <w:t xml:space="preserve"> </w:t>
      </w:r>
    </w:p>
    <w:p w14:paraId="729F6522">
      <w:pPr>
        <w:ind w:firstLine="480"/>
      </w:pPr>
      <w:r>
        <w:t>为</w:t>
      </w:r>
      <w:r>
        <w:rPr>
          <w:rFonts w:hint="eastAsia"/>
          <w:lang w:eastAsia="zh-CN"/>
        </w:rPr>
        <w:t>了</w:t>
      </w:r>
      <w:r>
        <w:t>提升运维效率，</w:t>
      </w:r>
      <w:r>
        <w:rPr>
          <w:rFonts w:hint="eastAsia"/>
        </w:rPr>
        <w:t>本项目</w:t>
      </w:r>
      <w:r>
        <w:t>将</w:t>
      </w:r>
      <w:r>
        <w:rPr>
          <w:rFonts w:hint="eastAsia"/>
        </w:rPr>
        <w:t>AI</w:t>
      </w:r>
      <w:r>
        <w:t>深度融入网络工程师的日常工作流中。我设计并实现了“智能回滚”功能，在执行回滚时，利用</w:t>
      </w:r>
      <w:r>
        <w:rPr>
          <w:rFonts w:hint="eastAsia"/>
        </w:rPr>
        <w:t>AI</w:t>
      </w:r>
      <w:r>
        <w:t>自动生成精确的回滚命令预案，为高风险操作提供决策支持。此外，还实现了“自然语言到配置命令”的转换功能，通过动态指令技术，使其能够根据目标设备的厂商类型生成语法正确的配置代码。</w:t>
      </w:r>
    </w:p>
    <w:p w14:paraId="67F7C20F">
      <w:pPr>
        <w:pStyle w:val="4"/>
        <w:bidi w:val="0"/>
        <w:rPr>
          <w:rFonts w:hint="eastAsia"/>
        </w:rPr>
      </w:pPr>
      <w:bookmarkStart w:id="35" w:name="_Toc10503"/>
      <w:bookmarkStart w:id="36" w:name="_Toc28305"/>
      <w:bookmarkStart w:id="37" w:name="_Toc614"/>
      <w:r>
        <w:rPr>
          <w:rFonts w:hint="eastAsia"/>
        </w:rPr>
        <w:t>1.3.4</w:t>
      </w:r>
      <w:r>
        <w:rPr>
          <w:rFonts w:hint="eastAsia"/>
          <w:lang w:val="en-US" w:eastAsia="zh-CN"/>
        </w:rPr>
        <w:t xml:space="preserve"> </w:t>
      </w:r>
      <w:r>
        <w:rPr>
          <w:rFonts w:hint="eastAsia"/>
        </w:rPr>
        <w:t>兼顾安全与体验的实时交互终端的设计与实现</w:t>
      </w:r>
      <w:bookmarkEnd w:id="35"/>
      <w:bookmarkEnd w:id="36"/>
      <w:bookmarkEnd w:id="37"/>
      <w:r>
        <w:rPr>
          <w:rFonts w:hint="eastAsia"/>
        </w:rPr>
        <w:t xml:space="preserve"> </w:t>
      </w:r>
    </w:p>
    <w:p w14:paraId="26DCAB44">
      <w:pPr>
        <w:ind w:firstLine="480"/>
      </w:pPr>
      <w:r>
        <w:t>为了提供一个既高效又安全的远程操作界面，</w:t>
      </w:r>
      <w:r>
        <w:rPr>
          <w:rFonts w:hint="eastAsia"/>
          <w:lang w:eastAsia="zh-CN"/>
        </w:rPr>
        <w:t>本项目</w:t>
      </w:r>
      <w:r>
        <w:t>设计并实现了一个</w:t>
      </w:r>
      <w:r>
        <w:rPr>
          <w:rFonts w:hint="eastAsia"/>
        </w:rPr>
        <w:t>Web</w:t>
      </w:r>
      <w:r>
        <w:t>化的实时交互终端。利用</w:t>
      </w:r>
      <w:r>
        <w:rPr>
          <w:rFonts w:hint="eastAsia"/>
        </w:rPr>
        <w:t>WebSocket</w:t>
      </w:r>
      <w:r>
        <w:t>和</w:t>
      </w:r>
      <w:r>
        <w:rPr>
          <w:rFonts w:hint="eastAsia"/>
        </w:rPr>
        <w:t>SSH</w:t>
      </w:r>
      <w:r>
        <w:t>技术，搭建了前端到真实设备的双向通信通道，以支持Tab键补全等原生</w:t>
      </w:r>
      <w:r>
        <w:rPr>
          <w:rFonts w:hint="eastAsia"/>
        </w:rPr>
        <w:t>CLI</w:t>
      </w:r>
      <w:r>
        <w:t>体验。同时，为强制执行安全策略，我深入研究了终端控制协议，设计并实现了一个可靠的高危命令（如</w:t>
      </w:r>
      <w:r>
        <w:rPr>
          <w:rFonts w:hint="eastAsia"/>
        </w:rPr>
        <w:t>write memory</w:t>
      </w:r>
      <w:r>
        <w:t>）拦截机制，确保所有配置的持久化操作都必须经过系统的审计流程。</w:t>
      </w:r>
    </w:p>
    <w:p w14:paraId="7AA3262B">
      <w:pPr>
        <w:jc w:val="center"/>
      </w:pPr>
      <w:r>
        <w:drawing>
          <wp:inline distT="0" distB="0" distL="114300" distR="114300">
            <wp:extent cx="5237480" cy="4848225"/>
            <wp:effectExtent l="0" t="0" r="127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98335" cy="4904782"/>
                    </a:xfrm>
                    <a:prstGeom prst="rect">
                      <a:avLst/>
                    </a:prstGeom>
                    <a:noFill/>
                    <a:ln>
                      <a:noFill/>
                    </a:ln>
                  </pic:spPr>
                </pic:pic>
              </a:graphicData>
            </a:graphic>
          </wp:inline>
        </w:drawing>
      </w:r>
    </w:p>
    <w:p w14:paraId="5FFC30FC">
      <w:pPr>
        <w:ind w:firstLine="2940" w:firstLineChars="1400"/>
        <w:rPr>
          <w:rFonts w:ascii="黑体" w:hAnsi="Arial" w:eastAsia="黑体"/>
          <w:sz w:val="21"/>
          <w:szCs w:val="21"/>
        </w:rPr>
      </w:pPr>
      <w:r>
        <w:rPr>
          <w:rFonts w:hint="eastAsia" w:ascii="黑体" w:hAnsi="Arial" w:eastAsia="黑体"/>
          <w:sz w:val="21"/>
          <w:szCs w:val="21"/>
        </w:rPr>
        <w:t xml:space="preserve">图1- </w:t>
      </w:r>
      <w:r>
        <w:rPr>
          <w:rFonts w:hint="eastAsia" w:ascii="黑体" w:hAnsi="Arial" w:eastAsia="黑体"/>
          <w:sz w:val="21"/>
          <w:szCs w:val="21"/>
        </w:rPr>
        <w:fldChar w:fldCharType="begin"/>
      </w:r>
      <w:r>
        <w:rPr>
          <w:rFonts w:hint="eastAsia" w:ascii="黑体" w:hAnsi="Arial" w:eastAsia="黑体"/>
          <w:sz w:val="21"/>
          <w:szCs w:val="21"/>
        </w:rPr>
        <w:instrText xml:space="preserve"> SEQ 图1- \* ARABIC </w:instrText>
      </w:r>
      <w:r>
        <w:rPr>
          <w:rFonts w:hint="eastAsia" w:ascii="黑体" w:hAnsi="Arial" w:eastAsia="黑体"/>
          <w:sz w:val="21"/>
          <w:szCs w:val="21"/>
        </w:rPr>
        <w:fldChar w:fldCharType="separate"/>
      </w:r>
      <w:r>
        <w:rPr>
          <w:rFonts w:hint="eastAsia" w:ascii="黑体" w:hAnsi="Arial" w:eastAsia="黑体"/>
          <w:sz w:val="21"/>
          <w:szCs w:val="21"/>
        </w:rPr>
        <w:t>2</w:t>
      </w:r>
      <w:r>
        <w:rPr>
          <w:rFonts w:hint="eastAsia" w:ascii="黑体" w:hAnsi="Arial" w:eastAsia="黑体"/>
          <w:sz w:val="21"/>
          <w:szCs w:val="21"/>
        </w:rPr>
        <w:fldChar w:fldCharType="end"/>
      </w:r>
      <w:r>
        <w:rPr>
          <w:rFonts w:hint="eastAsia" w:ascii="黑体" w:hAnsi="Arial" w:eastAsia="黑体"/>
          <w:sz w:val="21"/>
          <w:szCs w:val="21"/>
          <w:lang w:val="en-US" w:eastAsia="zh-CN"/>
        </w:rPr>
        <w:t xml:space="preserve"> </w:t>
      </w:r>
      <w:r>
        <w:rPr>
          <w:rFonts w:hint="eastAsia" w:ascii="黑体" w:hAnsi="Arial" w:eastAsia="黑体"/>
          <w:sz w:val="21"/>
          <w:szCs w:val="21"/>
        </w:rPr>
        <w:t>本</w:t>
      </w:r>
      <w:r>
        <w:rPr>
          <w:rFonts w:ascii="黑体" w:hAnsi="Arial" w:eastAsia="黑体"/>
          <w:sz w:val="21"/>
          <w:szCs w:val="21"/>
        </w:rPr>
        <w:t>文主要研究内容关系图</w:t>
      </w:r>
    </w:p>
    <w:bookmarkEnd w:id="25"/>
    <w:p w14:paraId="68F02D01">
      <w:pPr>
        <w:pStyle w:val="3"/>
        <w:bidi w:val="0"/>
        <w:rPr>
          <w:rFonts w:hint="eastAsia"/>
        </w:rPr>
      </w:pPr>
      <w:bookmarkStart w:id="38" w:name="_Toc4220"/>
      <w:bookmarkStart w:id="39" w:name="_Toc4380"/>
      <w:bookmarkStart w:id="40" w:name="_Toc9166"/>
      <w:bookmarkStart w:id="41" w:name="论文的组织结构"/>
      <w:r>
        <w:rPr>
          <w:rFonts w:hint="eastAsia"/>
        </w:rPr>
        <w:t>1.4 论文的组织结构</w:t>
      </w:r>
      <w:bookmarkEnd w:id="38"/>
      <w:bookmarkEnd w:id="39"/>
      <w:bookmarkEnd w:id="40"/>
    </w:p>
    <w:p w14:paraId="60FB6A0F">
      <w:pPr>
        <w:ind w:firstLine="480"/>
      </w:pPr>
      <w:r>
        <w:t>本论文共分为六章，其组织结构如下：</w:t>
      </w:r>
    </w:p>
    <w:p w14:paraId="2820B477">
      <w:pPr>
        <w:pStyle w:val="43"/>
        <w:spacing w:before="0" w:after="0"/>
        <w:ind w:firstLine="480"/>
      </w:pPr>
      <w:r>
        <w:rPr>
          <w:rFonts w:asciiTheme="minorHAnsi" w:hAnsiTheme="minorHAnsi" w:eastAsiaTheme="minorEastAsia" w:cstheme="minorBidi"/>
          <w:szCs w:val="24"/>
        </w:rPr>
        <w:t>•</w:t>
      </w:r>
      <w:r>
        <w:rPr>
          <w:b/>
          <w:bCs/>
        </w:rPr>
        <w:t>第一章：绪论</w:t>
      </w:r>
    </w:p>
    <w:p w14:paraId="09B80C1B">
      <w:pPr>
        <w:pStyle w:val="43"/>
        <w:spacing w:before="0" w:after="0"/>
        <w:ind w:firstLine="480"/>
      </w:pPr>
      <w:r>
        <w:t>介绍本课题的研究背景、意义以及国内外研究现状，明确本研究的主要工作和创新点，并概述论文的整体结构。</w:t>
      </w:r>
    </w:p>
    <w:p w14:paraId="74B5173C">
      <w:pPr>
        <w:pStyle w:val="43"/>
        <w:spacing w:before="0" w:after="0"/>
        <w:ind w:firstLine="480"/>
      </w:pPr>
      <w:r>
        <w:rPr>
          <w:rFonts w:asciiTheme="minorHAnsi" w:hAnsiTheme="minorHAnsi" w:eastAsiaTheme="minorEastAsia" w:cstheme="minorBidi"/>
          <w:szCs w:val="24"/>
        </w:rPr>
        <w:t>•</w:t>
      </w:r>
      <w:r>
        <w:rPr>
          <w:b/>
          <w:bCs/>
        </w:rPr>
        <w:t>第二章：系统相关技术概述</w:t>
      </w:r>
    </w:p>
    <w:p w14:paraId="6249582C">
      <w:pPr>
        <w:pStyle w:val="43"/>
        <w:spacing w:before="0" w:after="0"/>
        <w:ind w:firstLine="480"/>
      </w:pPr>
      <w:r>
        <w:t>对本系统所涉及的核心技术进行介绍，包括区块链基本原理、</w:t>
      </w:r>
      <w:r>
        <w:rPr>
          <w:rFonts w:hint="eastAsia"/>
        </w:rPr>
        <w:t>A</w:t>
      </w:r>
      <w:r>
        <w:t>I大语言模型、前后端分离架构及</w:t>
      </w:r>
      <w:r>
        <w:rPr>
          <w:rFonts w:hint="eastAsia"/>
        </w:rPr>
        <w:t>Netmiko</w:t>
      </w:r>
      <w:r>
        <w:t>网络自动化库。</w:t>
      </w:r>
    </w:p>
    <w:p w14:paraId="32C88818">
      <w:pPr>
        <w:pStyle w:val="43"/>
        <w:spacing w:before="0" w:after="0"/>
        <w:ind w:firstLine="480"/>
      </w:pPr>
      <w:r>
        <w:rPr>
          <w:rFonts w:asciiTheme="minorHAnsi" w:hAnsiTheme="minorHAnsi" w:eastAsiaTheme="minorEastAsia" w:cstheme="minorBidi"/>
          <w:szCs w:val="24"/>
        </w:rPr>
        <w:t>•</w:t>
      </w:r>
      <w:r>
        <w:rPr>
          <w:b/>
          <w:bCs/>
        </w:rPr>
        <w:t>第三章：智能网络配置审计系统总体设计</w:t>
      </w:r>
    </w:p>
    <w:p w14:paraId="5219E113">
      <w:pPr>
        <w:pStyle w:val="43"/>
        <w:spacing w:before="0" w:after="0"/>
        <w:ind w:firstLine="480"/>
      </w:pPr>
      <w:r>
        <w:t>阐述系统的设计目标与原则，展示系统的总体架构、功能模块划分以及核心的数据库设计。</w:t>
      </w:r>
    </w:p>
    <w:p w14:paraId="45DC865F">
      <w:pPr>
        <w:pStyle w:val="43"/>
        <w:spacing w:before="0" w:after="0"/>
        <w:ind w:firstLine="480"/>
      </w:pPr>
      <w:r>
        <w:rPr>
          <w:rFonts w:asciiTheme="minorHAnsi" w:hAnsiTheme="minorHAnsi" w:eastAsiaTheme="minorEastAsia" w:cstheme="minorBidi"/>
          <w:szCs w:val="24"/>
        </w:rPr>
        <w:t>•</w:t>
      </w:r>
      <w:r>
        <w:rPr>
          <w:b/>
          <w:bCs/>
        </w:rPr>
        <w:t>第四章：核心功能模块的实现</w:t>
      </w:r>
    </w:p>
    <w:p w14:paraId="381BB6A4">
      <w:pPr>
        <w:pStyle w:val="43"/>
        <w:spacing w:before="0" w:after="0"/>
        <w:ind w:firstLine="480"/>
      </w:pPr>
      <w:r>
        <w:t>详细论述各个核心模块的具体实现过程，包括不可变审计链、</w:t>
      </w:r>
      <w:r>
        <w:rPr>
          <w:rFonts w:hint="eastAsia"/>
        </w:rPr>
        <w:t>AI</w:t>
      </w:r>
      <w:r>
        <w:t>事前治理引擎、</w:t>
      </w:r>
      <w:r>
        <w:rPr>
          <w:rFonts w:hint="eastAsia"/>
        </w:rPr>
        <w:t>AI</w:t>
      </w:r>
      <w:r>
        <w:t>辅助工作流以及安全交互式终端的实现细节。</w:t>
      </w:r>
    </w:p>
    <w:p w14:paraId="1A3A7A09">
      <w:pPr>
        <w:pStyle w:val="43"/>
        <w:spacing w:before="0" w:after="0"/>
        <w:ind w:firstLine="480"/>
      </w:pPr>
      <w:r>
        <w:rPr>
          <w:rFonts w:asciiTheme="minorHAnsi" w:hAnsiTheme="minorHAnsi" w:eastAsiaTheme="minorEastAsia" w:cstheme="minorBidi"/>
          <w:szCs w:val="24"/>
        </w:rPr>
        <w:t>•</w:t>
      </w:r>
      <w:r>
        <w:rPr>
          <w:b/>
          <w:bCs/>
        </w:rPr>
        <w:t>第五章：系统测试与分析</w:t>
      </w:r>
    </w:p>
    <w:p w14:paraId="5068778C">
      <w:pPr>
        <w:pStyle w:val="43"/>
        <w:spacing w:before="0" w:after="0"/>
        <w:ind w:firstLine="480"/>
      </w:pPr>
      <w:r>
        <w:t>介绍测试环境的搭建过程，并对系统的各项核心功能进行功能性测试和验证，最后对系统的性能、安全性与健壮性进行分析。</w:t>
      </w:r>
    </w:p>
    <w:p w14:paraId="52BF0C40">
      <w:pPr>
        <w:pStyle w:val="43"/>
        <w:spacing w:before="0" w:after="0"/>
        <w:ind w:firstLine="480"/>
      </w:pPr>
      <w:r>
        <w:rPr>
          <w:rFonts w:asciiTheme="minorHAnsi" w:hAnsiTheme="minorHAnsi" w:eastAsiaTheme="minorEastAsia" w:cstheme="minorBidi"/>
          <w:szCs w:val="24"/>
        </w:rPr>
        <w:t>•</w:t>
      </w:r>
      <w:r>
        <w:rPr>
          <w:b/>
          <w:bCs/>
        </w:rPr>
        <w:t>第六章：总结与展望</w:t>
      </w:r>
    </w:p>
    <w:p w14:paraId="0645DDA7">
      <w:pPr>
        <w:pStyle w:val="43"/>
        <w:spacing w:before="0" w:after="0"/>
        <w:ind w:firstLine="480"/>
      </w:pPr>
      <w:r>
        <w:t>对本论文的全部研究工作进行总结，归纳项目的核心创新点，分析当前存在的不足，并对系统的未来发展方向进行展望。</w:t>
      </w:r>
    </w:p>
    <w:bookmarkEnd w:id="41"/>
    <w:p w14:paraId="0B4998AC">
      <w:pPr>
        <w:widowControl/>
        <w:spacing w:line="240" w:lineRule="auto"/>
      </w:pPr>
      <w:bookmarkStart w:id="42" w:name="第二章-系统相关技术概述"/>
      <w:r>
        <w:br w:type="page"/>
      </w:r>
    </w:p>
    <w:p w14:paraId="74FEF8C4">
      <w:pPr>
        <w:pStyle w:val="2"/>
        <w:bidi w:val="0"/>
      </w:pPr>
      <w:bookmarkStart w:id="43" w:name="_Toc13084"/>
      <w:bookmarkStart w:id="44" w:name="_Toc5082"/>
      <w:bookmarkStart w:id="45" w:name="_Toc7406"/>
      <w:r>
        <w:t>第二章 系统相关技术概述</w:t>
      </w:r>
      <w:bookmarkEnd w:id="43"/>
      <w:bookmarkEnd w:id="44"/>
      <w:bookmarkEnd w:id="45"/>
    </w:p>
    <w:bookmarkEnd w:id="42"/>
    <w:p w14:paraId="749A71DC">
      <w:pPr>
        <w:ind w:firstLine="480"/>
      </w:pPr>
      <w:r>
        <w:t>本章将对“链踪”系统实现过程中所依赖的关键技术进行概述，包括作为系统核心思想来源的区块链技术、实现智能化的</w:t>
      </w:r>
      <w:r>
        <w:rPr>
          <w:rFonts w:hint="eastAsia"/>
        </w:rPr>
        <w:t>AI</w:t>
      </w:r>
      <w:r>
        <w:t>大语言模型技术、支撑系统架构的前后端分离技术，以及实现与真实设备交互的网络自动化库。</w:t>
      </w:r>
    </w:p>
    <w:p w14:paraId="640EEC19">
      <w:pPr>
        <w:pStyle w:val="3"/>
        <w:bidi w:val="0"/>
        <w:rPr>
          <w:rFonts w:hint="eastAsia"/>
        </w:rPr>
      </w:pPr>
      <w:bookmarkStart w:id="46" w:name="_Toc25839"/>
      <w:bookmarkStart w:id="47" w:name="_Toc4377"/>
      <w:bookmarkStart w:id="48" w:name="_Toc10830"/>
      <w:bookmarkStart w:id="49" w:name="区块链核心技术原理"/>
      <w:r>
        <w:rPr>
          <w:rFonts w:hint="eastAsia"/>
        </w:rPr>
        <w:t>2.1区块链核心技术原理</w:t>
      </w:r>
      <w:bookmarkEnd w:id="46"/>
      <w:bookmarkEnd w:id="47"/>
      <w:bookmarkEnd w:id="48"/>
    </w:p>
    <w:p w14:paraId="2B845991">
      <w:pPr>
        <w:pStyle w:val="4"/>
        <w:bidi w:val="0"/>
        <w:rPr>
          <w:rFonts w:hint="eastAsia"/>
        </w:rPr>
      </w:pPr>
      <w:bookmarkStart w:id="50" w:name="_Toc32470"/>
      <w:bookmarkStart w:id="51" w:name="_Toc582"/>
      <w:bookmarkStart w:id="52" w:name="_Toc29686"/>
      <w:bookmarkStart w:id="53" w:name="哈希函数与加密链"/>
      <w:r>
        <w:rPr>
          <w:rFonts w:hint="eastAsia"/>
        </w:rPr>
        <w:t>2.1.1</w:t>
      </w:r>
      <w:r>
        <w:rPr>
          <w:rFonts w:hint="eastAsia"/>
          <w:lang w:val="en-US" w:eastAsia="zh-CN"/>
        </w:rPr>
        <w:t xml:space="preserve"> </w:t>
      </w:r>
      <w:r>
        <w:rPr>
          <w:rFonts w:hint="eastAsia"/>
        </w:rPr>
        <w:t>哈希函数与加密链</w:t>
      </w:r>
      <w:bookmarkEnd w:id="50"/>
      <w:bookmarkEnd w:id="51"/>
      <w:bookmarkEnd w:id="52"/>
    </w:p>
    <w:p w14:paraId="0F6CEB64">
      <w:pPr>
        <w:ind w:firstLine="480"/>
      </w:pPr>
      <w:r>
        <w:t>哈希函数（</w:t>
      </w:r>
      <w:r>
        <w:rPr>
          <w:rFonts w:hint="eastAsia"/>
        </w:rPr>
        <w:t>Hash Function</w:t>
      </w:r>
      <w:r>
        <w:t>）是现代密码学的基础，也是区块链技术的基石。它是一种能将任意长度的输入数据，通过一个确定性的算法，转换成一个固定长度的输出字符串（即哈希值或摘要）的函数。一个优秀的哈希函数，如本项目中采用的</w:t>
      </w:r>
      <w:r>
        <w:rPr>
          <w:rFonts w:hint="eastAsia"/>
        </w:rPr>
        <w:t>SHA-256</w:t>
      </w:r>
      <w:r>
        <w:t>（</w:t>
      </w:r>
      <w:r>
        <w:rPr>
          <w:rFonts w:hint="eastAsia"/>
        </w:rPr>
        <w:t>Secure Hash Algorithm 256-bit</w:t>
      </w:r>
      <w:r>
        <w:t>），具有以下关键特性</w:t>
      </w:r>
      <w:r>
        <w:rPr>
          <w:rFonts w:hint="eastAsia"/>
          <w:vertAlign w:val="superscript"/>
        </w:rPr>
        <w:t>[16]</w:t>
      </w:r>
      <w:r>
        <w:t>：</w:t>
      </w:r>
    </w:p>
    <w:p w14:paraId="608F1B64">
      <w:pPr>
        <w:pStyle w:val="43"/>
        <w:spacing w:before="0" w:after="0"/>
        <w:ind w:firstLine="480"/>
      </w:pPr>
      <w:r>
        <w:rPr>
          <w:rFonts w:asciiTheme="minorHAnsi" w:hAnsiTheme="minorHAnsi" w:eastAsiaTheme="minorEastAsia" w:cstheme="minorBidi"/>
          <w:szCs w:val="24"/>
        </w:rPr>
        <w:t>-</w:t>
      </w:r>
      <w:r>
        <w:rPr>
          <w:b/>
          <w:bCs/>
        </w:rPr>
        <w:t>确定性</w:t>
      </w:r>
      <w:r>
        <w:t>：相同的输入永远会产生相同的输出。</w:t>
      </w:r>
    </w:p>
    <w:p w14:paraId="6D1AB0C7">
      <w:pPr>
        <w:pStyle w:val="43"/>
        <w:spacing w:before="0" w:after="0"/>
        <w:ind w:firstLine="480"/>
      </w:pPr>
      <w:r>
        <w:rPr>
          <w:rFonts w:asciiTheme="minorHAnsi" w:hAnsiTheme="minorHAnsi" w:eastAsiaTheme="minorEastAsia" w:cstheme="minorBidi"/>
          <w:szCs w:val="24"/>
        </w:rPr>
        <w:t>-</w:t>
      </w:r>
      <w:r>
        <w:rPr>
          <w:b/>
          <w:bCs/>
        </w:rPr>
        <w:t>高效性</w:t>
      </w:r>
      <w:r>
        <w:t>：计算一个输入的哈希值</w:t>
      </w:r>
      <w:r>
        <w:rPr>
          <w:rFonts w:hint="eastAsia"/>
        </w:rPr>
        <w:t>的</w:t>
      </w:r>
      <w:r>
        <w:t>速度非常快。</w:t>
      </w:r>
    </w:p>
    <w:p w14:paraId="33FCC040">
      <w:pPr>
        <w:pStyle w:val="43"/>
        <w:spacing w:before="0" w:after="0"/>
        <w:ind w:left="480" w:leftChars="200"/>
      </w:pPr>
      <w:r>
        <w:rPr>
          <w:rFonts w:asciiTheme="minorHAnsi" w:hAnsiTheme="minorHAnsi" w:eastAsiaTheme="minorEastAsia" w:cstheme="minorBidi"/>
          <w:szCs w:val="24"/>
        </w:rPr>
        <w:t>-</w:t>
      </w:r>
      <w:r>
        <w:rPr>
          <w:b/>
          <w:bCs/>
        </w:rPr>
        <w:t>抗碰撞性</w:t>
      </w:r>
      <w:r>
        <w:t>：找到两个不同的输入，使它们的输出哈希值相同，在计算上是不可行的。</w:t>
      </w:r>
    </w:p>
    <w:p w14:paraId="026817C4">
      <w:pPr>
        <w:pStyle w:val="43"/>
        <w:spacing w:before="0" w:after="0"/>
        <w:ind w:left="480" w:leftChars="200"/>
      </w:pPr>
      <w:r>
        <w:rPr>
          <w:rFonts w:asciiTheme="minorHAnsi" w:hAnsiTheme="minorHAnsi" w:eastAsiaTheme="minorEastAsia" w:cstheme="minorBidi"/>
          <w:szCs w:val="24"/>
        </w:rPr>
        <w:t>-</w:t>
      </w:r>
      <w:r>
        <w:rPr>
          <w:b/>
          <w:bCs/>
        </w:rPr>
        <w:t>雪崩效应</w:t>
      </w:r>
      <w:r>
        <w:t>：输入的任何微小变化（即使只改变一个比特），都会导致输出的哈希值发生天翻地覆的、完全不可预测的变化。</w:t>
      </w:r>
    </w:p>
    <w:p w14:paraId="6E647CBD">
      <w:pPr>
        <w:ind w:firstLine="480"/>
      </w:pPr>
      <w:r>
        <w:t>加密链（</w:t>
      </w:r>
      <w:r>
        <w:rPr>
          <w:rFonts w:hint="eastAsia"/>
        </w:rPr>
        <w:t>Hash Chain</w:t>
      </w:r>
      <w:r>
        <w:t>）正是利用哈希函数的这些特性来构建数据间的可信链接。在本系统中，我们将每一次网络配置的变更记录视为一个“区块”（</w:t>
      </w:r>
      <w:r>
        <w:rPr>
          <w:rFonts w:hint="eastAsia"/>
        </w:rPr>
        <w:t>Block</w:t>
      </w:r>
      <w:r>
        <w:t>）。每个区块不仅包含自身的业务数据（如配置内容、操作员、时间戳），还必须包含一个至关重要的字段——</w:t>
      </w:r>
      <w:r>
        <w:rPr>
          <w:rFonts w:hint="eastAsia"/>
        </w:rPr>
        <w:t>prev_hash</w:t>
      </w:r>
      <w:r>
        <w:t>，该字段存储的是前一个区块的完整</w:t>
      </w:r>
      <w:r>
        <w:rPr>
          <w:rFonts w:hint="eastAsia"/>
        </w:rPr>
        <w:t>的</w:t>
      </w:r>
      <w:r>
        <w:t>哈希值。</w:t>
      </w:r>
    </w:p>
    <w:p w14:paraId="201243E5">
      <w:pPr>
        <w:ind w:firstLine="480"/>
      </w:pPr>
      <w:r>
        <w:t>当一个新的区块被创建时，系统会将其所有内容（包括</w:t>
      </w:r>
      <w:r>
        <w:rPr>
          <w:rFonts w:hint="eastAsia" w:hAnsi="宋体"/>
        </w:rPr>
        <w:t>prev_hash</w:t>
      </w:r>
      <w:r>
        <w:t>）作为输入，计算出属于它自己的哈希值</w:t>
      </w:r>
      <w:r>
        <w:rPr>
          <w:rFonts w:hint="eastAsia" w:hAnsi="宋体"/>
        </w:rPr>
        <w:t>hash</w:t>
      </w:r>
      <w:r>
        <w:t>。如此一来，区块就像链条一样，通过哈希值环环相扣：区块</w:t>
      </w:r>
      <w:r>
        <w:rPr>
          <w:rFonts w:hint="eastAsia" w:hAnsi="宋体"/>
        </w:rPr>
        <w:t>N</w:t>
      </w:r>
      <w:r>
        <w:t>的</w:t>
      </w:r>
      <w:r>
        <w:rPr>
          <w:rFonts w:hint="eastAsia" w:hAnsi="宋体"/>
        </w:rPr>
        <w:t>hash</w:t>
      </w:r>
      <w:r>
        <w:t>被区块</w:t>
      </w:r>
      <w:r>
        <w:rPr>
          <w:rFonts w:hint="eastAsia" w:hAnsi="宋体"/>
        </w:rPr>
        <w:t>N+1</w:t>
      </w:r>
      <w:r>
        <w:t>作为</w:t>
      </w:r>
      <w:r>
        <w:rPr>
          <w:rFonts w:hint="eastAsia" w:hAnsi="宋体"/>
        </w:rPr>
        <w:t>prev_hash</w:t>
      </w:r>
      <w:r>
        <w:t>包含，区块</w:t>
      </w:r>
      <w:r>
        <w:rPr>
          <w:rFonts w:hint="eastAsia" w:hAnsi="宋体"/>
        </w:rPr>
        <w:t>N+1</w:t>
      </w:r>
      <w:r>
        <w:t>的</w:t>
      </w:r>
      <w:r>
        <w:rPr>
          <w:rFonts w:hint="eastAsia" w:hAnsi="宋体"/>
        </w:rPr>
        <w:t>hash</w:t>
      </w:r>
      <w:r>
        <w:t>又被区块</w:t>
      </w:r>
      <w:r>
        <w:rPr>
          <w:rFonts w:hint="eastAsia" w:hAnsi="宋体"/>
        </w:rPr>
        <w:t>N+2</w:t>
      </w:r>
      <w:r>
        <w:t>包含，依此类推，形成了一条从“创世区块”到最新区块的、不可分割的加密链条。</w:t>
      </w:r>
    </w:p>
    <w:p w14:paraId="77C35B84">
      <w:pPr>
        <w:ind w:left="1440" w:hanging="1440" w:hangingChars="600"/>
        <w:rPr>
          <w:rStyle w:val="41"/>
          <w:rFonts w:hint="eastAsia" w:ascii="黑体" w:hAnsi="黑体" w:eastAsia="黑体" w:cs="黑体"/>
        </w:rPr>
      </w:pPr>
      <w:r>
        <w:drawing>
          <wp:inline distT="0" distB="0" distL="114300" distR="114300">
            <wp:extent cx="5882640" cy="8535670"/>
            <wp:effectExtent l="0" t="0" r="381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rcRect l="3044" t="2632" r="3368" b="743"/>
                    <a:stretch>
                      <a:fillRect/>
                    </a:stretch>
                  </pic:blipFill>
                  <pic:spPr>
                    <a:xfrm>
                      <a:off x="0" y="0"/>
                      <a:ext cx="5886613" cy="8540600"/>
                    </a:xfrm>
                    <a:prstGeom prst="rect">
                      <a:avLst/>
                    </a:prstGeom>
                    <a:noFill/>
                    <a:ln>
                      <a:noFill/>
                    </a:ln>
                  </pic:spPr>
                </pic:pic>
              </a:graphicData>
            </a:graphic>
          </wp:inline>
        </w:drawing>
      </w:r>
      <w:r>
        <w:rPr>
          <w:rStyle w:val="41"/>
          <w:rFonts w:hint="eastAsia" w:ascii="黑体" w:hAnsi="黑体" w:eastAsia="黑体" w:cs="黑体"/>
        </w:rPr>
        <w:t xml:space="preserve">图2- </w:t>
      </w:r>
      <w:r>
        <w:rPr>
          <w:rStyle w:val="41"/>
          <w:rFonts w:hint="eastAsia" w:ascii="黑体" w:hAnsi="黑体" w:eastAsia="黑体" w:cs="黑体"/>
        </w:rPr>
        <w:fldChar w:fldCharType="begin"/>
      </w:r>
      <w:r>
        <w:rPr>
          <w:rStyle w:val="41"/>
          <w:rFonts w:hint="eastAsia" w:ascii="黑体" w:hAnsi="黑体" w:eastAsia="黑体" w:cs="黑体"/>
        </w:rPr>
        <w:instrText xml:space="preserve"> SEQ 图2- \* ARABIC </w:instrText>
      </w:r>
      <w:r>
        <w:rPr>
          <w:rStyle w:val="41"/>
          <w:rFonts w:hint="eastAsia" w:ascii="黑体" w:hAnsi="黑体" w:eastAsia="黑体" w:cs="黑体"/>
        </w:rPr>
        <w:fldChar w:fldCharType="separate"/>
      </w:r>
      <w:r>
        <w:rPr>
          <w:rStyle w:val="41"/>
          <w:rFonts w:hint="eastAsia" w:ascii="黑体" w:hAnsi="黑体" w:eastAsia="黑体" w:cs="黑体"/>
        </w:rPr>
        <w:t>1</w:t>
      </w:r>
      <w:r>
        <w:rPr>
          <w:rStyle w:val="41"/>
          <w:rFonts w:hint="eastAsia" w:ascii="黑体" w:hAnsi="黑体" w:eastAsia="黑体" w:cs="黑体"/>
        </w:rPr>
        <w:fldChar w:fldCharType="end"/>
      </w:r>
      <w:r>
        <w:rPr>
          <w:rStyle w:val="41"/>
          <w:rFonts w:hint="eastAsia" w:ascii="黑体" w:hAnsi="黑体" w:eastAsia="黑体" w:cs="黑体"/>
          <w:lang w:val="en-US" w:eastAsia="zh-CN"/>
        </w:rPr>
        <w:t xml:space="preserve"> </w:t>
      </w:r>
      <w:r>
        <w:rPr>
          <w:rStyle w:val="41"/>
          <w:rFonts w:hint="eastAsia" w:ascii="黑体" w:hAnsi="黑体" w:eastAsia="黑体" w:cs="黑体"/>
        </w:rPr>
        <w:t>哈希链结构示意图引自《Mastering Bitcoin》Figure 7-1</w:t>
      </w:r>
    </w:p>
    <w:bookmarkEnd w:id="53"/>
    <w:p w14:paraId="1C9AC10E">
      <w:pPr>
        <w:pStyle w:val="4"/>
        <w:bidi w:val="0"/>
        <w:rPr>
          <w:rFonts w:hint="eastAsia"/>
        </w:rPr>
      </w:pPr>
      <w:bookmarkStart w:id="54" w:name="_Toc5782"/>
      <w:bookmarkStart w:id="55" w:name="_Toc14119"/>
      <w:bookmarkStart w:id="56" w:name="_Toc21886"/>
      <w:bookmarkStart w:id="57" w:name="不可变性与可追溯性"/>
      <w:r>
        <w:rPr>
          <w:rFonts w:hint="eastAsia"/>
        </w:rPr>
        <w:t>2.1.2 不可变性与可追溯性</w:t>
      </w:r>
      <w:bookmarkEnd w:id="54"/>
      <w:bookmarkEnd w:id="55"/>
      <w:bookmarkEnd w:id="56"/>
    </w:p>
    <w:p w14:paraId="77ECF15A">
      <w:pPr>
        <w:ind w:firstLine="480"/>
      </w:pPr>
      <w:r>
        <w:t>基于哈希链的结构，区块链思想赋予了数据记录两大核心特性：</w:t>
      </w:r>
    </w:p>
    <w:p w14:paraId="57F3FD89">
      <w:pPr>
        <w:pStyle w:val="106"/>
      </w:pPr>
      <w:r>
        <w:rPr>
          <w:rFonts w:hint="eastAsia"/>
        </w:rPr>
        <w:t>1.</w:t>
      </w:r>
      <w:r>
        <w:t>不可变性（</w:t>
      </w:r>
      <w:r>
        <w:rPr>
          <w:rFonts w:hint="eastAsia"/>
        </w:rPr>
        <w:t>Immutability</w:t>
      </w:r>
      <w:r>
        <w:t>）</w:t>
      </w:r>
      <w:r>
        <w:rPr>
          <w:rFonts w:hint="eastAsia"/>
        </w:rPr>
        <w:t>：</w:t>
      </w:r>
    </w:p>
    <w:p w14:paraId="465243B7">
      <w:pPr>
        <w:ind w:firstLine="480"/>
      </w:pPr>
      <w:r>
        <w:t>一旦</w:t>
      </w:r>
      <w:r>
        <w:rPr>
          <w:rFonts w:hint="eastAsia"/>
          <w:lang w:val="en-US" w:eastAsia="zh-CN"/>
        </w:rPr>
        <w:t>有</w:t>
      </w:r>
      <w:r>
        <w:t>一个区块被添加到链上，就</w:t>
      </w:r>
      <w:r>
        <w:rPr>
          <w:rFonts w:hint="eastAsia"/>
          <w:lang w:val="en-US" w:eastAsia="zh-CN"/>
        </w:rPr>
        <w:t>会很</w:t>
      </w:r>
      <w:r>
        <w:t>难被篡改。根据哈希函数的雪崩效应，</w:t>
      </w:r>
      <w:r>
        <w:rPr>
          <w:rFonts w:hint="eastAsia"/>
          <w:lang w:val="en-US" w:eastAsia="zh-CN"/>
        </w:rPr>
        <w:t>任何</w:t>
      </w:r>
      <w:r>
        <w:t>微小的改动将</w:t>
      </w:r>
      <w:r>
        <w:rPr>
          <w:rFonts w:hint="eastAsia"/>
          <w:lang w:val="en-US" w:eastAsia="zh-CN"/>
        </w:rPr>
        <w:t>会</w:t>
      </w:r>
      <w:r>
        <w:t>导致这个链接立刻“断裂”。本项目虽然</w:t>
      </w:r>
      <w:r>
        <w:rPr>
          <w:rFonts w:hint="eastAsia"/>
          <w:lang w:val="en-US" w:eastAsia="zh-CN"/>
        </w:rPr>
        <w:t>不能</w:t>
      </w:r>
      <w:r>
        <w:t>做到像公链那样利用共识机制来阻止篡改，但事后的“链完整性验证”算法可以在审计</w:t>
      </w:r>
      <w:r>
        <w:rPr>
          <w:rFonts w:hint="eastAsia"/>
          <w:lang w:eastAsia="zh-CN"/>
        </w:rPr>
        <w:t>的</w:t>
      </w:r>
      <w:r>
        <w:t>层面实现“不可篡改”。</w:t>
      </w:r>
    </w:p>
    <w:p w14:paraId="5CFCA03E">
      <w:pPr>
        <w:pStyle w:val="106"/>
      </w:pPr>
      <w:r>
        <w:rPr>
          <w:rFonts w:hint="eastAsia"/>
        </w:rPr>
        <w:t>2.</w:t>
      </w:r>
      <w:r>
        <w:t>可追溯性（</w:t>
      </w:r>
      <w:r>
        <w:rPr>
          <w:rFonts w:hint="eastAsia"/>
        </w:rPr>
        <w:t>Traceability</w:t>
      </w:r>
      <w:r>
        <w:t>）：</w:t>
      </w:r>
    </w:p>
    <w:p w14:paraId="629C3F6A">
      <w:pPr>
        <w:ind w:firstLine="480"/>
      </w:pPr>
      <w:r>
        <w:t>由于所有</w:t>
      </w:r>
      <w:r>
        <w:rPr>
          <w:rFonts w:hint="eastAsia"/>
          <w:lang w:eastAsia="zh-CN"/>
        </w:rPr>
        <w:t>的</w:t>
      </w:r>
      <w:r>
        <w:t>区块都</w:t>
      </w:r>
      <w:r>
        <w:rPr>
          <w:rFonts w:hint="eastAsia"/>
          <w:lang w:val="en-US" w:eastAsia="zh-CN"/>
        </w:rPr>
        <w:t>会</w:t>
      </w:r>
      <w:r>
        <w:t>严格的</w:t>
      </w:r>
      <w:r>
        <w:rPr>
          <w:rFonts w:hint="eastAsia"/>
          <w:lang w:val="en-US" w:eastAsia="zh-CN"/>
        </w:rPr>
        <w:t>按照</w:t>
      </w:r>
      <w:r>
        <w:t>时间顺序通过哈希指针链接，我们可以从最新的区块开始，沿着</w:t>
      </w:r>
      <w:r>
        <w:rPr>
          <w:rFonts w:hint="eastAsia"/>
        </w:rPr>
        <w:t>prev_hash</w:t>
      </w:r>
      <w:r>
        <w:t>指针一路回溯，直到最初的“创世区块”，从而获得一条完整的、清晰的、不可否认的变更历史路径。</w:t>
      </w:r>
    </w:p>
    <w:bookmarkEnd w:id="57"/>
    <w:p w14:paraId="1F39BDFF">
      <w:pPr>
        <w:pStyle w:val="4"/>
        <w:bidi w:val="0"/>
        <w:rPr>
          <w:rFonts w:hint="eastAsia"/>
        </w:rPr>
      </w:pPr>
      <w:bookmarkStart w:id="58" w:name="_Toc27390"/>
      <w:bookmarkStart w:id="59" w:name="_Toc1217"/>
      <w:bookmarkStart w:id="60" w:name="_Toc1084"/>
      <w:bookmarkStart w:id="61" w:name="本项目中的中心化审计链应用模式"/>
      <w:r>
        <w:rPr>
          <w:rFonts w:hint="eastAsia"/>
        </w:rPr>
        <w:t>2.1.3 本项目中的中心化“审计链”应用模式</w:t>
      </w:r>
      <w:bookmarkEnd w:id="58"/>
      <w:bookmarkEnd w:id="59"/>
      <w:bookmarkEnd w:id="60"/>
    </w:p>
    <w:p w14:paraId="339D8C09">
      <w:pPr>
        <w:ind w:firstLine="480"/>
      </w:pPr>
      <w:r>
        <w:rPr>
          <w:rFonts w:hint="eastAsia"/>
          <w:lang w:val="en-US" w:eastAsia="zh-CN"/>
        </w:rPr>
        <w:t>在这里，我必须着重强调</w:t>
      </w:r>
      <w:r>
        <w:t>，</w:t>
      </w:r>
      <w:r>
        <w:rPr>
          <w:rFonts w:hint="eastAsia"/>
          <w:lang w:eastAsia="zh-CN"/>
        </w:rPr>
        <w:t>本项目</w:t>
      </w:r>
      <w:r>
        <w:t>所采用的是一种</w:t>
      </w:r>
      <w:r>
        <w:rPr>
          <w:b/>
          <w:bCs/>
        </w:rPr>
        <w:t>中心化的“审计链”应用模式</w:t>
      </w:r>
      <w:r>
        <w:t>。其核心思想是，借鉴并实现了区块链最核心的数据结构——哈希链，但将其运行在一个由后端代理统一管理的中心化数据库（</w:t>
      </w:r>
      <w:r>
        <w:rPr>
          <w:rFonts w:hint="eastAsia" w:hAnsi="宋体"/>
        </w:rPr>
        <w:t>SQLite</w:t>
      </w:r>
      <w:r>
        <w:t>）中。这种模式的优势在于</w:t>
      </w:r>
      <w:r>
        <w:rPr>
          <w:rFonts w:hint="eastAsia"/>
        </w:rPr>
        <w:t>：</w:t>
      </w:r>
    </w:p>
    <w:p w14:paraId="3E120345">
      <w:pPr>
        <w:ind w:firstLine="482"/>
      </w:pPr>
      <w:r>
        <w:rPr>
          <w:rFonts w:hint="eastAsia"/>
          <w:b/>
          <w:bCs/>
        </w:rPr>
        <w:t>1.</w:t>
      </w:r>
      <w:r>
        <w:rPr>
          <w:b/>
          <w:bCs/>
        </w:rPr>
        <w:t>保留核心价值</w:t>
      </w:r>
      <w:r>
        <w:t>：完整地保留了区块链思想带来的不可变性与可追溯性，满足了审计的核心需求。</w:t>
      </w:r>
    </w:p>
    <w:p w14:paraId="54144B47">
      <w:pPr>
        <w:ind w:firstLine="482"/>
      </w:pPr>
      <w:r>
        <w:rPr>
          <w:rFonts w:hint="eastAsia"/>
          <w:b/>
          <w:bCs/>
        </w:rPr>
        <w:t>2.</w:t>
      </w:r>
      <w:r>
        <w:rPr>
          <w:b/>
          <w:bCs/>
        </w:rPr>
        <w:t>性能高效</w:t>
      </w:r>
      <w:r>
        <w:t>：</w:t>
      </w:r>
      <w:r>
        <w:rPr>
          <w:rFonts w:hint="eastAsia"/>
          <w:lang w:val="en-US" w:eastAsia="zh-CN"/>
        </w:rPr>
        <w:t>我们</w:t>
      </w:r>
      <w:r>
        <w:t>无需耗费大量计算资源的共识过程，新区块的生成（写入数据库）可以</w:t>
      </w:r>
      <w:r>
        <w:rPr>
          <w:rFonts w:hint="eastAsia"/>
          <w:lang w:eastAsia="zh-CN"/>
        </w:rPr>
        <w:t>在</w:t>
      </w:r>
      <w:r>
        <w:t>瞬间完成</w:t>
      </w:r>
      <w:r>
        <w:rPr>
          <w:rFonts w:hint="eastAsia"/>
        </w:rPr>
        <w:t>。</w:t>
      </w:r>
    </w:p>
    <w:p w14:paraId="0B61FC42">
      <w:pPr>
        <w:ind w:firstLine="482"/>
      </w:pPr>
      <w:r>
        <w:rPr>
          <w:rFonts w:hint="eastAsia"/>
          <w:b/>
          <w:bCs/>
        </w:rPr>
        <w:t>3.</w:t>
      </w:r>
      <w:r>
        <w:rPr>
          <w:b/>
          <w:bCs/>
        </w:rPr>
        <w:t>易于部署与管理</w:t>
      </w:r>
      <w:r>
        <w:t>：系统架构简单</w:t>
      </w:r>
      <w:r>
        <w:rPr>
          <w:rFonts w:hint="eastAsia"/>
          <w:lang w:val="en-US" w:eastAsia="zh-CN"/>
        </w:rPr>
        <w:t>易懂</w:t>
      </w:r>
      <w:r>
        <w:t>，易于在企业内部部署和维护。在这个模型中，后端代理扮演了“矿工”和“记账人”的</w:t>
      </w:r>
      <w:r>
        <w:rPr>
          <w:rFonts w:hint="eastAsia"/>
          <w:lang w:val="en-US" w:eastAsia="zh-CN"/>
        </w:rPr>
        <w:t>双重</w:t>
      </w:r>
      <w:r>
        <w:t>角色，</w:t>
      </w:r>
      <w:r>
        <w:rPr>
          <w:rFonts w:hint="eastAsia"/>
          <w:lang w:val="en-US" w:eastAsia="zh-CN"/>
        </w:rPr>
        <w:t>分别</w:t>
      </w:r>
      <w:r>
        <w:t>负责验证合规性审计和创建新的区块，</w:t>
      </w:r>
      <w:r>
        <w:rPr>
          <w:rFonts w:hint="eastAsia"/>
          <w:lang w:val="en-US" w:eastAsia="zh-CN"/>
        </w:rPr>
        <w:t>然后</w:t>
      </w:r>
      <w:r>
        <w:t>将其写入权威的“中心账本”（数据库）中</w:t>
      </w:r>
      <w:r>
        <w:rPr>
          <w:rFonts w:hint="eastAsia"/>
        </w:rPr>
        <w:t>，如图2</w:t>
      </w:r>
      <w:r>
        <w:t>-2。</w:t>
      </w:r>
    </w:p>
    <w:p w14:paraId="1A9AA994">
      <w:pPr>
        <w:jc w:val="center"/>
      </w:pPr>
      <w:r>
        <w:drawing>
          <wp:inline distT="0" distB="0" distL="0" distR="0">
            <wp:extent cx="4869180" cy="1870075"/>
            <wp:effectExtent l="0" t="0" r="762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69180" cy="1870075"/>
                    </a:xfrm>
                    <a:prstGeom prst="rect">
                      <a:avLst/>
                    </a:prstGeom>
                    <a:noFill/>
                    <a:ln>
                      <a:noFill/>
                    </a:ln>
                  </pic:spPr>
                </pic:pic>
              </a:graphicData>
            </a:graphic>
          </wp:inline>
        </w:drawing>
      </w:r>
    </w:p>
    <w:p w14:paraId="3A6854DA">
      <w:pPr>
        <w:pStyle w:val="11"/>
        <w:spacing w:after="120"/>
      </w:pPr>
      <w:r>
        <w:rPr>
          <w:rFonts w:hint="eastAsia"/>
        </w:rPr>
        <w:t xml:space="preserve">图2- </w:t>
      </w:r>
      <w:r>
        <w:rPr>
          <w:rFonts w:hint="eastAsia"/>
        </w:rPr>
        <w:fldChar w:fldCharType="begin"/>
      </w:r>
      <w:r>
        <w:rPr>
          <w:rFonts w:hint="eastAsia"/>
        </w:rPr>
        <w:instrText xml:space="preserve"> SEQ 图2- \* ARABIC </w:instrText>
      </w:r>
      <w:r>
        <w:rPr>
          <w:rFonts w:hint="eastAsia"/>
        </w:rPr>
        <w:fldChar w:fldCharType="separate"/>
      </w:r>
      <w:r>
        <w:rPr>
          <w:rFonts w:hint="eastAsia"/>
        </w:rPr>
        <w:t>2</w:t>
      </w:r>
      <w:r>
        <w:rPr>
          <w:rFonts w:hint="eastAsia"/>
        </w:rPr>
        <w:fldChar w:fldCharType="end"/>
      </w:r>
      <w:r>
        <w:rPr>
          <w:rFonts w:hint="eastAsia"/>
          <w:lang w:val="en-US" w:eastAsia="zh-CN"/>
        </w:rPr>
        <w:t xml:space="preserve"> </w:t>
      </w:r>
      <w:r>
        <w:rPr>
          <w:rFonts w:hint="eastAsia"/>
        </w:rPr>
        <w:t>本文主要研究内容关系图</w:t>
      </w:r>
      <w:bookmarkEnd w:id="49"/>
      <w:bookmarkEnd w:id="61"/>
      <w:bookmarkStart w:id="62" w:name="ai大语言模型技术"/>
    </w:p>
    <w:p w14:paraId="4F8C10FA">
      <w:pPr>
        <w:pStyle w:val="3"/>
        <w:bidi w:val="0"/>
        <w:rPr>
          <w:rFonts w:hint="eastAsia"/>
        </w:rPr>
      </w:pPr>
      <w:bookmarkStart w:id="63" w:name="_Toc15444"/>
      <w:bookmarkStart w:id="64" w:name="_Toc21752"/>
      <w:bookmarkStart w:id="65" w:name="_Toc32198"/>
      <w:r>
        <w:rPr>
          <w:rFonts w:hint="eastAsia"/>
        </w:rPr>
        <w:t>2.2 AI大语言模型技术</w:t>
      </w:r>
      <w:bookmarkEnd w:id="63"/>
      <w:bookmarkEnd w:id="64"/>
      <w:bookmarkEnd w:id="65"/>
    </w:p>
    <w:p w14:paraId="4B74223C">
      <w:pPr>
        <w:pStyle w:val="4"/>
        <w:bidi w:val="0"/>
        <w:rPr>
          <w:rFonts w:hint="eastAsia"/>
        </w:rPr>
      </w:pPr>
      <w:bookmarkStart w:id="66" w:name="_Toc26149"/>
      <w:bookmarkStart w:id="67" w:name="_Toc17076"/>
      <w:bookmarkStart w:id="68" w:name="_Toc20408"/>
      <w:bookmarkStart w:id="69" w:name="llm基本原理与能力"/>
      <w:r>
        <w:rPr>
          <w:rFonts w:hint="eastAsia"/>
        </w:rPr>
        <w:t>2.2.1</w:t>
      </w:r>
      <w:r>
        <w:rPr>
          <w:rFonts w:hint="eastAsia"/>
          <w:lang w:val="en-US" w:eastAsia="zh-CN"/>
        </w:rPr>
        <w:t xml:space="preserve">  L</w:t>
      </w:r>
      <w:r>
        <w:rPr>
          <w:rFonts w:hint="eastAsia"/>
        </w:rPr>
        <w:t>LM基本原理与能力</w:t>
      </w:r>
      <w:bookmarkEnd w:id="66"/>
      <w:bookmarkEnd w:id="67"/>
      <w:bookmarkEnd w:id="68"/>
    </w:p>
    <w:p w14:paraId="4152225A">
      <w:pPr>
        <w:ind w:firstLine="480"/>
      </w:pPr>
      <w:r>
        <w:rPr>
          <w:rFonts w:hint="eastAsia"/>
        </w:rPr>
        <w:t>大语言模型（Large Language Model, LLM）是</w:t>
      </w:r>
      <w:r>
        <w:rPr>
          <w:rFonts w:hint="eastAsia"/>
          <w:lang w:val="en-US" w:eastAsia="zh-CN"/>
        </w:rPr>
        <w:t>近年来</w:t>
      </w:r>
      <w:r>
        <w:rPr>
          <w:rFonts w:hint="eastAsia"/>
        </w:rPr>
        <w:t>人工智能领域的一项突破性技术。它基于深度学习中的Transformer架构</w:t>
      </w:r>
      <w:r>
        <w:rPr>
          <w:rFonts w:hint="eastAsia"/>
          <w:vertAlign w:val="superscript"/>
        </w:rPr>
        <w:t>[17]</w:t>
      </w:r>
      <w:r>
        <w:rPr>
          <w:rFonts w:hint="eastAsia"/>
        </w:rPr>
        <w:t xml:space="preserve">，通过在海量的文本和代码数据上进行“预训练”，学习到了语言的语法、语义、上下文关系以及世界知识。 </w:t>
      </w:r>
    </w:p>
    <w:p w14:paraId="06FCA646">
      <w:pPr>
        <w:jc w:val="center"/>
      </w:pPr>
      <w:r>
        <w:drawing>
          <wp:inline distT="0" distB="0" distL="114300" distR="114300">
            <wp:extent cx="3743960" cy="5850255"/>
            <wp:effectExtent l="0" t="0" r="5080"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7"/>
                    <a:stretch>
                      <a:fillRect/>
                    </a:stretch>
                  </pic:blipFill>
                  <pic:spPr>
                    <a:xfrm>
                      <a:off x="0" y="0"/>
                      <a:ext cx="3743960" cy="5850255"/>
                    </a:xfrm>
                    <a:prstGeom prst="rect">
                      <a:avLst/>
                    </a:prstGeom>
                    <a:noFill/>
                    <a:ln>
                      <a:noFill/>
                    </a:ln>
                  </pic:spPr>
                </pic:pic>
              </a:graphicData>
            </a:graphic>
          </wp:inline>
        </w:drawing>
      </w:r>
    </w:p>
    <w:p w14:paraId="25837B29">
      <w:pPr>
        <w:pStyle w:val="11"/>
        <w:spacing w:after="120"/>
      </w:pPr>
      <w:r>
        <w:rPr>
          <w:rFonts w:hint="eastAsia"/>
        </w:rPr>
        <w:t xml:space="preserve">图2- </w:t>
      </w:r>
      <w:r>
        <w:rPr>
          <w:rFonts w:hint="eastAsia"/>
        </w:rPr>
        <w:fldChar w:fldCharType="begin"/>
      </w:r>
      <w:r>
        <w:rPr>
          <w:rFonts w:hint="eastAsia"/>
        </w:rPr>
        <w:instrText xml:space="preserve"> SEQ 图2- \* ARABIC </w:instrText>
      </w:r>
      <w:r>
        <w:rPr>
          <w:rFonts w:hint="eastAsia"/>
        </w:rPr>
        <w:fldChar w:fldCharType="separate"/>
      </w:r>
      <w:r>
        <w:rPr>
          <w:rFonts w:hint="eastAsia"/>
        </w:rPr>
        <w:t>3</w:t>
      </w:r>
      <w:r>
        <w:rPr>
          <w:rFonts w:hint="eastAsia"/>
        </w:rPr>
        <w:fldChar w:fldCharType="end"/>
      </w:r>
      <w:r>
        <w:rPr>
          <w:rFonts w:hint="eastAsia"/>
          <w:lang w:val="en-US" w:eastAsia="zh-CN"/>
        </w:rPr>
        <w:t xml:space="preserve"> </w:t>
      </w:r>
      <w:r>
        <w:rPr>
          <w:rFonts w:hint="eastAsia"/>
        </w:rPr>
        <w:t>Transformer模型核心架构图</w:t>
      </w:r>
      <w:bookmarkStart w:id="70" w:name="_Hlk214885578"/>
      <w:r>
        <w:rPr>
          <w:rFonts w:hint="eastAsia"/>
          <w:vertAlign w:val="superscript"/>
        </w:rPr>
        <w:t>①</w:t>
      </w:r>
      <w:bookmarkEnd w:id="70"/>
    </w:p>
    <w:p w14:paraId="4018A26B">
      <w:pPr>
        <w:rPr>
          <w:rFonts w:ascii="楷体" w:hAnsi="楷体" w:eastAsia="楷体"/>
          <w:sz w:val="21"/>
        </w:rPr>
      </w:pPr>
      <w:r>
        <w:rPr>
          <w:rFonts w:hint="eastAsia" w:ascii="宋体" w:hAnsi="宋体" w:cs="宋体"/>
          <w:sz w:val="21"/>
          <w:szCs w:val="16"/>
        </w:rPr>
        <w:t>①</w:t>
      </w:r>
      <w:r>
        <w:rPr>
          <w:rFonts w:ascii="楷体" w:hAnsi="楷体" w:eastAsia="楷体"/>
          <w:sz w:val="21"/>
        </w:rPr>
        <w:t>图表出处: Vaswani, A., Shazeer, N., Parmar, N., Uszkoreit, J., Jones, L., Gomez, A. N., … &amp; Polosukhin, I. (2017). Attention is all you need. In Advances in neural information processing systems (pp.</w:t>
      </w:r>
      <w:r>
        <w:rPr>
          <w:rFonts w:ascii="Calibri" w:hAnsi="Calibri" w:eastAsia="楷体" w:cs="Calibri"/>
          <w:sz w:val="21"/>
        </w:rPr>
        <w:t> </w:t>
      </w:r>
      <w:r>
        <w:rPr>
          <w:rFonts w:ascii="楷体" w:hAnsi="楷体" w:eastAsia="楷体"/>
          <w:sz w:val="21"/>
        </w:rPr>
        <w:t>5998-6008)</w:t>
      </w:r>
      <w:r>
        <w:rPr>
          <w:rFonts w:hint="eastAsia" w:ascii="楷体" w:hAnsi="楷体" w:eastAsia="楷体"/>
          <w:sz w:val="21"/>
        </w:rPr>
        <w:t>。该图展示了经典的Encoder-Decoder结构。</w:t>
      </w:r>
    </w:p>
    <w:p w14:paraId="0C1BCA80">
      <w:pPr>
        <w:ind w:firstLine="480"/>
        <w:rPr>
          <w:rFonts w:ascii="楷体" w:hAnsi="楷体" w:eastAsia="楷体"/>
          <w:sz w:val="21"/>
        </w:rPr>
      </w:pPr>
      <w:r>
        <w:rPr>
          <w:rFonts w:hint="eastAsia"/>
        </w:rPr>
        <w:t>LLM的核心能力在于其强大的文本生成能力。给定一段输入文本（称为“提示”或“Prompt”），模型能够预测下一个最有可能出现的词或字符，并通过自回归的方式不断生成，最终形成连贯的、有逻辑的文本段落。通过这种基本能力，LLM可以完成各种复杂的自然语言处理任务，包括：</w:t>
      </w:r>
    </w:p>
    <w:p w14:paraId="21344BFF">
      <w:pPr>
        <w:ind w:firstLine="482"/>
      </w:pPr>
      <w:r>
        <w:rPr>
          <w:rStyle w:val="108"/>
          <w:rFonts w:hint="eastAsia"/>
        </w:rPr>
        <w:t>1</w:t>
      </w:r>
      <w:r>
        <w:rPr>
          <w:rStyle w:val="108"/>
        </w:rPr>
        <w:t>.</w:t>
      </w:r>
      <w:r>
        <w:rPr>
          <w:rStyle w:val="108"/>
          <w:rFonts w:hint="eastAsia"/>
        </w:rPr>
        <w:t>文本理解与摘要：</w:t>
      </w:r>
      <w:r>
        <w:rPr>
          <w:rFonts w:hint="eastAsia"/>
        </w:rPr>
        <w:t>阅读并提炼长篇文章的核心内容。</w:t>
      </w:r>
    </w:p>
    <w:p w14:paraId="6E5431A7">
      <w:pPr>
        <w:ind w:left="480" w:leftChars="200"/>
      </w:pPr>
      <w:r>
        <w:rPr>
          <w:rStyle w:val="108"/>
          <w:rFonts w:hint="eastAsia"/>
        </w:rPr>
        <w:t>2</w:t>
      </w:r>
      <w:r>
        <w:rPr>
          <w:rStyle w:val="108"/>
        </w:rPr>
        <w:t>.</w:t>
      </w:r>
      <w:r>
        <w:rPr>
          <w:rStyle w:val="108"/>
          <w:rFonts w:hint="eastAsia"/>
        </w:rPr>
        <w:t>代码分析与生成：</w:t>
      </w:r>
      <w:r>
        <w:rPr>
          <w:rFonts w:hint="eastAsia"/>
        </w:rPr>
        <w:t>理解代码的逻辑，或根据自然语言描述生成代码片段。</w:t>
      </w:r>
    </w:p>
    <w:p w14:paraId="2F01C077">
      <w:pPr>
        <w:ind w:firstLine="482"/>
      </w:pPr>
      <w:r>
        <w:rPr>
          <w:rStyle w:val="108"/>
          <w:rFonts w:hint="eastAsia"/>
        </w:rPr>
        <w:t>3</w:t>
      </w:r>
      <w:r>
        <w:rPr>
          <w:rStyle w:val="108"/>
        </w:rPr>
        <w:t>.</w:t>
      </w:r>
      <w:r>
        <w:rPr>
          <w:rStyle w:val="108"/>
          <w:rFonts w:hint="eastAsia"/>
        </w:rPr>
        <w:t>逻辑推理：</w:t>
      </w:r>
      <w:r>
        <w:rPr>
          <w:rFonts w:hint="eastAsia"/>
        </w:rPr>
        <w:t>根据给定的上下文和规则，进行逻辑推断和决策。</w:t>
      </w:r>
    </w:p>
    <w:p w14:paraId="7141652D">
      <w:pPr>
        <w:ind w:firstLine="482"/>
      </w:pPr>
      <w:r>
        <w:rPr>
          <w:rStyle w:val="108"/>
          <w:rFonts w:hint="eastAsia"/>
        </w:rPr>
        <w:t>4</w:t>
      </w:r>
      <w:r>
        <w:rPr>
          <w:rStyle w:val="108"/>
        </w:rPr>
        <w:t>.</w:t>
      </w:r>
      <w:r>
        <w:rPr>
          <w:rStyle w:val="108"/>
          <w:rFonts w:hint="eastAsia"/>
        </w:rPr>
        <w:t>格式化输出：</w:t>
      </w:r>
      <w:r>
        <w:rPr>
          <w:rFonts w:hint="eastAsia"/>
        </w:rPr>
        <w:t>遵循特定指令，以JSON、XML等结构化格式生成输出。</w:t>
      </w:r>
    </w:p>
    <w:bookmarkEnd w:id="69"/>
    <w:p w14:paraId="74D36847">
      <w:pPr>
        <w:pStyle w:val="4"/>
        <w:bidi w:val="0"/>
        <w:rPr>
          <w:rFonts w:hint="eastAsia"/>
        </w:rPr>
      </w:pPr>
      <w:bookmarkStart w:id="71" w:name="_Toc6343"/>
      <w:bookmarkStart w:id="72" w:name="_Toc6622"/>
      <w:bookmarkStart w:id="73" w:name="_Toc28861"/>
      <w:bookmarkStart w:id="74" w:name="可插拔ai驱动架构与讯飞星火模型"/>
      <w:r>
        <w:rPr>
          <w:rFonts w:hint="eastAsia"/>
        </w:rPr>
        <w:t>2.2.2 可插拔AI驱动架构与讯飞星火模型</w:t>
      </w:r>
      <w:bookmarkEnd w:id="71"/>
      <w:bookmarkEnd w:id="72"/>
      <w:bookmarkEnd w:id="73"/>
    </w:p>
    <w:p w14:paraId="6D547296">
      <w:pPr>
        <w:ind w:firstLine="480"/>
      </w:pPr>
      <w:r>
        <w:t>为实现系统的高度灵活性与可扩展性，</w:t>
      </w:r>
      <w:r>
        <w:rPr>
          <w:rFonts w:hint="eastAsia"/>
          <w:lang w:eastAsia="zh-CN"/>
        </w:rPr>
        <w:t>本项目</w:t>
      </w:r>
      <w:r>
        <w:t>设计并实现了一套“可插拔”的AI驱动架构。该架构遵循“适配器模式”，将核心业务逻辑与具体的AI模型实现完全解耦。后端服务在启动时，会根据config.ini配置文件中的driver选项，动态地加载对应的AI驱动模块（如gemini_driver.py, spark_driver.py）。这使得更换AI引擎从复杂的代码重构，简化为一次简单的配置修改。</w:t>
      </w:r>
    </w:p>
    <w:p w14:paraId="5BBCDC00">
      <w:pPr>
        <w:ind w:firstLine="480"/>
      </w:pPr>
      <w:r>
        <w:t>在本项目中，</w:t>
      </w:r>
      <w:r>
        <w:rPr>
          <w:rFonts w:hint="eastAsia"/>
          <w:lang w:val="en-US" w:eastAsia="zh-CN"/>
        </w:rPr>
        <w:t>我</w:t>
      </w:r>
      <w:r>
        <w:t>以科大讯飞推出的讯飞星火认知大模型</w:t>
      </w:r>
      <w:r>
        <w:rPr>
          <w:rFonts w:hint="eastAsia"/>
          <w:vertAlign w:val="superscript"/>
        </w:rPr>
        <w:t>[18]</w:t>
      </w:r>
      <w:r>
        <w:t>作为主要的AI引擎。</w:t>
      </w:r>
      <w:r>
        <w:rPr>
          <w:rFonts w:hint="eastAsia"/>
          <w:lang w:val="en-US" w:eastAsia="zh-CN"/>
        </w:rPr>
        <w:t>之所以</w:t>
      </w:r>
      <w:r>
        <w:t>选择使用其提供的OpenAI兼容API接口，</w:t>
      </w:r>
      <w:r>
        <w:rPr>
          <w:rFonts w:hint="eastAsia"/>
          <w:lang w:eastAsia="zh-CN"/>
        </w:rPr>
        <w:t>是</w:t>
      </w:r>
      <w:r>
        <w:t>因为它遵循业界标准，便于集成。通过为其编写专门的spark_driver，</w:t>
      </w:r>
      <w:r>
        <w:rPr>
          <w:rFonts w:hint="eastAsia"/>
          <w:lang w:val="en-US" w:eastAsia="zh-CN"/>
        </w:rPr>
        <w:t>能够</w:t>
      </w:r>
      <w:r>
        <w:t>成功地将其强大的代码分析和逻辑推理能力，应用于本系统的合规审计、智能分析、命令生成等核心功能中。</w:t>
      </w:r>
      <w:bookmarkEnd w:id="74"/>
      <w:bookmarkStart w:id="75" w:name="指令工程prompt-engineering在本项目中的应用"/>
    </w:p>
    <w:p w14:paraId="7750E169">
      <w:pPr>
        <w:ind w:firstLine="480"/>
      </w:pPr>
      <w:r>
        <w:rPr>
          <w:rFonts w:hint="eastAsia"/>
        </w:rPr>
        <w:t>此外，系统早期也集成了Google Gemini模型，其在多模态理解和长文本处理方面表现优异</w:t>
      </w:r>
      <w:r>
        <w:rPr>
          <w:rFonts w:hint="eastAsia"/>
          <w:vertAlign w:val="superscript"/>
        </w:rPr>
        <w:t>[19]</w:t>
      </w:r>
      <w:r>
        <w:rPr>
          <w:rFonts w:hint="eastAsia"/>
        </w:rPr>
        <w:t>。虽然最终版本主要使用星火模型以适应国内网络环境，但Gemini的集成经验为系统的多模型适配能力提供了有力验证。</w:t>
      </w:r>
    </w:p>
    <w:p w14:paraId="74E46B2F">
      <w:pPr>
        <w:pStyle w:val="4"/>
        <w:bidi w:val="0"/>
        <w:rPr>
          <w:rFonts w:hint="eastAsia"/>
        </w:rPr>
      </w:pPr>
      <w:bookmarkStart w:id="76" w:name="_Toc15763"/>
      <w:bookmarkStart w:id="77" w:name="_Toc7917"/>
      <w:bookmarkStart w:id="78" w:name="_Toc2518"/>
      <w:r>
        <w:rPr>
          <w:rFonts w:hint="eastAsia"/>
        </w:rPr>
        <w:t>2.2.3 指令工程（Prompt Engineering）在本项目中的应用</w:t>
      </w:r>
      <w:bookmarkEnd w:id="76"/>
      <w:bookmarkEnd w:id="77"/>
      <w:bookmarkEnd w:id="78"/>
    </w:p>
    <w:p w14:paraId="79F0D598">
      <w:pPr>
        <w:ind w:firstLine="480"/>
        <w:rPr>
          <w:rFonts w:hint="eastAsia"/>
        </w:rPr>
      </w:pPr>
      <w:r>
        <w:rPr>
          <w:rFonts w:hint="eastAsia"/>
        </w:rPr>
        <w:t>指令工程（Prompt Engineering）是与LLM有效</w:t>
      </w:r>
      <w:r>
        <w:rPr>
          <w:rFonts w:hint="eastAsia"/>
          <w:lang w:val="en-US" w:eastAsia="zh-CN"/>
        </w:rPr>
        <w:t>结合</w:t>
      </w:r>
      <w:r>
        <w:rPr>
          <w:rFonts w:hint="eastAsia"/>
        </w:rPr>
        <w:t>的关键技术。</w:t>
      </w:r>
      <w:r>
        <w:rPr>
          <w:rFonts w:hint="eastAsia"/>
          <w:lang w:val="en-US" w:eastAsia="zh-CN"/>
        </w:rPr>
        <w:t>它的</w:t>
      </w:r>
      <w:r>
        <w:rPr>
          <w:rFonts w:hint="eastAsia"/>
        </w:rPr>
        <w:t>核心思想是通过精心设计输入给模型的指令（Prompt），来精确地引导模型的“思考”方向和输出行为，从而获得高质量、符合预期的结果。在“链踪”项目中，深度应用了指令工程技术来实现各项AI功能：</w:t>
      </w:r>
    </w:p>
    <w:p w14:paraId="0BB9645E">
      <w:pPr>
        <w:ind w:firstLine="480"/>
        <w:rPr>
          <w:rFonts w:hint="eastAsia"/>
        </w:rPr>
      </w:pPr>
    </w:p>
    <w:p w14:paraId="57DF6C54">
      <w:pPr>
        <w:ind w:firstLine="480"/>
        <w:rPr>
          <w:rFonts w:hint="eastAsia"/>
        </w:rPr>
      </w:pPr>
    </w:p>
    <w:p w14:paraId="273F1B3C">
      <w:pPr>
        <w:ind w:left="480" w:leftChars="200"/>
      </w:pPr>
      <w:r>
        <w:rPr>
          <w:rStyle w:val="108"/>
          <w:rFonts w:hint="eastAsia"/>
        </w:rPr>
        <w:t>1</w:t>
      </w:r>
      <w:r>
        <w:rPr>
          <w:rStyle w:val="108"/>
        </w:rPr>
        <w:t>.角色扮演：</w:t>
      </w:r>
      <w:r>
        <w:t>在指令的开头，</w:t>
      </w:r>
      <w:r>
        <w:rPr>
          <w:rFonts w:hint="eastAsia"/>
          <w:lang w:val="en-US" w:eastAsia="zh-CN"/>
        </w:rPr>
        <w:t>我</w:t>
      </w:r>
      <w:r>
        <w:t>明确赋予</w:t>
      </w:r>
      <w:r>
        <w:rPr>
          <w:rFonts w:hint="eastAsia"/>
        </w:rPr>
        <w:t>AI</w:t>
      </w:r>
      <w:r>
        <w:t>一个专家角色，如“你是一位网络合规审计师”或“你是一位资深的网络回滚专家”。这能有效地激活</w:t>
      </w:r>
      <w:r>
        <w:rPr>
          <w:rFonts w:hint="eastAsia"/>
          <w:lang w:val="en-US" w:eastAsia="zh-CN"/>
        </w:rPr>
        <w:t>AI</w:t>
      </w:r>
      <w:r>
        <w:t>模型在特定领域的知识，使其输出更专业、更贴切。</w:t>
      </w:r>
    </w:p>
    <w:p w14:paraId="3B049FBE">
      <w:pPr>
        <w:ind w:left="480" w:leftChars="200"/>
      </w:pPr>
      <w:r>
        <w:rPr>
          <w:rStyle w:val="108"/>
          <w:rFonts w:hint="eastAsia"/>
        </w:rPr>
        <w:t>2</w:t>
      </w:r>
      <w:r>
        <w:rPr>
          <w:rStyle w:val="108"/>
        </w:rPr>
        <w:t>.上下文提供：</w:t>
      </w:r>
      <w:r>
        <w:t>将完成任务所需的所有背景信息，如新旧配置、合规策略、设备类型等，都作为结构化的上下文提供给模型。</w:t>
      </w:r>
    </w:p>
    <w:p w14:paraId="3B7118C9">
      <w:pPr>
        <w:ind w:left="480" w:leftChars="200"/>
      </w:pPr>
      <w:r>
        <w:rPr>
          <w:rStyle w:val="108"/>
          <w:rFonts w:hint="eastAsia"/>
        </w:rPr>
        <w:t>3</w:t>
      </w:r>
      <w:r>
        <w:rPr>
          <w:rStyle w:val="108"/>
        </w:rPr>
        <w:t>.任务拆解与明确指令</w:t>
      </w:r>
      <w:r>
        <w:rPr>
          <w:rStyle w:val="108"/>
          <w:rFonts w:hint="eastAsia"/>
        </w:rPr>
        <w:t>：</w:t>
      </w:r>
      <w:r>
        <w:t>将复杂的任务拆解为清晰</w:t>
      </w:r>
      <w:r>
        <w:rPr>
          <w:rFonts w:hint="eastAsia"/>
          <w:lang w:val="en-US" w:eastAsia="zh-CN"/>
        </w:rPr>
        <w:t>且</w:t>
      </w:r>
      <w:r>
        <w:t>无歧义的步骤，并明确告知模型</w:t>
      </w:r>
      <w:r>
        <w:rPr>
          <w:rFonts w:hint="eastAsia"/>
          <w:lang w:val="en-US" w:eastAsia="zh-CN"/>
        </w:rPr>
        <w:t>它的</w:t>
      </w:r>
      <w:r>
        <w:t>核心任务和输出要求。例如，在合规审计任务中，我明确要求模型“逐一评估新配置是否违反了给定的任何一条策略”，并“以</w:t>
      </w:r>
      <w:r>
        <w:rPr>
          <w:rFonts w:hint="eastAsia"/>
        </w:rPr>
        <w:t>JSON</w:t>
      </w:r>
      <w:r>
        <w:t>对象格式返回结果”。</w:t>
      </w:r>
    </w:p>
    <w:p w14:paraId="7CD0ABE9">
      <w:pPr>
        <w:ind w:left="480" w:leftChars="200"/>
      </w:pPr>
      <w:r>
        <w:rPr>
          <w:rStyle w:val="108"/>
          <w:rFonts w:hint="eastAsia"/>
        </w:rPr>
        <w:t>4</w:t>
      </w:r>
      <w:r>
        <w:rPr>
          <w:rStyle w:val="108"/>
        </w:rPr>
        <w:t>.动态指令构建：</w:t>
      </w:r>
      <w:r>
        <w:t>对于“自然语言到配置命令”的功能，更是实现了动态指令工程。系统会根据当前操作的设备类型（如</w:t>
      </w:r>
      <w:r>
        <w:rPr>
          <w:rFonts w:hint="eastAsia"/>
        </w:rPr>
        <w:t>Cisco</w:t>
      </w:r>
      <w:r>
        <w:t>或</w:t>
      </w:r>
      <w:r>
        <w:rPr>
          <w:rFonts w:hint="eastAsia"/>
        </w:rPr>
        <w:t>H3C</w:t>
      </w:r>
      <w:r>
        <w:t>），动态地在指令中注入该厂商特有的语法提示和示例，从而极大地提升了生成命令的准确性。</w:t>
      </w:r>
    </w:p>
    <w:p w14:paraId="6C600220">
      <w:pPr>
        <w:ind w:firstLine="480"/>
      </w:pPr>
      <w:r>
        <w:t>通过这些精心的指令设计，</w:t>
      </w:r>
      <w:r>
        <w:rPr>
          <w:rFonts w:hint="eastAsia"/>
          <w:lang w:eastAsia="zh-CN"/>
        </w:rPr>
        <w:t>本项目</w:t>
      </w:r>
      <w:r>
        <w:t>成功地将通用的</w:t>
      </w:r>
      <w:r>
        <w:rPr>
          <w:rFonts w:hint="eastAsia"/>
        </w:rPr>
        <w:t>LLM</w:t>
      </w:r>
      <w:r>
        <w:t>能力，转化为了能够解决网络配置管理这一垂直领域特定问题的专业工具。</w:t>
      </w:r>
    </w:p>
    <w:bookmarkEnd w:id="62"/>
    <w:bookmarkEnd w:id="75"/>
    <w:p w14:paraId="3A3E88D3">
      <w:pPr>
        <w:pStyle w:val="3"/>
        <w:bidi w:val="0"/>
        <w:rPr>
          <w:rFonts w:hint="eastAsia"/>
        </w:rPr>
      </w:pPr>
      <w:bookmarkStart w:id="79" w:name="_Toc24803"/>
      <w:bookmarkStart w:id="80" w:name="_Toc22856"/>
      <w:bookmarkStart w:id="81" w:name="_Toc27948"/>
      <w:bookmarkStart w:id="82" w:name="前后端分离架构"/>
      <w:r>
        <w:rPr>
          <w:rFonts w:hint="eastAsia"/>
        </w:rPr>
        <w:t>2.3 前后端分离架构</w:t>
      </w:r>
      <w:bookmarkEnd w:id="79"/>
      <w:bookmarkEnd w:id="80"/>
      <w:bookmarkEnd w:id="81"/>
    </w:p>
    <w:p w14:paraId="0C13E298">
      <w:pPr>
        <w:ind w:firstLine="480"/>
      </w:pPr>
      <w:r>
        <w:t>“链踪”系统采用了现代</w:t>
      </w:r>
      <w:r>
        <w:rPr>
          <w:rFonts w:hint="eastAsia"/>
        </w:rPr>
        <w:t>Web</w:t>
      </w:r>
      <w:r>
        <w:t>应用开发中广泛使用的前后端分离架构。该架构将一个完整的应用在逻辑上划分为两个独立、解耦的部分：前端和后端。</w:t>
      </w:r>
    </w:p>
    <w:p w14:paraId="71E88FD2">
      <w:pPr>
        <w:ind w:left="480" w:leftChars="200"/>
      </w:pPr>
      <w:r>
        <w:rPr>
          <w:rStyle w:val="108"/>
        </w:rPr>
        <w:t>前端（</w:t>
      </w:r>
      <w:r>
        <w:rPr>
          <w:rStyle w:val="108"/>
          <w:rFonts w:hint="eastAsia"/>
        </w:rPr>
        <w:t>Frontend</w:t>
      </w:r>
      <w:r>
        <w:rPr>
          <w:rStyle w:val="108"/>
        </w:rPr>
        <w:t>）</w:t>
      </w:r>
      <w:r>
        <w:rPr>
          <w:rStyle w:val="108"/>
          <w:rFonts w:hint="eastAsia"/>
        </w:rPr>
        <w:t>：</w:t>
      </w:r>
      <w:r>
        <w:rPr>
          <w:rFonts w:hint="eastAsia"/>
          <w:lang w:eastAsia="zh-CN"/>
        </w:rPr>
        <w:t>它</w:t>
      </w:r>
      <w:r>
        <w:rPr>
          <w:rFonts w:hint="eastAsia"/>
        </w:rPr>
        <w:t>负责用户界面的展示和交互逻辑。它是一个运行在用户浏览器中的单页应用（SPA），是用户直接接触的部分。</w:t>
      </w:r>
    </w:p>
    <w:p w14:paraId="01E26ABF">
      <w:pPr>
        <w:ind w:left="480" w:leftChars="200"/>
      </w:pPr>
      <w:r>
        <w:rPr>
          <w:rStyle w:val="108"/>
        </w:rPr>
        <w:t>后端（</w:t>
      </w:r>
      <w:r>
        <w:rPr>
          <w:rStyle w:val="108"/>
          <w:rFonts w:hint="eastAsia"/>
        </w:rPr>
        <w:t>Backend</w:t>
      </w:r>
      <w:r>
        <w:rPr>
          <w:rStyle w:val="108"/>
        </w:rPr>
        <w:t>）</w:t>
      </w:r>
      <w:r>
        <w:rPr>
          <w:rStyle w:val="108"/>
          <w:rFonts w:hint="eastAsia"/>
        </w:rPr>
        <w:t>：</w:t>
      </w:r>
      <w:r>
        <w:rPr>
          <w:rFonts w:hint="eastAsia"/>
          <w:lang w:eastAsia="zh-CN"/>
        </w:rPr>
        <w:t>它</w:t>
      </w:r>
      <w:r>
        <w:rPr>
          <w:rFonts w:hint="eastAsia"/>
        </w:rPr>
        <w:t>负责核心的业务逻辑处理、数据存储和与外部系统的交互。作为一个服务器程序运行，对用户</w:t>
      </w:r>
      <w:r>
        <w:rPr>
          <w:rFonts w:hint="eastAsia"/>
          <w:lang w:val="en-US" w:eastAsia="zh-CN"/>
        </w:rPr>
        <w:t>不</w:t>
      </w:r>
      <w:r>
        <w:rPr>
          <w:rFonts w:hint="eastAsia"/>
        </w:rPr>
        <w:t>透明。</w:t>
      </w:r>
    </w:p>
    <w:p w14:paraId="6625D3D0">
      <w:pPr>
        <w:ind w:firstLine="480"/>
      </w:pPr>
      <w:r>
        <w:t>两者之间通过标准化的</w:t>
      </w:r>
      <w:r>
        <w:rPr>
          <w:rFonts w:hint="eastAsia"/>
        </w:rPr>
        <w:t>HTTP API</w:t>
      </w:r>
      <w:r>
        <w:t>（以及用于实时通信的</w:t>
      </w:r>
      <w:r>
        <w:rPr>
          <w:rFonts w:hint="eastAsia"/>
        </w:rPr>
        <w:t>WebSocket</w:t>
      </w:r>
      <w:r>
        <w:t>）进行数据交换。这种架构的优势在于</w:t>
      </w:r>
      <w:r>
        <w:rPr>
          <w:rFonts w:hint="eastAsia"/>
        </w:rPr>
        <w:t>：</w:t>
      </w:r>
    </w:p>
    <w:p w14:paraId="543BB5C5">
      <w:pPr>
        <w:ind w:left="480" w:leftChars="200"/>
      </w:pPr>
      <w:r>
        <w:rPr>
          <w:rStyle w:val="108"/>
        </w:rPr>
        <w:t>职责清晰，并行开发：</w:t>
      </w:r>
      <w:r>
        <w:t>前端和后端团队可以并行开发和部署，只需遵守预先定义好的</w:t>
      </w:r>
      <w:r>
        <w:rPr>
          <w:rFonts w:hint="eastAsia"/>
        </w:rPr>
        <w:t>API</w:t>
      </w:r>
      <w:r>
        <w:t>合约即可，提升了开发效率</w:t>
      </w:r>
      <w:r>
        <w:rPr>
          <w:rFonts w:hint="eastAsia"/>
        </w:rPr>
        <w:t>。</w:t>
      </w:r>
    </w:p>
    <w:p w14:paraId="11B923EE">
      <w:pPr>
        <w:ind w:firstLine="482"/>
      </w:pPr>
      <w:r>
        <w:rPr>
          <w:rStyle w:val="108"/>
        </w:rPr>
        <w:t>技术栈灵活：</w:t>
      </w:r>
      <w:r>
        <w:t>前端和后端可以选用最适合各自场景的技术栈，</w:t>
      </w:r>
      <w:r>
        <w:rPr>
          <w:rFonts w:hint="eastAsia"/>
          <w:lang w:val="en-US" w:eastAsia="zh-CN"/>
        </w:rPr>
        <w:t>彼此</w:t>
      </w:r>
      <w:r>
        <w:t>互不干扰。</w:t>
      </w:r>
    </w:p>
    <w:p w14:paraId="06A42161">
      <w:pPr>
        <w:ind w:left="480" w:leftChars="200"/>
      </w:pPr>
      <w:r>
        <w:rPr>
          <w:rStyle w:val="108"/>
        </w:rPr>
        <w:t>可扩展性强：</w:t>
      </w:r>
      <w:r>
        <w:t>后端可以为多种客</w:t>
      </w:r>
      <w:r>
        <w:rPr>
          <w:rFonts w:hint="eastAsia"/>
        </w:rPr>
        <w:t>户端（如Web应用、移动App、桌面客户端）提供</w:t>
      </w:r>
      <w:r>
        <w:t>服务，而前端也可以轻松地替换或升级，而不影响后端业务逻辑。</w:t>
      </w:r>
    </w:p>
    <w:p w14:paraId="59096B14">
      <w:bookmarkStart w:id="83" w:name="前端react技术栈介绍"/>
      <w:r>
        <w:br w:type="page"/>
      </w:r>
    </w:p>
    <w:p w14:paraId="61A13764">
      <w:pPr>
        <w:pStyle w:val="4"/>
        <w:bidi w:val="0"/>
        <w:rPr>
          <w:rFonts w:hint="eastAsia"/>
        </w:rPr>
      </w:pPr>
      <w:bookmarkStart w:id="84" w:name="_Toc26446"/>
      <w:bookmarkStart w:id="85" w:name="_Toc4697"/>
      <w:bookmarkStart w:id="86" w:name="_Toc4319"/>
      <w:r>
        <w:rPr>
          <w:rFonts w:hint="eastAsia"/>
        </w:rPr>
        <w:t>2.3.1 前端React技术栈介绍</w:t>
      </w:r>
      <w:bookmarkEnd w:id="84"/>
      <w:bookmarkEnd w:id="85"/>
      <w:bookmarkEnd w:id="86"/>
    </w:p>
    <w:p w14:paraId="00D6D72A">
      <w:pPr>
        <w:ind w:firstLine="480"/>
      </w:pPr>
      <w:r>
        <w:t>本项目</w:t>
      </w:r>
      <w:r>
        <w:rPr>
          <w:rFonts w:hint="eastAsia"/>
          <w:lang w:eastAsia="zh-CN"/>
        </w:rPr>
        <w:t>“</w:t>
      </w:r>
      <w:r>
        <w:rPr>
          <w:rFonts w:hint="eastAsia"/>
          <w:lang w:val="en-US" w:eastAsia="zh-CN"/>
        </w:rPr>
        <w:t>链踪</w:t>
      </w:r>
      <w:r>
        <w:rPr>
          <w:rFonts w:hint="eastAsia"/>
          <w:lang w:eastAsia="zh-CN"/>
        </w:rPr>
        <w:t>”的</w:t>
      </w:r>
      <w:r>
        <w:t>前端是基于React生态系统构</w:t>
      </w:r>
      <w:r>
        <w:rPr>
          <w:rFonts w:hint="eastAsia"/>
        </w:rPr>
        <w:t>建的单页应用（SPA）。</w:t>
      </w:r>
    </w:p>
    <w:p w14:paraId="4D0925F2">
      <w:pPr>
        <w:ind w:left="480" w:leftChars="200"/>
      </w:pPr>
      <w:r>
        <w:rPr>
          <w:rStyle w:val="108"/>
          <w:rFonts w:hint="eastAsia"/>
        </w:rPr>
        <w:t>React：</w:t>
      </w:r>
      <w:r>
        <w:rPr>
          <w:rFonts w:hint="eastAsia"/>
        </w:rPr>
        <w:t>一个由Facebook（现Meta）</w:t>
      </w:r>
      <w:r>
        <w:rPr>
          <w:rFonts w:hint="eastAsia"/>
          <w:lang w:val="en-US" w:eastAsia="zh-CN"/>
        </w:rPr>
        <w:t>公司</w:t>
      </w:r>
      <w:r>
        <w:rPr>
          <w:rFonts w:hint="eastAsia"/>
        </w:rPr>
        <w:t>开发的、用于构建用户界面的JavaScript库。它通过组件化（Component-based）的思想，允许开发者将复杂的UI拆分为一个个独立、可复用的“组件”，并通过声明式的方式描述UI状态，使得UI开发和维护变得更加简单和高效</w:t>
      </w:r>
      <w:r>
        <w:rPr>
          <w:rFonts w:hint="eastAsia"/>
          <w:vertAlign w:val="superscript"/>
        </w:rPr>
        <w:t>[20]</w:t>
      </w:r>
      <w:r>
        <w:rPr>
          <w:rFonts w:hint="eastAsia"/>
        </w:rPr>
        <w:t>。</w:t>
      </w:r>
    </w:p>
    <w:p w14:paraId="73019DE3">
      <w:pPr>
        <w:ind w:left="480" w:leftChars="200"/>
      </w:pPr>
      <w:r>
        <w:rPr>
          <w:rStyle w:val="108"/>
          <w:rFonts w:hint="eastAsia"/>
        </w:rPr>
        <w:t>TypeScript：</w:t>
      </w:r>
      <w:r>
        <w:rPr>
          <w:rFonts w:hint="eastAsia"/>
        </w:rPr>
        <w:t>作为JavaScript的超集，TypeScript为</w:t>
      </w:r>
      <w:r>
        <w:rPr>
          <w:rFonts w:hint="eastAsia"/>
          <w:lang w:eastAsia="zh-CN"/>
        </w:rPr>
        <w:t>“</w:t>
      </w:r>
      <w:r>
        <w:rPr>
          <w:rFonts w:hint="eastAsia"/>
          <w:lang w:val="en-US" w:eastAsia="zh-CN"/>
        </w:rPr>
        <w:t>链踪</w:t>
      </w:r>
      <w:r>
        <w:rPr>
          <w:rFonts w:hint="eastAsia"/>
          <w:lang w:eastAsia="zh-CN"/>
        </w:rPr>
        <w:t>”</w:t>
      </w:r>
      <w:r>
        <w:rPr>
          <w:rFonts w:hint="eastAsia"/>
        </w:rPr>
        <w:t>引入了静态类型系统。通过在开发阶段进行类型</w:t>
      </w:r>
      <w:r>
        <w:rPr>
          <w:rFonts w:hint="eastAsia"/>
          <w:lang w:eastAsia="zh-CN"/>
        </w:rPr>
        <w:t>的</w:t>
      </w:r>
      <w:r>
        <w:rPr>
          <w:rFonts w:hint="eastAsia"/>
        </w:rPr>
        <w:t>检查，它可以帮助我们避免大量的潜在运行错误，提升了代码的健壮性和可维护性。</w:t>
      </w:r>
    </w:p>
    <w:p w14:paraId="20130521">
      <w:pPr>
        <w:ind w:left="480" w:leftChars="200"/>
      </w:pPr>
      <w:r>
        <w:rPr>
          <w:rStyle w:val="108"/>
          <w:rFonts w:hint="eastAsia"/>
        </w:rPr>
        <w:t>Zustand：</w:t>
      </w:r>
      <w:r>
        <w:rPr>
          <w:rFonts w:hint="eastAsia"/>
        </w:rPr>
        <w:t>一个轻量级、高效的全局状态管理库。在复杂的React应用中，跨组件共享状态（如当前登录用户信息、设备列表等）是一个挑战。Zustand提供了一个简洁的、基于Hooks的API来创建和使用中央“Store”，有效地解决了“属性钻取”（Prop Drilling）问题，优化了应用的性能和代码结构。</w:t>
      </w:r>
    </w:p>
    <w:p w14:paraId="14B8799D">
      <w:pPr>
        <w:ind w:left="480" w:leftChars="200"/>
      </w:pPr>
      <w:r>
        <w:rPr>
          <w:rStyle w:val="108"/>
          <w:rFonts w:hint="eastAsia"/>
        </w:rPr>
        <w:t>Xterm.js：</w:t>
      </w:r>
      <w:r>
        <w:rPr>
          <w:rFonts w:hint="eastAsia"/>
        </w:rPr>
        <w:t>一个功能强大的、完全在浏览器中实现的终端模拟器组件。它为“链踪”的实时交互终端功能提供了底层</w:t>
      </w:r>
      <w:r>
        <w:rPr>
          <w:rFonts w:hint="eastAsia"/>
          <w:lang w:val="en-US" w:eastAsia="zh-CN"/>
        </w:rPr>
        <w:t>技术</w:t>
      </w:r>
      <w:r>
        <w:rPr>
          <w:rFonts w:hint="eastAsia"/>
        </w:rPr>
        <w:t>支持，</w:t>
      </w:r>
      <w:r>
        <w:rPr>
          <w:rFonts w:hint="eastAsia"/>
          <w:lang w:eastAsia="zh-CN"/>
        </w:rPr>
        <w:t>它</w:t>
      </w:r>
      <w:r>
        <w:rPr>
          <w:rFonts w:hint="eastAsia"/>
        </w:rPr>
        <w:t>能渲染出与原生SSH客户端几乎</w:t>
      </w:r>
      <w:r>
        <w:rPr>
          <w:rFonts w:hint="eastAsia"/>
          <w:lang w:val="en-US" w:eastAsia="zh-CN"/>
        </w:rPr>
        <w:t>相同</w:t>
      </w:r>
      <w:r>
        <w:rPr>
          <w:rFonts w:hint="eastAsia"/>
        </w:rPr>
        <w:t>的命令行界面，并处理用户的键盘输入</w:t>
      </w:r>
      <w:r>
        <w:rPr>
          <w:rFonts w:hint="eastAsia"/>
          <w:lang w:eastAsia="zh-CN"/>
        </w:rPr>
        <w:t>，</w:t>
      </w:r>
      <w:r>
        <w:rPr>
          <w:rFonts w:hint="eastAsia"/>
          <w:lang w:val="en-US" w:eastAsia="zh-CN"/>
        </w:rPr>
        <w:t>在提高用户命令行使用体验上有重要作用</w:t>
      </w:r>
      <w:r>
        <w:rPr>
          <w:rFonts w:hint="eastAsia"/>
        </w:rPr>
        <w:t>。</w:t>
      </w:r>
    </w:p>
    <w:bookmarkEnd w:id="83"/>
    <w:p w14:paraId="041E3F79">
      <w:pPr>
        <w:pStyle w:val="4"/>
        <w:bidi w:val="0"/>
        <w:rPr>
          <w:rFonts w:hint="eastAsia"/>
        </w:rPr>
      </w:pPr>
      <w:bookmarkStart w:id="87" w:name="_Toc25773"/>
      <w:bookmarkStart w:id="88" w:name="_Toc19695"/>
      <w:bookmarkStart w:id="89" w:name="_Toc23421"/>
      <w:bookmarkStart w:id="90" w:name="后端python-fastapi框架介绍"/>
      <w:r>
        <w:rPr>
          <w:rFonts w:hint="eastAsia"/>
        </w:rPr>
        <w:t>2.3.2 后端Python FastAPI框架介绍</w:t>
      </w:r>
      <w:bookmarkEnd w:id="87"/>
      <w:bookmarkEnd w:id="88"/>
      <w:bookmarkEnd w:id="89"/>
    </w:p>
    <w:p w14:paraId="1775CAB8">
      <w:pPr>
        <w:ind w:firstLine="480"/>
      </w:pPr>
      <w:r>
        <w:rPr>
          <w:rFonts w:hint="eastAsia"/>
        </w:rPr>
        <w:t>本项目后端是一个基于Python FastAPI框架构建的轻量级本地代理服务。</w:t>
      </w:r>
    </w:p>
    <w:p w14:paraId="1CEEAC71">
      <w:pPr>
        <w:ind w:left="480" w:hanging="480" w:hangingChars="200"/>
      </w:pPr>
      <w:r>
        <w:rPr>
          <w:rFonts w:hint="eastAsia"/>
        </w:rPr>
        <w:t>　　</w:t>
      </w:r>
      <w:r>
        <w:rPr>
          <w:rStyle w:val="108"/>
          <w:rFonts w:hint="eastAsia"/>
        </w:rPr>
        <w:t>Python：</w:t>
      </w:r>
      <w:r>
        <w:rPr>
          <w:rFonts w:hint="eastAsia"/>
          <w:lang w:eastAsia="zh-CN"/>
        </w:rPr>
        <w:t>是</w:t>
      </w:r>
      <w:r>
        <w:rPr>
          <w:rFonts w:hint="eastAsia"/>
        </w:rPr>
        <w:t>一门语法简洁、生态丰富的编程语言，Python在网络自动化和数据科学领域拥有</w:t>
      </w:r>
      <w:r>
        <w:rPr>
          <w:rFonts w:hint="eastAsia"/>
          <w:lang w:val="en-US" w:eastAsia="zh-CN"/>
        </w:rPr>
        <w:t>不可替代</w:t>
      </w:r>
      <w:r>
        <w:rPr>
          <w:rFonts w:hint="eastAsia"/>
        </w:rPr>
        <w:t>的优势，是构建本系统后端的理想选择。</w:t>
      </w:r>
    </w:p>
    <w:p w14:paraId="0B5A3C5A">
      <w:pPr>
        <w:ind w:left="480" w:leftChars="200"/>
      </w:pPr>
      <w:r>
        <w:rPr>
          <w:rStyle w:val="108"/>
          <w:rFonts w:hint="eastAsia"/>
        </w:rPr>
        <w:t>FastAPI：</w:t>
      </w:r>
      <w:r>
        <w:rPr>
          <w:rFonts w:hint="eastAsia"/>
        </w:rPr>
        <w:t>一个现代、高性能的Python Web框架。它基于Python 3.7+的类型提示，能够提供自动化的API文档生成（通过Swagger UI和ReDoc）、数据校验和序列化。其基于ASGI（Asynchronous Server Gateway Interface）标准，支持异步编程，能够以极高的性能处理并发请求</w:t>
      </w:r>
      <w:r>
        <w:rPr>
          <w:rFonts w:hint="eastAsia"/>
          <w:vertAlign w:val="superscript"/>
        </w:rPr>
        <w:t>[21]</w:t>
      </w:r>
      <w:r>
        <w:rPr>
          <w:rFonts w:hint="eastAsia"/>
        </w:rPr>
        <w:t xml:space="preserve">。 </w:t>
      </w:r>
    </w:p>
    <w:p w14:paraId="1FC9FF3F">
      <w:pPr>
        <w:ind w:left="480" w:leftChars="200"/>
      </w:pPr>
      <w:r>
        <w:rPr>
          <w:rStyle w:val="108"/>
          <w:rFonts w:hint="eastAsia"/>
        </w:rPr>
        <w:t>Uvicorn：</w:t>
      </w:r>
      <w:r>
        <w:rPr>
          <w:rFonts w:hint="eastAsia"/>
          <w:lang w:val="en-US" w:eastAsia="zh-CN"/>
        </w:rPr>
        <w:t>它是</w:t>
      </w:r>
      <w:r>
        <w:rPr>
          <w:rFonts w:hint="eastAsia"/>
        </w:rPr>
        <w:t>一个</w:t>
      </w:r>
      <w:r>
        <w:rPr>
          <w:rFonts w:hint="eastAsia"/>
          <w:lang w:val="en-US" w:eastAsia="zh-CN"/>
        </w:rPr>
        <w:t>如</w:t>
      </w:r>
      <w:r>
        <w:rPr>
          <w:rFonts w:hint="eastAsia"/>
        </w:rPr>
        <w:t>闪电般快速</w:t>
      </w:r>
      <w:r>
        <w:rPr>
          <w:rFonts w:hint="eastAsia"/>
          <w:lang w:val="en-US" w:eastAsia="zh-CN"/>
        </w:rPr>
        <w:t>且轻量</w:t>
      </w:r>
      <w:r>
        <w:rPr>
          <w:rFonts w:hint="eastAsia"/>
        </w:rPr>
        <w:t>的ASGI服务器，通常与FastAPI配合使用，负责运行后端应用。</w:t>
      </w:r>
    </w:p>
    <w:p w14:paraId="2351D05B">
      <w:pPr>
        <w:ind w:firstLine="480"/>
      </w:pPr>
    </w:p>
    <w:p w14:paraId="14B2FCF1">
      <w:r>
        <w:drawing>
          <wp:inline distT="0" distB="0" distL="0" distR="0">
            <wp:extent cx="5889625" cy="8420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898470" cy="8432206"/>
                    </a:xfrm>
                    <a:prstGeom prst="rect">
                      <a:avLst/>
                    </a:prstGeom>
                  </pic:spPr>
                </pic:pic>
              </a:graphicData>
            </a:graphic>
          </wp:inline>
        </w:drawing>
      </w:r>
    </w:p>
    <w:p w14:paraId="319E60C6">
      <w:pPr>
        <w:pStyle w:val="11"/>
        <w:spacing w:after="120"/>
      </w:pPr>
      <w:r>
        <w:rPr>
          <w:rFonts w:hint="eastAsia"/>
        </w:rPr>
        <w:t xml:space="preserve">图2- </w:t>
      </w:r>
      <w:r>
        <w:rPr>
          <w:rFonts w:hint="eastAsia"/>
        </w:rPr>
        <w:fldChar w:fldCharType="begin"/>
      </w:r>
      <w:r>
        <w:rPr>
          <w:rFonts w:hint="eastAsia"/>
        </w:rPr>
        <w:instrText xml:space="preserve"> SEQ 图2- \* ARABIC </w:instrText>
      </w:r>
      <w:r>
        <w:rPr>
          <w:rFonts w:hint="eastAsia"/>
        </w:rPr>
        <w:fldChar w:fldCharType="separate"/>
      </w:r>
      <w:r>
        <w:rPr>
          <w:rFonts w:hint="eastAsia"/>
        </w:rPr>
        <w:t>4</w:t>
      </w:r>
      <w:r>
        <w:rPr>
          <w:rFonts w:hint="eastAsia"/>
        </w:rPr>
        <w:fldChar w:fldCharType="end"/>
      </w:r>
      <w:r>
        <w:rPr>
          <w:rFonts w:hint="eastAsia"/>
          <w:lang w:val="en-US" w:eastAsia="zh-CN"/>
        </w:rPr>
        <w:t xml:space="preserve"> </w:t>
      </w:r>
      <w:r>
        <w:rPr>
          <w:rFonts w:hint="eastAsia"/>
        </w:rPr>
        <w:t>FastAPI应用与ASGI服务器关系示意图</w:t>
      </w:r>
    </w:p>
    <w:bookmarkEnd w:id="82"/>
    <w:bookmarkEnd w:id="90"/>
    <w:p w14:paraId="23F360C0">
      <w:pPr>
        <w:pStyle w:val="3"/>
        <w:bidi w:val="0"/>
        <w:rPr>
          <w:rFonts w:hint="eastAsia"/>
        </w:rPr>
      </w:pPr>
      <w:bookmarkStart w:id="91" w:name="_Toc7962"/>
      <w:bookmarkStart w:id="92" w:name="_Toc301"/>
      <w:bookmarkStart w:id="93" w:name="_Toc12901"/>
      <w:bookmarkStart w:id="94" w:name="netmiko网络自动化库"/>
      <w:r>
        <w:rPr>
          <w:rFonts w:hint="eastAsia"/>
        </w:rPr>
        <w:t>2.4 Netmiko网络自动化库</w:t>
      </w:r>
      <w:bookmarkEnd w:id="91"/>
      <w:bookmarkEnd w:id="92"/>
      <w:bookmarkEnd w:id="93"/>
    </w:p>
    <w:p w14:paraId="4AD370E7">
      <w:pPr>
        <w:ind w:firstLine="480"/>
      </w:pPr>
      <w:r>
        <w:t>“链踪”后端</w:t>
      </w:r>
      <w:r>
        <w:rPr>
          <w:rFonts w:hint="eastAsia"/>
          <w:lang w:val="en-US" w:eastAsia="zh-CN"/>
        </w:rPr>
        <w:t>通过</w:t>
      </w:r>
      <w:r>
        <w:t>集成Netmiko库</w:t>
      </w:r>
      <w:r>
        <w:rPr>
          <w:rFonts w:hint="eastAsia"/>
          <w:lang w:eastAsia="zh-CN"/>
        </w:rPr>
        <w:t>，</w:t>
      </w:r>
      <w:r>
        <w:t>实现</w:t>
      </w:r>
      <w:r>
        <w:rPr>
          <w:rFonts w:hint="eastAsia"/>
          <w:lang w:val="en-US" w:eastAsia="zh-CN"/>
        </w:rPr>
        <w:t>了</w:t>
      </w:r>
      <w:r>
        <w:t>与真实网络设备的交互</w:t>
      </w:r>
      <w:r>
        <w:rPr>
          <w:rFonts w:hint="eastAsia"/>
        </w:rPr>
        <w:t>。</w:t>
      </w:r>
    </w:p>
    <w:p w14:paraId="2C9F2EE0">
      <w:pPr>
        <w:ind w:left="480" w:leftChars="200"/>
      </w:pPr>
      <w:r>
        <w:rPr>
          <w:rStyle w:val="108"/>
        </w:rPr>
        <w:t>Netmiko</w:t>
      </w:r>
      <w:r>
        <w:rPr>
          <w:rStyle w:val="108"/>
          <w:rFonts w:hint="eastAsia"/>
        </w:rPr>
        <w:t>是什么</w:t>
      </w:r>
      <w:r>
        <w:rPr>
          <w:rStyle w:val="108"/>
        </w:rPr>
        <w:t>：</w:t>
      </w:r>
      <w:r>
        <w:rPr>
          <w:rFonts w:hint="eastAsia"/>
          <w:lang w:val="en-US" w:eastAsia="zh-CN"/>
        </w:rPr>
        <w:t>它是</w:t>
      </w:r>
      <w:r>
        <w:rPr>
          <w:rFonts w:hint="eastAsia"/>
        </w:rPr>
        <w:t>基于Python Paramiko库构建的</w:t>
      </w:r>
      <w:r>
        <w:rPr>
          <w:rFonts w:hint="eastAsia"/>
          <w:lang w:val="en-US" w:eastAsia="zh-CN"/>
        </w:rPr>
        <w:t>一个</w:t>
      </w:r>
      <w:r>
        <w:rPr>
          <w:rFonts w:hint="eastAsia"/>
        </w:rPr>
        <w:t>专注于简化多厂商网络设备SSH连接和管理的开源库</w:t>
      </w:r>
      <w:r>
        <w:rPr>
          <w:rFonts w:hint="eastAsia"/>
          <w:vertAlign w:val="superscript"/>
        </w:rPr>
        <w:t>[22]</w:t>
      </w:r>
      <w:r>
        <w:rPr>
          <w:rFonts w:hint="eastAsia"/>
        </w:rPr>
        <w:t>。它为思科、华为、H3C、锐捷网络等数十种主流网络设备厂商的操作系统提供了统一</w:t>
      </w:r>
      <w:r>
        <w:rPr>
          <w:rFonts w:hint="eastAsia"/>
          <w:lang w:val="en-US" w:eastAsia="zh-CN"/>
        </w:rPr>
        <w:t>且</w:t>
      </w:r>
      <w:r>
        <w:rPr>
          <w:rFonts w:hint="eastAsia"/>
        </w:rPr>
        <w:t>高级的API接口。</w:t>
      </w:r>
    </w:p>
    <w:p w14:paraId="71D622DC">
      <w:pPr>
        <w:ind w:left="480" w:leftChars="200"/>
      </w:pPr>
      <w:r>
        <w:rPr>
          <w:rStyle w:val="108"/>
        </w:rPr>
        <w:t>核心功能：</w:t>
      </w:r>
      <w:r>
        <w:rPr>
          <w:rFonts w:hint="eastAsia"/>
        </w:rPr>
        <w:t>通过Netmiko，开发者无需处理复杂的SSH底层协议和不同厂商CLI界面的微小差异。只需指定设备类型，就可以使用send_command()、send_config_set()等简单的方法来执行命令、推送配置，并自动处理分页、提示符识别等繁琐细节。</w:t>
      </w:r>
    </w:p>
    <w:p w14:paraId="3F0449CF">
      <w:pPr>
        <w:ind w:left="480" w:leftChars="200"/>
      </w:pPr>
      <w:r>
        <w:rPr>
          <w:rStyle w:val="108"/>
        </w:rPr>
        <w:t>在本项目中的作用：</w:t>
      </w:r>
      <w:r>
        <w:rPr>
          <w:rFonts w:hint="eastAsia"/>
        </w:rPr>
        <w:t>Netmiko是“链踪”连接虚拟与现实的</w:t>
      </w:r>
      <w:r>
        <w:rPr>
          <w:rFonts w:hint="eastAsia"/>
          <w:lang w:val="en-US" w:eastAsia="zh-CN"/>
        </w:rPr>
        <w:t>最可靠的</w:t>
      </w:r>
      <w:r>
        <w:rPr>
          <w:rFonts w:hint="eastAsia"/>
        </w:rPr>
        <w:t>桥梁。无论是从设备获取running-config，还是将模板配置推送到设备，亦或是为实时交互终端建立SSH通道</w:t>
      </w:r>
      <w:r>
        <w:rPr>
          <w:rFonts w:hint="eastAsia"/>
          <w:lang w:eastAsia="zh-CN"/>
        </w:rPr>
        <w:t>。</w:t>
      </w:r>
      <w:r>
        <w:rPr>
          <w:rFonts w:hint="eastAsia"/>
        </w:rPr>
        <w:t>所有与设备底层的通信任务，都由Netmiko在后端完成。</w:t>
      </w:r>
    </w:p>
    <w:bookmarkEnd w:id="94"/>
    <w:p w14:paraId="0203E8D7">
      <w:bookmarkStart w:id="95" w:name="第三章-智能网络配置审计系统总体设计"/>
      <w:r>
        <w:br w:type="page"/>
      </w:r>
    </w:p>
    <w:p w14:paraId="1632BE23">
      <w:pPr>
        <w:pStyle w:val="2"/>
        <w:bidi w:val="0"/>
      </w:pPr>
      <w:bookmarkStart w:id="96" w:name="_Toc17141"/>
      <w:bookmarkStart w:id="97" w:name="_Toc31749"/>
      <w:bookmarkStart w:id="98" w:name="_Toc4561"/>
      <w:r>
        <w:t>第三章 智能网络配置审计系统总体设计</w:t>
      </w:r>
      <w:bookmarkEnd w:id="96"/>
      <w:bookmarkEnd w:id="97"/>
      <w:bookmarkEnd w:id="98"/>
    </w:p>
    <w:bookmarkEnd w:id="95"/>
    <w:p w14:paraId="33B50FB8">
      <w:pPr>
        <w:ind w:firstLine="480"/>
      </w:pPr>
      <w:r>
        <w:t>本章将详细阐述“链踪”系统的总体设计方案。基于第一章确立的研究目标，本章将首先明确系统设定的核心设计原则，然后展示系统</w:t>
      </w:r>
      <w:r>
        <w:rPr>
          <w:rFonts w:hint="eastAsia"/>
          <w:lang w:val="en-US" w:eastAsia="zh-CN"/>
        </w:rPr>
        <w:t>的</w:t>
      </w:r>
      <w:r>
        <w:t>总体架构、功能模块划分，最后深入到为支撑这些功能而设计的数据库模型。</w:t>
      </w:r>
    </w:p>
    <w:p w14:paraId="4428D8DD">
      <w:pPr>
        <w:pStyle w:val="3"/>
        <w:bidi w:val="0"/>
        <w:rPr>
          <w:rFonts w:hint="eastAsia"/>
        </w:rPr>
      </w:pPr>
      <w:bookmarkStart w:id="99" w:name="_Toc18411"/>
      <w:bookmarkStart w:id="100" w:name="_Toc7249"/>
      <w:bookmarkStart w:id="101" w:name="_Toc23998"/>
      <w:bookmarkStart w:id="102" w:name="系统设计目标与原则"/>
      <w:r>
        <w:rPr>
          <w:rFonts w:hint="eastAsia"/>
        </w:rPr>
        <w:t>3.1 系统设计目标与原则</w:t>
      </w:r>
      <w:bookmarkEnd w:id="99"/>
      <w:bookmarkEnd w:id="100"/>
      <w:bookmarkEnd w:id="101"/>
    </w:p>
    <w:p w14:paraId="6E147A03">
      <w:pPr>
        <w:ind w:firstLine="480"/>
      </w:pPr>
      <w:r>
        <w:t>为将“链踪”从一个概念构想具体化为一个可实现的工程项目，我确立了以下五大核心设计原则，它们贯穿了整个系统的架构设计与功能实现过程：</w:t>
      </w:r>
    </w:p>
    <w:p w14:paraId="2299BC3A">
      <w:pPr>
        <w:pStyle w:val="107"/>
        <w:numPr>
          <w:ilvl w:val="0"/>
          <w:numId w:val="1"/>
        </w:numPr>
        <w:rPr>
          <w:rStyle w:val="108"/>
          <w:b w:val="0"/>
          <w:bCs w:val="0"/>
        </w:rPr>
      </w:pPr>
      <w:r>
        <w:rPr>
          <w:rStyle w:val="108"/>
        </w:rPr>
        <w:t>安全性原则 (Security First)</w:t>
      </w:r>
      <w:r>
        <w:rPr>
          <w:rStyle w:val="108"/>
          <w:rFonts w:hint="eastAsia"/>
        </w:rPr>
        <w:t>：</w:t>
      </w:r>
    </w:p>
    <w:p w14:paraId="7ED6CFB6">
      <w:pPr>
        <w:pStyle w:val="107"/>
        <w:ind w:left="454" w:firstLine="0"/>
      </w:pPr>
      <w:r>
        <w:t>安全性是网络管理工具的生命线。在</w:t>
      </w:r>
      <w:r>
        <w:rPr>
          <w:rFonts w:hint="eastAsia"/>
          <w:lang w:val="en-US" w:eastAsia="zh-CN"/>
        </w:rPr>
        <w:t>本项目</w:t>
      </w:r>
      <w:r>
        <w:t>的设计中，安全性被置于最高优先级。具体实现上，</w:t>
      </w:r>
      <w:r>
        <w:rPr>
          <w:rFonts w:hint="eastAsia"/>
          <w:lang w:eastAsia="zh-CN"/>
        </w:rPr>
        <w:t>本项目</w:t>
      </w:r>
      <w:r>
        <w:t>设计了强制的身份认证与一个基于角色的、可原子化下放权限的访问控制模型，确保操作的合法性；</w:t>
      </w:r>
      <w:r>
        <w:rPr>
          <w:rFonts w:hint="eastAsia"/>
          <w:lang w:val="en-US" w:eastAsia="zh-CN"/>
        </w:rPr>
        <w:t>同时</w:t>
      </w:r>
      <w:r>
        <w:t>设计并实现了高危命令拦截机制，以防止关键性的误操作；所有后端与网络设备的通信，选择通过SSH加密协议进行，保障了数据传输的安全；而整个系统的基石——审计链，通过密码学哈希的设计，确保了其不可篡改和记录的可信度</w:t>
      </w:r>
      <w:r>
        <w:rPr>
          <w:rFonts w:hint="eastAsia"/>
        </w:rPr>
        <w:t>。</w:t>
      </w:r>
    </w:p>
    <w:p w14:paraId="11EB86BC">
      <w:pPr>
        <w:pStyle w:val="107"/>
        <w:numPr>
          <w:ilvl w:val="0"/>
          <w:numId w:val="1"/>
        </w:numPr>
        <w:rPr>
          <w:rStyle w:val="108"/>
          <w:b w:val="0"/>
          <w:bCs w:val="0"/>
        </w:rPr>
      </w:pPr>
      <w:r>
        <w:rPr>
          <w:rStyle w:val="108"/>
        </w:rPr>
        <w:t>智能化原则 (AI-Driven)</w:t>
      </w:r>
      <w:r>
        <w:rPr>
          <w:rStyle w:val="108"/>
          <w:rFonts w:hint="eastAsia"/>
        </w:rPr>
        <w:t>：</w:t>
      </w:r>
    </w:p>
    <w:p w14:paraId="139C9977">
      <w:pPr>
        <w:pStyle w:val="107"/>
        <w:ind w:left="454" w:firstLine="0"/>
      </w:pPr>
      <w:r>
        <w:rPr>
          <w:rFonts w:hint="eastAsia"/>
          <w:lang w:val="en-US" w:eastAsia="zh-CN"/>
        </w:rPr>
        <w:t>本项目</w:t>
      </w:r>
      <w:r>
        <w:t>的设计目标是深度融合AI能力，将运维人员从重复、繁琐的工作中解放出来。为此，将AI设计为系统核心治理流程的一部分，而非一个附加功能。这具体体现在我所设计的“事前治理”工作流中，它将AI从一个被动的分析工具，转变为一个主动的、能够预防风险的“守门人”。</w:t>
      </w:r>
    </w:p>
    <w:p w14:paraId="79B8226C">
      <w:pPr>
        <w:pStyle w:val="107"/>
        <w:numPr>
          <w:ilvl w:val="0"/>
          <w:numId w:val="1"/>
        </w:numPr>
        <w:rPr>
          <w:rStyle w:val="108"/>
          <w:b w:val="0"/>
          <w:bCs w:val="0"/>
        </w:rPr>
      </w:pPr>
      <w:r>
        <w:rPr>
          <w:rStyle w:val="108"/>
        </w:rPr>
        <w:t>可追溯性原则 (Full Traceability)</w:t>
      </w:r>
      <w:r>
        <w:rPr>
          <w:rStyle w:val="108"/>
          <w:rFonts w:hint="eastAsia"/>
        </w:rPr>
        <w:t>：</w:t>
      </w:r>
    </w:p>
    <w:p w14:paraId="280D9248">
      <w:pPr>
        <w:pStyle w:val="107"/>
        <w:ind w:left="454" w:firstLine="0"/>
      </w:pPr>
      <w:r>
        <w:t>系统必须能够记录每一次对网络配置产生影响的操作。为实现这一目标，我设计了一个双层追溯体系：一是基于区块链思想，对每一次配置内容的技术变更提供不可篡改的追溯；二是通过独立的审计日志模块，对每一次管理行为（如用户增删、权限变更）提供清晰的行为追溯。</w:t>
      </w:r>
    </w:p>
    <w:p w14:paraId="2BB1902D">
      <w:pPr>
        <w:pStyle w:val="107"/>
        <w:numPr>
          <w:ilvl w:val="0"/>
          <w:numId w:val="1"/>
        </w:numPr>
        <w:rPr>
          <w:rStyle w:val="108"/>
          <w:b w:val="0"/>
          <w:bCs w:val="0"/>
        </w:rPr>
      </w:pPr>
      <w:r>
        <w:rPr>
          <w:rStyle w:val="108"/>
        </w:rPr>
        <w:t>易用性、协作性与可扩展性原则 (Usability, Collaboration &amp; Scalability)</w:t>
      </w:r>
      <w:r>
        <w:rPr>
          <w:rStyle w:val="108"/>
          <w:rFonts w:hint="eastAsia"/>
        </w:rPr>
        <w:t>：</w:t>
      </w:r>
    </w:p>
    <w:p w14:paraId="55F4D4C7">
      <w:pPr>
        <w:pStyle w:val="107"/>
        <w:ind w:left="454" w:firstLine="0"/>
      </w:pPr>
      <w:r>
        <w:t>一个好的工具不仅要功能强大，更要易于使用。为此，</w:t>
      </w:r>
      <w:r>
        <w:rPr>
          <w:rFonts w:hint="eastAsia"/>
          <w:lang w:val="en-US" w:eastAsia="zh-CN"/>
        </w:rPr>
        <w:t>本项目</w:t>
      </w:r>
      <w:r>
        <w:t>在设计中融入了大量以人为本的考量：</w:t>
      </w:r>
    </w:p>
    <w:p w14:paraId="2C93CC9B">
      <w:pPr>
        <w:pStyle w:val="107"/>
        <w:ind w:left="454" w:firstLine="0"/>
        <w:rPr>
          <w:rStyle w:val="108"/>
          <w:b w:val="0"/>
          <w:bCs w:val="0"/>
        </w:rPr>
      </w:pPr>
      <w:r>
        <w:rPr>
          <w:rFonts w:hint="eastAsia"/>
          <w:b/>
          <w:bCs/>
        </w:rPr>
        <w:t>-</w:t>
      </w:r>
      <w:r>
        <w:rPr>
          <w:b/>
          <w:bCs/>
        </w:rPr>
        <w:t>用户体验</w:t>
      </w:r>
      <w:r>
        <w:t>：我设计并实现了多主题切换、动态字体调节等个性化功能，以保证长时间工作的视觉舒适性。对于AI分析等耗时操作，设计了“分步文本提示”的异步反馈机制，将后台任务实时、透明地反馈给用户，有效降低了等待焦虑</w:t>
      </w:r>
      <w:r>
        <w:rPr>
          <w:rFonts w:hint="eastAsia"/>
        </w:rPr>
        <w:t>。</w:t>
      </w:r>
      <w:r>
        <w:br w:type="textWrapping"/>
      </w:r>
      <w:r>
        <w:rPr>
          <w:rFonts w:hint="eastAsia"/>
          <w:b/>
          <w:bCs/>
        </w:rPr>
        <w:t>-</w:t>
      </w:r>
      <w:r>
        <w:rPr>
          <w:b/>
          <w:bCs/>
        </w:rPr>
        <w:t>团队协作</w:t>
      </w:r>
      <w:r>
        <w:t>：为增强团队成员间的态势感知，</w:t>
      </w:r>
      <w:r>
        <w:rPr>
          <w:rFonts w:hint="eastAsia"/>
          <w:lang w:eastAsia="zh-CN"/>
        </w:rPr>
        <w:t>本项目</w:t>
      </w:r>
      <w:r>
        <w:t>设计了实时的会话心跳机制。当多名工程师同时查看同一台设备时，界面会明确提示，有效防止了潜在的冲突配置操作。</w:t>
      </w:r>
      <w:r>
        <w:br w:type="textWrapping"/>
      </w:r>
      <w:r>
        <w:rPr>
          <w:rFonts w:hint="eastAsia"/>
          <w:b/>
          <w:bCs/>
        </w:rPr>
        <w:t>-</w:t>
      </w:r>
      <w:r>
        <w:rPr>
          <w:b/>
          <w:bCs/>
        </w:rPr>
        <w:t>可扩展性</w:t>
      </w:r>
      <w:r>
        <w:t>：在架构选择上，</w:t>
      </w:r>
      <w:r>
        <w:rPr>
          <w:rFonts w:hint="eastAsia"/>
          <w:lang w:val="en-US" w:eastAsia="zh-CN"/>
        </w:rPr>
        <w:t>本项目</w:t>
      </w:r>
      <w:r>
        <w:t>采用了前后端分离和后端模块化的设计，这为未来平滑地集成更高级的功能（如网络拓扑发现、多级审批流等）奠定了坚实的基础。</w:t>
      </w:r>
    </w:p>
    <w:p w14:paraId="3D1D28E1">
      <w:pPr>
        <w:pStyle w:val="107"/>
        <w:numPr>
          <w:ilvl w:val="0"/>
          <w:numId w:val="1"/>
        </w:numPr>
      </w:pPr>
      <w:r>
        <w:rPr>
          <w:rStyle w:val="108"/>
        </w:rPr>
        <w:t>健壮性与容错性原则 (Robustness and Fault Tolerance)</w:t>
      </w:r>
      <w:r>
        <w:rPr>
          <w:rFonts w:hint="eastAsia"/>
        </w:rPr>
        <w:t>：</w:t>
      </w:r>
    </w:p>
    <w:p w14:paraId="22B62006">
      <w:pPr>
        <w:pStyle w:val="107"/>
        <w:ind w:left="454" w:firstLine="0"/>
      </w:pPr>
      <w:r>
        <w:t>为确保系统在真实运维环境中的稳定可靠，在</w:t>
      </w:r>
      <w:r>
        <w:rPr>
          <w:rFonts w:hint="eastAsia"/>
          <w:lang w:val="en-US" w:eastAsia="zh-CN"/>
        </w:rPr>
        <w:t>本项目的</w:t>
      </w:r>
      <w:r>
        <w:t>设计中充分考虑了异常处理与容错能力</w:t>
      </w:r>
      <w:r>
        <w:rPr>
          <w:rFonts w:hint="eastAsia"/>
        </w:rPr>
        <w:t>:</w:t>
      </w:r>
      <w:r>
        <w:br w:type="textWrapping"/>
      </w:r>
      <w:r>
        <w:rPr>
          <w:rStyle w:val="108"/>
        </w:rPr>
        <w:t>AI服务调用弹性：</w:t>
      </w:r>
      <w:r>
        <w:t>在与外</w:t>
      </w:r>
      <w:r>
        <w:rPr>
          <w:rFonts w:hint="eastAsia"/>
        </w:rPr>
        <w:t>部AI服务交互</w:t>
      </w:r>
      <w:r>
        <w:t>的模块中，</w:t>
      </w:r>
      <w:r>
        <w:rPr>
          <w:rFonts w:hint="eastAsia"/>
          <w:lang w:eastAsia="zh-CN"/>
        </w:rPr>
        <w:t>本项目</w:t>
      </w:r>
      <w:r>
        <w:t>设计并实现了“指数退避重试”机制。当遇到临时的网络波动或</w:t>
      </w:r>
      <w:r>
        <w:rPr>
          <w:rFonts w:hint="eastAsia"/>
        </w:rPr>
        <w:t>AI服务</w:t>
      </w:r>
      <w:r>
        <w:t>过载时，系统能够进行多次自动重试，优雅地从短暂的服务中断中恢复。</w:t>
      </w:r>
      <w:r>
        <w:br w:type="textWrapping"/>
      </w:r>
      <w:r>
        <w:rPr>
          <w:rStyle w:val="108"/>
        </w:rPr>
        <w:t>数据库架构自适应检查：</w:t>
      </w:r>
      <w:r>
        <w:t>为应对软件版本迭代可能带来的数据库结构变更，我为后端服务设计了启动时的架构自适应检查能力。它能自动检测并提示因数据模型不兼容可能导致的程序崩溃，并提供清晰的修复指引，从根本上提升了系统的可维护性。</w:t>
      </w:r>
    </w:p>
    <w:bookmarkEnd w:id="102"/>
    <w:p w14:paraId="3FF74951">
      <w:pPr>
        <w:ind w:firstLine="480"/>
      </w:pPr>
      <w:bookmarkStart w:id="103" w:name="系统总体架构设计"/>
      <w:r>
        <w:rPr>
          <w:rFonts w:hint="eastAsia"/>
        </w:rPr>
        <w:t>　　</w:t>
      </w:r>
      <w:r>
        <w:br w:type="page"/>
      </w:r>
    </w:p>
    <w:p w14:paraId="0CC478AD">
      <w:pPr>
        <w:pStyle w:val="3"/>
        <w:bidi w:val="0"/>
        <w:rPr>
          <w:rFonts w:hint="eastAsia"/>
        </w:rPr>
      </w:pPr>
      <w:bookmarkStart w:id="104" w:name="_Toc16982"/>
      <w:bookmarkStart w:id="105" w:name="_Toc17156"/>
      <w:bookmarkStart w:id="106" w:name="_Toc24128"/>
      <w:r>
        <w:rPr>
          <w:rFonts w:hint="eastAsia"/>
        </w:rPr>
        <w:t>3.2 系统总体架构设计</w:t>
      </w:r>
      <w:bookmarkEnd w:id="104"/>
      <w:bookmarkEnd w:id="105"/>
      <w:bookmarkEnd w:id="106"/>
    </w:p>
    <w:p w14:paraId="68564CED">
      <w:pPr>
        <w:pStyle w:val="4"/>
        <w:bidi w:val="0"/>
      </w:pPr>
      <w:bookmarkStart w:id="107" w:name="_Toc24393"/>
      <w:bookmarkStart w:id="108" w:name="_Toc57"/>
      <w:bookmarkStart w:id="109" w:name="_Toc22593"/>
      <w:bookmarkStart w:id="110" w:name="物理部署架构"/>
      <w:r>
        <w:t>3.2.1 物理部署架构</w:t>
      </w:r>
      <w:bookmarkEnd w:id="107"/>
      <w:bookmarkEnd w:id="108"/>
      <w:bookmarkEnd w:id="109"/>
    </w:p>
    <w:p w14:paraId="51D21642">
      <w:pPr>
        <w:ind w:firstLine="480"/>
      </w:pPr>
      <w:r>
        <w:rPr>
          <w:rFonts w:hint="eastAsia"/>
        </w:rPr>
        <w:t>考虑到企业环境对数据安全的要求，我将“链踪”系统设计为在局域网内部署。其物理部署架构由三部分组成，如图3-1所示：</w:t>
      </w:r>
    </w:p>
    <w:p w14:paraId="03ACCCFA">
      <w:pPr>
        <w:jc w:val="center"/>
      </w:pPr>
      <w:r>
        <w:drawing>
          <wp:inline distT="0" distB="0" distL="0" distR="0">
            <wp:extent cx="5549265" cy="3720465"/>
            <wp:effectExtent l="0" t="0" r="1333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549265" cy="3720465"/>
                    </a:xfrm>
                    <a:prstGeom prst="rect">
                      <a:avLst/>
                    </a:prstGeom>
                  </pic:spPr>
                </pic:pic>
              </a:graphicData>
            </a:graphic>
          </wp:inline>
        </w:drawing>
      </w:r>
    </w:p>
    <w:p w14:paraId="174054FC">
      <w:pPr>
        <w:pStyle w:val="11"/>
        <w:spacing w:after="120"/>
      </w:pPr>
      <w:r>
        <w:rPr>
          <w:rFonts w:hint="eastAsia"/>
        </w:rPr>
        <w:t xml:space="preserve">图3- </w:t>
      </w:r>
      <w:r>
        <w:rPr>
          <w:rFonts w:hint="eastAsia"/>
        </w:rPr>
        <w:fldChar w:fldCharType="begin"/>
      </w:r>
      <w:r>
        <w:rPr>
          <w:rFonts w:hint="eastAsia"/>
        </w:rPr>
        <w:instrText xml:space="preserve"> SEQ 图3- \* ARABIC </w:instrText>
      </w:r>
      <w:r>
        <w:rPr>
          <w:rFonts w:hint="eastAsia"/>
        </w:rPr>
        <w:fldChar w:fldCharType="separate"/>
      </w:r>
      <w:r>
        <w:rPr>
          <w:rFonts w:hint="eastAsia"/>
        </w:rPr>
        <w:t>1</w:t>
      </w:r>
      <w:r>
        <w:rPr>
          <w:rFonts w:hint="eastAsia"/>
        </w:rPr>
        <w:fldChar w:fldCharType="end"/>
      </w:r>
      <w:r>
        <w:rPr>
          <w:rFonts w:hint="eastAsia"/>
          <w:lang w:val="en-US" w:eastAsia="zh-CN"/>
        </w:rPr>
        <w:t xml:space="preserve"> </w:t>
      </w:r>
      <w:r>
        <w:rPr>
          <w:rFonts w:hint="eastAsia"/>
        </w:rPr>
        <w:t>系统物理部署架构图</w:t>
      </w:r>
    </w:p>
    <w:p w14:paraId="1A0909F0">
      <w:pPr>
        <w:pStyle w:val="43"/>
        <w:spacing w:before="0" w:after="0"/>
        <w:ind w:left="480" w:leftChars="200"/>
      </w:pPr>
      <w:r>
        <w:rPr>
          <w:b/>
          <w:bCs/>
        </w:rPr>
        <w:t>用户终端</w:t>
      </w:r>
      <w:r>
        <w:t>: 运行“链</w:t>
      </w:r>
      <w:r>
        <w:rPr>
          <w:rFonts w:hint="eastAsia" w:hAnsi="宋体"/>
        </w:rPr>
        <w:t>踪”前端Web应用的任意</w:t>
      </w:r>
      <w:r>
        <w:t>设备，用户通过浏览器访问和操作系统</w:t>
      </w:r>
      <w:r>
        <w:rPr>
          <w:rFonts w:hint="eastAsia"/>
        </w:rPr>
        <w:t>。</w:t>
      </w:r>
    </w:p>
    <w:p w14:paraId="67CEED1D">
      <w:pPr>
        <w:pStyle w:val="43"/>
        <w:spacing w:before="0" w:after="0"/>
        <w:ind w:left="480" w:leftChars="200"/>
      </w:pPr>
      <w:r>
        <w:rPr>
          <w:b/>
          <w:bCs/>
        </w:rPr>
        <w:t>链踪代理服务器</w:t>
      </w:r>
      <w:r>
        <w:t>: 我设计并实现的核</w:t>
      </w:r>
      <w:r>
        <w:rPr>
          <w:rFonts w:hint="eastAsia" w:hAnsi="宋体"/>
        </w:rPr>
        <w:t>心后端服务，它运行在一台局域网内的服务器上，是整个系统的“大脑”和数据中心，处理所</w:t>
      </w:r>
      <w:r>
        <w:t>有业务逻辑，并管理数据库文件。</w:t>
      </w:r>
    </w:p>
    <w:p w14:paraId="086B62D5">
      <w:pPr>
        <w:pStyle w:val="43"/>
        <w:spacing w:before="0" w:after="0"/>
        <w:ind w:left="480" w:leftChars="200"/>
      </w:pPr>
      <w:r>
        <w:rPr>
          <w:b/>
          <w:bCs/>
        </w:rPr>
        <w:t>网络设备</w:t>
      </w:r>
      <w:r>
        <w:t>: 企业网络中需要被管理的真实设备。我设计的代理服务器</w:t>
      </w:r>
      <w:r>
        <w:rPr>
          <w:rFonts w:hint="eastAsia" w:hAnsi="宋体"/>
        </w:rPr>
        <w:t>通过SSH协议</w:t>
      </w:r>
      <w:r>
        <w:t>与这些设备进行通信。</w:t>
      </w:r>
    </w:p>
    <w:p w14:paraId="19701307">
      <w:pPr>
        <w:ind w:firstLine="480"/>
      </w:pPr>
      <w:r>
        <w:t>选择这种部署</w:t>
      </w:r>
      <w:r>
        <w:rPr>
          <w:rFonts w:hint="eastAsia"/>
        </w:rPr>
        <w:t>模式，确保了所有敏感的配置数据和设备通信都保留在企业内网中，不暴露于公网，最大限度地保障了安全</w:t>
      </w:r>
      <w:r>
        <w:t>性。</w:t>
      </w:r>
      <w:bookmarkEnd w:id="110"/>
      <w:bookmarkStart w:id="111" w:name="前后端分离的应用架构"/>
    </w:p>
    <w:p w14:paraId="7B96C3F0">
      <w:pPr>
        <w:pStyle w:val="4"/>
        <w:bidi w:val="0"/>
      </w:pPr>
      <w:bookmarkStart w:id="112" w:name="_Toc1606"/>
      <w:bookmarkStart w:id="113" w:name="_Toc22415"/>
      <w:bookmarkStart w:id="114" w:name="_Toc10405"/>
      <w:r>
        <w:t>3.2.2 前后端分离的应用架构</w:t>
      </w:r>
      <w:bookmarkEnd w:id="112"/>
      <w:bookmarkEnd w:id="113"/>
      <w:bookmarkEnd w:id="114"/>
    </w:p>
    <w:p w14:paraId="61E7CA91">
      <w:pPr>
        <w:ind w:firstLine="480"/>
      </w:pPr>
      <w:r>
        <w:rPr>
          <w:rFonts w:hint="eastAsia"/>
        </w:rPr>
        <w:t>在应用层面，</w:t>
      </w:r>
      <w:r>
        <w:rPr>
          <w:rFonts w:hint="eastAsia"/>
          <w:lang w:eastAsia="zh-CN"/>
        </w:rPr>
        <w:t>本项目</w:t>
      </w:r>
      <w:r>
        <w:rPr>
          <w:rFonts w:hint="eastAsia"/>
        </w:rPr>
        <w:t>采用了业界主流的前后端分离架构，将系统在逻辑上解耦为两个独立的部分，如图3-2所示。</w:t>
      </w:r>
    </w:p>
    <w:p w14:paraId="14530A99">
      <w:pPr>
        <w:jc w:val="center"/>
      </w:pPr>
      <w:r>
        <w:drawing>
          <wp:inline distT="0" distB="0" distL="0" distR="0">
            <wp:extent cx="4857750" cy="523494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4857750" cy="5234940"/>
                    </a:xfrm>
                    <a:prstGeom prst="rect">
                      <a:avLst/>
                    </a:prstGeom>
                  </pic:spPr>
                </pic:pic>
              </a:graphicData>
            </a:graphic>
          </wp:inline>
        </w:drawing>
      </w:r>
    </w:p>
    <w:p w14:paraId="50CA54F7">
      <w:pPr>
        <w:pStyle w:val="11"/>
        <w:spacing w:after="120"/>
      </w:pPr>
      <w:r>
        <w:rPr>
          <w:rFonts w:hint="eastAsia"/>
        </w:rPr>
        <w:t xml:space="preserve">图3- </w:t>
      </w:r>
      <w:r>
        <w:rPr>
          <w:rFonts w:hint="eastAsia"/>
        </w:rPr>
        <w:fldChar w:fldCharType="begin"/>
      </w:r>
      <w:r>
        <w:rPr>
          <w:rFonts w:hint="eastAsia"/>
        </w:rPr>
        <w:instrText xml:space="preserve"> SEQ 图3- \* ARABIC </w:instrText>
      </w:r>
      <w:r>
        <w:rPr>
          <w:rFonts w:hint="eastAsia"/>
        </w:rPr>
        <w:fldChar w:fldCharType="separate"/>
      </w:r>
      <w:r>
        <w:rPr>
          <w:rFonts w:hint="eastAsia"/>
        </w:rPr>
        <w:t>2</w:t>
      </w:r>
      <w:r>
        <w:rPr>
          <w:rFonts w:hint="eastAsia"/>
        </w:rPr>
        <w:fldChar w:fldCharType="end"/>
      </w:r>
      <w:r>
        <w:rPr>
          <w:rFonts w:hint="eastAsia"/>
          <w:lang w:val="en-US" w:eastAsia="zh-CN"/>
        </w:rPr>
        <w:t xml:space="preserve"> </w:t>
      </w:r>
      <w:r>
        <w:rPr>
          <w:rFonts w:hint="eastAsia"/>
        </w:rPr>
        <w:t>前后端分离应用架构图</w:t>
      </w:r>
    </w:p>
    <w:p w14:paraId="7D2A6935">
      <w:pPr>
        <w:ind w:left="480" w:leftChars="200"/>
        <w:rPr>
          <w:iCs/>
        </w:rPr>
      </w:pPr>
      <w:r>
        <w:rPr>
          <w:b/>
          <w:bCs/>
          <w:iCs/>
        </w:rPr>
        <w:t>前端应用</w:t>
      </w:r>
      <w:r>
        <w:rPr>
          <w:iCs/>
        </w:rPr>
        <w:t xml:space="preserve">: </w:t>
      </w:r>
      <w:r>
        <w:rPr>
          <w:rFonts w:hint="eastAsia"/>
          <w:iCs/>
          <w:lang w:eastAsia="zh-CN"/>
        </w:rPr>
        <w:t>本项目</w:t>
      </w:r>
      <w:r>
        <w:rPr>
          <w:iCs/>
        </w:rPr>
        <w:t>选择使用</w:t>
      </w:r>
      <w:r>
        <w:rPr>
          <w:rFonts w:hint="eastAsia"/>
          <w:iCs/>
        </w:rPr>
        <w:t>React和TypeScript技术栈来构建。它负责所有UI渲染和用户交互，是一个运行在用户浏览器中的单页应用（SPA）。这个选择基于React强大的社区生态和组件化开发模型，以及TypeScript带来的类型安全优势</w:t>
      </w:r>
      <w:r>
        <w:rPr>
          <w:iCs/>
        </w:rPr>
        <w:t>。</w:t>
      </w:r>
    </w:p>
    <w:p w14:paraId="5F132285">
      <w:pPr>
        <w:ind w:left="480" w:leftChars="200"/>
        <w:rPr>
          <w:iCs/>
        </w:rPr>
      </w:pPr>
      <w:r>
        <w:rPr>
          <w:b/>
          <w:bCs/>
          <w:iCs/>
        </w:rPr>
        <w:t>后端代理</w:t>
      </w:r>
      <w:r>
        <w:rPr>
          <w:iCs/>
        </w:rPr>
        <w:t xml:space="preserve">: </w:t>
      </w:r>
      <w:r>
        <w:rPr>
          <w:rFonts w:hint="eastAsia"/>
          <w:iCs/>
          <w:lang w:eastAsia="zh-CN"/>
        </w:rPr>
        <w:t>本项目</w:t>
      </w:r>
      <w:r>
        <w:rPr>
          <w:iCs/>
        </w:rPr>
        <w:t>选择使</w:t>
      </w:r>
      <w:r>
        <w:rPr>
          <w:rFonts w:hint="eastAsia"/>
          <w:iCs/>
        </w:rPr>
        <w:t>用Python FastAPI框架来构建。它作为一个无状态的API服务运行</w:t>
      </w:r>
      <w:r>
        <w:rPr>
          <w:rFonts w:hint="eastAsia"/>
          <w:iCs/>
          <w:lang w:eastAsia="zh-CN"/>
        </w:rPr>
        <w:t>，</w:t>
      </w:r>
      <w:r>
        <w:rPr>
          <w:rFonts w:hint="eastAsia"/>
          <w:iCs/>
        </w:rPr>
        <w:t>其极高的性能、对异步编程的原生支持</w:t>
      </w:r>
      <w:r>
        <w:rPr>
          <w:rFonts w:hint="eastAsia"/>
          <w:iCs/>
          <w:lang w:eastAsia="zh-CN"/>
        </w:rPr>
        <w:t>，</w:t>
      </w:r>
      <w:r>
        <w:rPr>
          <w:iCs/>
        </w:rPr>
        <w:t>极大地提升了开发效率。</w:t>
      </w:r>
    </w:p>
    <w:p w14:paraId="7C20235A">
      <w:pPr>
        <w:ind w:firstLine="480"/>
        <w:rPr>
          <w:iCs/>
        </w:rPr>
      </w:pPr>
      <w:r>
        <w:rPr>
          <w:iCs/>
        </w:rPr>
        <w:t>前后端之间，</w:t>
      </w:r>
      <w:r>
        <w:rPr>
          <w:rFonts w:hint="eastAsia"/>
          <w:iCs/>
        </w:rPr>
        <w:t>我设计</w:t>
      </w:r>
      <w:r>
        <w:rPr>
          <w:rFonts w:hint="eastAsia"/>
        </w:rPr>
        <w:t>了一套基于HTTP的RESTful API进行数据交换，并为实时交互终端设计了WebSocket通信协议。</w:t>
      </w:r>
      <w:bookmarkEnd w:id="111"/>
      <w:bookmarkStart w:id="115" w:name="系统核心数据流分析"/>
    </w:p>
    <w:p w14:paraId="77F92821">
      <w:pPr>
        <w:pStyle w:val="4"/>
        <w:bidi w:val="0"/>
      </w:pPr>
      <w:bookmarkStart w:id="116" w:name="_Toc28788"/>
      <w:bookmarkStart w:id="117" w:name="_Toc12801"/>
      <w:bookmarkStart w:id="118" w:name="_Toc29524"/>
      <w:r>
        <w:t>3.2.3 系统核心数据流分析</w:t>
      </w:r>
      <w:bookmarkEnd w:id="116"/>
      <w:bookmarkEnd w:id="117"/>
      <w:bookmarkEnd w:id="118"/>
    </w:p>
    <w:p w14:paraId="2C8584AF">
      <w:pPr>
        <w:ind w:firstLine="480"/>
      </w:pPr>
      <w:r>
        <w:rPr>
          <w:rFonts w:hint="eastAsia"/>
        </w:rPr>
        <w:t>为了阐明系统各部分如何协同工作，我以一次典型的、完整的配置生命周期操作为例，从“实时修改”到最终的“固化配置”，设计了如图3-3所示的数据流：</w:t>
      </w:r>
    </w:p>
    <w:p w14:paraId="193FE972">
      <w:r>
        <w:drawing>
          <wp:inline distT="0" distB="0" distL="0" distR="0">
            <wp:extent cx="5899785" cy="8463280"/>
            <wp:effectExtent l="0" t="0" r="133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rcRect l="3733" r="1995"/>
                    <a:stretch>
                      <a:fillRect/>
                    </a:stretch>
                  </pic:blipFill>
                  <pic:spPr>
                    <a:xfrm>
                      <a:off x="0" y="0"/>
                      <a:ext cx="5899785" cy="8463280"/>
                    </a:xfrm>
                    <a:prstGeom prst="rect">
                      <a:avLst/>
                    </a:prstGeom>
                    <a:ln>
                      <a:noFill/>
                    </a:ln>
                  </pic:spPr>
                </pic:pic>
              </a:graphicData>
            </a:graphic>
          </wp:inline>
        </w:drawing>
      </w:r>
    </w:p>
    <w:p w14:paraId="43EB72E9">
      <w:pPr>
        <w:pStyle w:val="11"/>
        <w:spacing w:after="120"/>
      </w:pPr>
      <w:r>
        <w:rPr>
          <w:rFonts w:hint="eastAsia"/>
        </w:rPr>
        <w:t xml:space="preserve">　　图3- </w:t>
      </w:r>
      <w:r>
        <w:rPr>
          <w:rFonts w:hint="eastAsia"/>
        </w:rPr>
        <w:fldChar w:fldCharType="begin"/>
      </w:r>
      <w:r>
        <w:rPr>
          <w:rFonts w:hint="eastAsia"/>
        </w:rPr>
        <w:instrText xml:space="preserve"> SEQ 图3- \* ARABIC </w:instrText>
      </w:r>
      <w:r>
        <w:rPr>
          <w:rFonts w:hint="eastAsia"/>
        </w:rPr>
        <w:fldChar w:fldCharType="separate"/>
      </w:r>
      <w:r>
        <w:rPr>
          <w:rFonts w:hint="eastAsia"/>
        </w:rPr>
        <w:t>3</w:t>
      </w:r>
      <w:r>
        <w:rPr>
          <w:rFonts w:hint="eastAsia"/>
        </w:rPr>
        <w:fldChar w:fldCharType="end"/>
      </w:r>
      <w:r>
        <w:rPr>
          <w:rFonts w:hint="eastAsia"/>
          <w:lang w:val="en-US" w:eastAsia="zh-CN"/>
        </w:rPr>
        <w:t xml:space="preserve"> </w:t>
      </w:r>
      <w:r>
        <w:rPr>
          <w:rFonts w:hint="eastAsia"/>
        </w:rPr>
        <w:t>“保存审计并写入启动配置”完整工作流序列图</w:t>
      </w:r>
    </w:p>
    <w:p w14:paraId="3AA42CD6">
      <w:pPr>
        <w:pStyle w:val="43"/>
        <w:spacing w:before="0" w:after="0"/>
        <w:ind w:firstLine="482"/>
      </w:pPr>
      <w:r>
        <w:rPr>
          <w:b/>
          <w:bCs/>
        </w:rPr>
        <w:t>阶段一：保存会话并审计</w:t>
      </w:r>
    </w:p>
    <w:p w14:paraId="4758DF90">
      <w:pPr>
        <w:pStyle w:val="43"/>
        <w:spacing w:before="0" w:after="0"/>
        <w:ind w:firstLine="482"/>
      </w:pPr>
      <w:r>
        <w:rPr>
          <w:rFonts w:hint="eastAsia"/>
          <w:b/>
          <w:bCs/>
        </w:rPr>
        <w:t>1.</w:t>
      </w:r>
      <w:r>
        <w:rPr>
          <w:b/>
          <w:bCs/>
        </w:rPr>
        <w:t>用户触发</w:t>
      </w:r>
      <w:r>
        <w:t>: 用户在</w:t>
      </w:r>
      <w:r>
        <w:rPr>
          <w:rFonts w:hint="eastAsia"/>
        </w:rPr>
        <w:t>前端</w:t>
      </w:r>
      <w:r>
        <w:t>交互式终端中完成配置后，点击“保存会话并审计”按钮。</w:t>
      </w:r>
    </w:p>
    <w:p w14:paraId="37857EA4">
      <w:pPr>
        <w:pStyle w:val="43"/>
        <w:spacing w:before="0" w:after="0"/>
        <w:ind w:left="480" w:leftChars="200"/>
      </w:pPr>
      <w:r>
        <w:rPr>
          <w:rFonts w:hint="eastAsia"/>
          <w:b/>
          <w:bCs/>
        </w:rPr>
        <w:t>2.</w:t>
      </w:r>
      <w:r>
        <w:rPr>
          <w:b/>
          <w:bCs/>
        </w:rPr>
        <w:t>后端处理</w:t>
      </w:r>
      <w:r>
        <w:t>: 这是我设计的核心业务逻辑所在。后端代</w:t>
      </w:r>
      <w:r>
        <w:rPr>
          <w:rFonts w:hint="eastAsia" w:hAnsi="宋体"/>
        </w:rPr>
        <w:t>理通过Netmiko获取</w:t>
      </w:r>
      <w:r>
        <w:t>设备最新</w:t>
      </w:r>
      <w:r>
        <w:rPr>
          <w:rFonts w:hint="eastAsia" w:hAnsi="宋体"/>
        </w:rPr>
        <w:t>的running-config，从数据库</w:t>
      </w:r>
      <w:r>
        <w:t>查询历史数据和策略，然</w:t>
      </w:r>
      <w:r>
        <w:rPr>
          <w:rFonts w:hint="eastAsia" w:hAnsi="宋体"/>
        </w:rPr>
        <w:t>后调用AI进行合规</w:t>
      </w:r>
      <w:r>
        <w:t>性审计和智能分析。</w:t>
      </w:r>
    </w:p>
    <w:p w14:paraId="17581F90">
      <w:pPr>
        <w:pStyle w:val="43"/>
        <w:spacing w:before="0" w:after="0"/>
        <w:ind w:firstLine="482"/>
      </w:pPr>
      <w:r>
        <w:rPr>
          <w:rFonts w:hint="eastAsia"/>
          <w:b/>
          <w:bCs/>
        </w:rPr>
        <w:t>3.</w:t>
      </w:r>
      <w:r>
        <w:rPr>
          <w:b/>
          <w:bCs/>
        </w:rPr>
        <w:t>事前治理</w:t>
      </w:r>
      <w:r>
        <w:rPr>
          <w:rFonts w:hint="eastAsia"/>
          <w:b/>
          <w:bCs/>
        </w:rPr>
        <w:t>:</w:t>
      </w:r>
      <w:r>
        <w:t xml:space="preserve"> 如果审计失败，流程中止；如果通过，则构建新区块并写入数据库。</w:t>
      </w:r>
    </w:p>
    <w:p w14:paraId="2ABFA3D1">
      <w:pPr>
        <w:pStyle w:val="43"/>
        <w:spacing w:before="0" w:after="0"/>
        <w:ind w:left="480" w:leftChars="200"/>
      </w:pPr>
      <w:r>
        <w:rPr>
          <w:rFonts w:hint="eastAsia"/>
          <w:b/>
          <w:bCs/>
        </w:rPr>
        <w:t>4.</w:t>
      </w:r>
      <w:r>
        <w:rPr>
          <w:b/>
          <w:bCs/>
        </w:rPr>
        <w:t>前端响应</w:t>
      </w:r>
      <w:r>
        <w:t>: 后端返回成功响应，前端刷新界面，并弹</w:t>
      </w:r>
      <w:r>
        <w:rPr>
          <w:rFonts w:hint="eastAsia" w:hAnsi="宋体"/>
        </w:rPr>
        <w:t>出一个非侵入式的toast通</w:t>
      </w:r>
      <w:r>
        <w:t>知，询</w:t>
      </w:r>
      <w:r>
        <w:rPr>
          <w:rFonts w:hint="eastAsia" w:hAnsi="宋体"/>
        </w:rPr>
        <w:t>问用户“是否要将此合规配置保存到设备的启动项？”</w:t>
      </w:r>
    </w:p>
    <w:p w14:paraId="14FC4DDD">
      <w:pPr>
        <w:pStyle w:val="43"/>
        <w:spacing w:before="0" w:after="0"/>
        <w:ind w:firstLine="482"/>
      </w:pPr>
      <w:r>
        <w:rPr>
          <w:b/>
          <w:bCs/>
        </w:rPr>
        <w:t>阶段二：（可选）安全写入启动配置</w:t>
      </w:r>
    </w:p>
    <w:p w14:paraId="2E43CEF5">
      <w:pPr>
        <w:pStyle w:val="43"/>
        <w:spacing w:before="0" w:after="0"/>
        <w:ind w:left="480" w:leftChars="200"/>
      </w:pPr>
      <w:r>
        <w:rPr>
          <w:rFonts w:hint="eastAsia"/>
          <w:b/>
          <w:bCs/>
        </w:rPr>
        <w:t>1.</w:t>
      </w:r>
      <w:r>
        <w:rPr>
          <w:b/>
          <w:bCs/>
        </w:rPr>
        <w:t>用户确认</w:t>
      </w:r>
      <w:r>
        <w:t>: 如果用户点击“是”，</w:t>
      </w:r>
      <w:r>
        <w:rPr>
          <w:rFonts w:hint="eastAsia" w:hAnsi="宋体"/>
        </w:rPr>
        <w:t>且具备startup:write权限，前端会弹出一个模态框，要求用户输入一个一次性的审批令</w:t>
      </w:r>
      <w:r>
        <w:t>牌。</w:t>
      </w:r>
    </w:p>
    <w:p w14:paraId="7A676544">
      <w:pPr>
        <w:pStyle w:val="43"/>
        <w:spacing w:before="0" w:after="0"/>
        <w:ind w:firstLine="482"/>
      </w:pPr>
      <w:r>
        <w:rPr>
          <w:rFonts w:hint="eastAsia"/>
          <w:b/>
          <w:bCs/>
        </w:rPr>
        <w:t>2.</w:t>
      </w:r>
      <w:r>
        <w:rPr>
          <w:b/>
          <w:bCs/>
        </w:rPr>
        <w:t>二次验证</w:t>
      </w:r>
      <w:r>
        <w:t>: 前端将此令牌发送给后端进行验证。</w:t>
      </w:r>
    </w:p>
    <w:p w14:paraId="6BA4E0DB">
      <w:pPr>
        <w:pStyle w:val="43"/>
        <w:spacing w:before="0" w:after="0"/>
        <w:ind w:left="480" w:leftChars="200"/>
      </w:pPr>
      <w:r>
        <w:rPr>
          <w:rFonts w:hint="eastAsia"/>
          <w:b/>
          <w:bCs/>
        </w:rPr>
        <w:t>3.</w:t>
      </w:r>
      <w:r>
        <w:rPr>
          <w:b/>
          <w:bCs/>
        </w:rPr>
        <w:t>后端安全执行</w:t>
      </w:r>
      <w:r>
        <w:t>: 令牌</w:t>
      </w:r>
      <w:r>
        <w:rPr>
          <w:rFonts w:hint="eastAsia" w:hAnsi="宋体"/>
        </w:rPr>
        <w:t>验证通过后，后端服务会智能地判断设备类型，并自动通过SSH向设备发送正确的保存命令（如write memory或save）</w:t>
      </w:r>
      <w:r>
        <w:t>。</w:t>
      </w:r>
    </w:p>
    <w:p w14:paraId="2F5314D7">
      <w:pPr>
        <w:pStyle w:val="43"/>
        <w:spacing w:before="0" w:after="0"/>
        <w:ind w:left="480" w:leftChars="200"/>
      </w:pPr>
      <w:r>
        <w:rPr>
          <w:rFonts w:hint="eastAsia"/>
          <w:b/>
          <w:bCs/>
        </w:rPr>
        <w:t>4.</w:t>
      </w:r>
      <w:r>
        <w:rPr>
          <w:b/>
          <w:bCs/>
        </w:rPr>
        <w:t>最终确认</w:t>
      </w:r>
      <w:r>
        <w:t>: 操作完成后，后端将成功信息返回给前端，同时在审计日志中记录此次高危操作，并在对应的区块链区块上进行标记。</w:t>
      </w:r>
    </w:p>
    <w:bookmarkEnd w:id="103"/>
    <w:bookmarkEnd w:id="115"/>
    <w:p w14:paraId="21534982">
      <w:pPr>
        <w:pStyle w:val="3"/>
        <w:bidi w:val="0"/>
      </w:pPr>
      <w:bookmarkStart w:id="119" w:name="_Toc15399"/>
      <w:bookmarkStart w:id="120" w:name="_Toc6472"/>
      <w:bookmarkStart w:id="121" w:name="_Toc18659"/>
      <w:bookmarkStart w:id="122" w:name="功能模块设计"/>
      <w:r>
        <w:t>3.3 功能模块设计</w:t>
      </w:r>
      <w:bookmarkEnd w:id="119"/>
      <w:bookmarkEnd w:id="120"/>
      <w:bookmarkEnd w:id="121"/>
    </w:p>
    <w:p w14:paraId="1337CC0F">
      <w:pPr>
        <w:ind w:firstLine="480"/>
      </w:pPr>
      <w:r>
        <w:t>为实现系统目标并保证代码结构的清晰，我将整个系统划分为以下核心功能模块</w:t>
      </w:r>
      <w:r>
        <w:rPr>
          <w:rFonts w:hint="eastAsia"/>
        </w:rPr>
        <w:t>，如图3</w:t>
      </w:r>
      <w:r>
        <w:t>-4</w:t>
      </w:r>
      <w:r>
        <w:rPr>
          <w:rFonts w:hint="eastAsia"/>
        </w:rPr>
        <w:t>所示。</w:t>
      </w:r>
    </w:p>
    <w:p w14:paraId="5E9C0808">
      <w:pPr>
        <w:jc w:val="center"/>
      </w:pPr>
      <w:r>
        <w:drawing>
          <wp:inline distT="0" distB="0" distL="0" distR="0">
            <wp:extent cx="5781675" cy="270319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5781675" cy="2703195"/>
                    </a:xfrm>
                    <a:prstGeom prst="rect">
                      <a:avLst/>
                    </a:prstGeom>
                  </pic:spPr>
                </pic:pic>
              </a:graphicData>
            </a:graphic>
          </wp:inline>
        </w:drawing>
      </w:r>
      <w:r>
        <w:rPr>
          <w:rStyle w:val="41"/>
          <w:rFonts w:hint="eastAsia"/>
        </w:rPr>
        <w:t xml:space="preserve">图3- </w:t>
      </w:r>
      <w:r>
        <w:rPr>
          <w:rStyle w:val="41"/>
          <w:rFonts w:hint="eastAsia"/>
        </w:rPr>
        <w:fldChar w:fldCharType="begin"/>
      </w:r>
      <w:r>
        <w:rPr>
          <w:rStyle w:val="41"/>
          <w:rFonts w:hint="eastAsia"/>
        </w:rPr>
        <w:instrText xml:space="preserve"> SEQ 图3- \* ARABIC </w:instrText>
      </w:r>
      <w:r>
        <w:rPr>
          <w:rStyle w:val="41"/>
          <w:rFonts w:hint="eastAsia"/>
        </w:rPr>
        <w:fldChar w:fldCharType="separate"/>
      </w:r>
      <w:r>
        <w:rPr>
          <w:rStyle w:val="41"/>
          <w:rFonts w:hint="eastAsia"/>
        </w:rPr>
        <w:t>4</w:t>
      </w:r>
      <w:r>
        <w:rPr>
          <w:rStyle w:val="41"/>
          <w:rFonts w:hint="eastAsia"/>
        </w:rPr>
        <w:fldChar w:fldCharType="end"/>
      </w:r>
      <w:r>
        <w:rPr>
          <w:rStyle w:val="41"/>
          <w:rFonts w:hint="eastAsia" w:eastAsia="黑体"/>
          <w:lang w:val="en-US" w:eastAsia="zh-CN"/>
        </w:rPr>
        <w:t xml:space="preserve"> </w:t>
      </w:r>
      <w:r>
        <w:rPr>
          <w:rStyle w:val="41"/>
          <w:rFonts w:hint="eastAsia"/>
        </w:rPr>
        <w:t>系统功能模块结构图</w:t>
      </w:r>
    </w:p>
    <w:p w14:paraId="22ECF7AB">
      <w:pPr>
        <w:pStyle w:val="4"/>
        <w:bidi w:val="0"/>
      </w:pPr>
      <w:bookmarkStart w:id="123" w:name="_Toc25362"/>
      <w:bookmarkStart w:id="124" w:name="_Toc16529"/>
      <w:bookmarkStart w:id="125" w:name="_Toc837"/>
      <w:bookmarkStart w:id="126" w:name="核心审计链模块"/>
      <w:r>
        <w:t>3.3.1 核心审计链模块</w:t>
      </w:r>
      <w:bookmarkEnd w:id="123"/>
      <w:bookmarkEnd w:id="124"/>
      <w:bookmarkEnd w:id="125"/>
    </w:p>
    <w:p w14:paraId="77E63003">
      <w:pPr>
        <w:ind w:firstLine="480"/>
      </w:pPr>
      <w:r>
        <w:t>此模块是为实现系统可追溯性而设</w:t>
      </w:r>
      <w:r>
        <w:rPr>
          <w:rFonts w:hint="eastAsia"/>
        </w:rPr>
        <w:t>计的基石，其核心在于不</w:t>
      </w:r>
      <w:r>
        <w:t>可变审计链的构建与维护。我为其设计了以下子功能</w:t>
      </w:r>
      <w:r>
        <w:rPr>
          <w:rFonts w:hint="eastAsia"/>
        </w:rPr>
        <w:t>：</w:t>
      </w:r>
    </w:p>
    <w:p w14:paraId="54CCDB93">
      <w:pPr>
        <w:ind w:firstLine="482"/>
      </w:pPr>
      <w:r>
        <w:rPr>
          <w:rStyle w:val="108"/>
        </w:rPr>
        <w:t xml:space="preserve">区块管理: </w:t>
      </w:r>
      <w:r>
        <w:t>负责区块</w:t>
      </w:r>
      <w:r>
        <w:rPr>
          <w:rFonts w:hint="eastAsia"/>
        </w:rPr>
        <w:t>的创建、基于SHA-256的哈希计算和</w:t>
      </w:r>
      <w:r>
        <w:t>链式追加。</w:t>
      </w:r>
    </w:p>
    <w:p w14:paraId="5210733D">
      <w:pPr>
        <w:ind w:firstLine="482"/>
      </w:pPr>
      <w:r>
        <w:rPr>
          <w:rStyle w:val="108"/>
        </w:rPr>
        <w:t xml:space="preserve">数据存储: </w:t>
      </w:r>
      <w:r>
        <w:t>负责将区块数据安全、持久地写入数据库。</w:t>
      </w:r>
    </w:p>
    <w:p w14:paraId="5C21C705">
      <w:pPr>
        <w:ind w:left="480"/>
      </w:pPr>
      <w:r>
        <w:rPr>
          <w:rStyle w:val="108"/>
        </w:rPr>
        <w:t xml:space="preserve">链完整性验证: </w:t>
      </w:r>
      <w:r>
        <w:t>一个可随时触发的验证功能，确保历史未被篡改</w:t>
      </w:r>
      <w:r>
        <w:rPr>
          <w:rFonts w:hint="eastAsia"/>
        </w:rPr>
        <w:t>。</w:t>
      </w:r>
    </w:p>
    <w:p w14:paraId="16DCFF2F">
      <w:pPr>
        <w:ind w:left="480" w:leftChars="200"/>
      </w:pPr>
      <w:r>
        <w:rPr>
          <w:rStyle w:val="108"/>
        </w:rPr>
        <w:t xml:space="preserve">智能回滚: </w:t>
      </w:r>
      <w:r>
        <w:t>一个安全的回滚机制，通过创建新的区块而非修改历史来实现状态恢复。</w:t>
      </w:r>
    </w:p>
    <w:bookmarkEnd w:id="126"/>
    <w:p w14:paraId="373664EC">
      <w:pPr>
        <w:pStyle w:val="4"/>
        <w:bidi w:val="0"/>
      </w:pPr>
      <w:bookmarkStart w:id="127" w:name="_Toc12428"/>
      <w:bookmarkStart w:id="128" w:name="_Toc20698"/>
      <w:bookmarkStart w:id="129" w:name="_Toc5237"/>
      <w:bookmarkStart w:id="130" w:name="ai智能治理模块"/>
      <w:r>
        <w:t>3.3.2</w:t>
      </w:r>
      <w:r>
        <w:rPr>
          <w:rFonts w:hint="eastAsia"/>
          <w:lang w:val="en-US" w:eastAsia="zh-CN"/>
        </w:rPr>
        <w:t xml:space="preserve">  </w:t>
      </w:r>
      <w:r>
        <w:t>AI智能治理模块</w:t>
      </w:r>
      <w:bookmarkEnd w:id="127"/>
      <w:bookmarkEnd w:id="128"/>
      <w:bookmarkEnd w:id="129"/>
    </w:p>
    <w:p w14:paraId="3CCA8A13">
      <w:pPr>
        <w:ind w:firstLine="480"/>
      </w:pPr>
      <w:r>
        <w:t>该模块是我为实现系统智能化而设计的核心，深度融入了核心治理流程。</w:t>
      </w:r>
    </w:p>
    <w:p w14:paraId="411FDAA9">
      <w:pPr>
        <w:ind w:left="480" w:leftChars="200"/>
      </w:pPr>
      <w:r>
        <w:rPr>
          <w:rStyle w:val="108"/>
        </w:rPr>
        <w:t xml:space="preserve">合规策略管理: </w:t>
      </w:r>
      <w:r>
        <w:t>一</w:t>
      </w:r>
      <w:r>
        <w:rPr>
          <w:rFonts w:hint="eastAsia"/>
        </w:rPr>
        <w:t>个“策略即代码”的管理</w:t>
      </w:r>
      <w:r>
        <w:t>界面，允许管理员用自然语言定义合规策略，并将策略与具体设备进行多对多关联</w:t>
      </w:r>
      <w:r>
        <w:rPr>
          <w:rFonts w:hint="eastAsia"/>
        </w:rPr>
        <w:t>。</w:t>
      </w:r>
    </w:p>
    <w:p w14:paraId="7E14647A">
      <w:pPr>
        <w:ind w:left="480" w:leftChars="200"/>
      </w:pPr>
      <w:r>
        <w:rPr>
          <w:rStyle w:val="108"/>
        </w:rPr>
        <w:t xml:space="preserve">事前审计引擎: </w:t>
      </w:r>
      <w:r>
        <w:t>这是</w:t>
      </w:r>
      <w:r>
        <w:rPr>
          <w:rFonts w:hint="eastAsia"/>
          <w:lang w:val="en-US" w:eastAsia="zh-CN"/>
        </w:rPr>
        <w:t>本项目</w:t>
      </w:r>
      <w:r>
        <w:t>的核心创新点，在配置提交的核心数据流中，我设计了一个强制性的审计环节，实现了对不合规变更的自动、实时拦截</w:t>
      </w:r>
      <w:r>
        <w:rPr>
          <w:rFonts w:hint="eastAsia"/>
        </w:rPr>
        <w:t>。</w:t>
      </w:r>
    </w:p>
    <w:p w14:paraId="6F5F896A">
      <w:pPr>
        <w:ind w:left="480" w:leftChars="200"/>
      </w:pPr>
      <w:r>
        <w:rPr>
          <w:rStyle w:val="108"/>
        </w:rPr>
        <w:t xml:space="preserve">AI辅助工作流: </w:t>
      </w:r>
      <w:r>
        <w:t>我设计</w:t>
      </w:r>
      <w:r>
        <w:rPr>
          <w:rFonts w:hint="eastAsia"/>
        </w:rPr>
        <w:t>了多个AI辅助功能，包括“智能分析”、“智能回滚方案生成”、“自然语言到配置命令”转换，以及“一键配</w:t>
      </w:r>
      <w:r>
        <w:t>置体检”。</w:t>
      </w:r>
    </w:p>
    <w:bookmarkEnd w:id="130"/>
    <w:p w14:paraId="3F279354">
      <w:pPr>
        <w:pStyle w:val="4"/>
        <w:bidi w:val="0"/>
      </w:pPr>
      <w:bookmarkStart w:id="131" w:name="_Toc15802"/>
      <w:bookmarkStart w:id="132" w:name="_Toc27574"/>
      <w:bookmarkStart w:id="133" w:name="_Toc30597"/>
      <w:bookmarkStart w:id="134" w:name="实时交互终端模块"/>
      <w:r>
        <w:rPr>
          <w:rFonts w:hint="eastAsia"/>
        </w:rPr>
        <w:t>3.3.3 实时交互终端模块</w:t>
      </w:r>
      <w:bookmarkEnd w:id="131"/>
      <w:bookmarkEnd w:id="132"/>
      <w:bookmarkEnd w:id="133"/>
    </w:p>
    <w:p w14:paraId="6C4BE60A">
      <w:pPr>
        <w:ind w:left="480" w:leftChars="200"/>
      </w:pPr>
      <w:r>
        <w:t>为模拟真实的网络运维体验，</w:t>
      </w:r>
      <w:r>
        <w:rPr>
          <w:rFonts w:hint="eastAsia"/>
          <w:lang w:eastAsia="zh-CN"/>
        </w:rPr>
        <w:t>本项目</w:t>
      </w:r>
      <w:r>
        <w:t>设计并实现</w:t>
      </w:r>
      <w:r>
        <w:rPr>
          <w:rFonts w:hint="eastAsia"/>
        </w:rPr>
        <w:t>了一个功能强大的Web终端</w:t>
      </w:r>
      <w:r>
        <w:t>。</w:t>
      </w:r>
    </w:p>
    <w:p w14:paraId="36C4F662">
      <w:pPr>
        <w:ind w:left="480" w:leftChars="200"/>
      </w:pPr>
      <w:r>
        <w:rPr>
          <w:rStyle w:val="108"/>
        </w:rPr>
        <w:t xml:space="preserve">多标签终端视图: </w:t>
      </w:r>
      <w:r>
        <w:t>为了方便多任务操作，我设计了多标签页界面，允许用户同时打开多个设备的连接会话</w:t>
      </w:r>
      <w:r>
        <w:rPr>
          <w:rFonts w:hint="eastAsia"/>
        </w:rPr>
        <w:t>。</w:t>
      </w:r>
    </w:p>
    <w:p w14:paraId="3D2CE50B">
      <w:pPr>
        <w:ind w:left="480" w:leftChars="200"/>
      </w:pPr>
      <w:r>
        <w:rPr>
          <w:rStyle w:val="108"/>
        </w:rPr>
        <w:t xml:space="preserve">实时SSH通道: </w:t>
      </w:r>
      <w:r>
        <w:t>通</w:t>
      </w:r>
      <w:r>
        <w:rPr>
          <w:rFonts w:hint="eastAsia"/>
        </w:rPr>
        <w:t>过设计WebSocket到SSH的后端桥接服务，实现了低延迟、双向实时通信，并成功支持了Tab键补全等原生交互特性</w:t>
      </w:r>
      <w:r>
        <w:t>。</w:t>
      </w:r>
    </w:p>
    <w:p w14:paraId="6FB5C34A">
      <w:pPr>
        <w:ind w:left="480" w:leftChars="200"/>
      </w:pPr>
      <w:r>
        <w:rPr>
          <w:rStyle w:val="108"/>
        </w:rPr>
        <w:t xml:space="preserve">高危命令拦截: </w:t>
      </w:r>
      <w:r>
        <w:rPr>
          <w:rStyle w:val="108"/>
          <w:rFonts w:hint="eastAsia"/>
          <w:b w:val="0"/>
          <w:bCs w:val="0"/>
          <w:lang w:val="en-US" w:eastAsia="zh-CN"/>
        </w:rPr>
        <w:t>这是</w:t>
      </w:r>
      <w:r>
        <w:t>一个可靠</w:t>
      </w:r>
      <w:r>
        <w:rPr>
          <w:rFonts w:hint="eastAsia"/>
        </w:rPr>
        <w:t>的高危命令拦截机制，通过在协议层面发送CTRL+U信号来原子性地清除违规输入</w:t>
      </w:r>
      <w:r>
        <w:t>。</w:t>
      </w:r>
    </w:p>
    <w:p w14:paraId="7E5BAFDC">
      <w:pPr>
        <w:ind w:left="480" w:leftChars="200"/>
      </w:pPr>
      <w:r>
        <w:br w:type="page"/>
      </w:r>
    </w:p>
    <w:bookmarkEnd w:id="134"/>
    <w:p w14:paraId="0DA3AD05">
      <w:pPr>
        <w:pStyle w:val="4"/>
        <w:bidi w:val="0"/>
      </w:pPr>
      <w:bookmarkStart w:id="135" w:name="_Toc14878"/>
      <w:bookmarkStart w:id="136" w:name="_Toc17548"/>
      <w:bookmarkStart w:id="137" w:name="_Toc25338"/>
      <w:bookmarkStart w:id="138" w:name="自动化与管理模块"/>
      <w:r>
        <w:t>3.3.4 自动化与管理模块</w:t>
      </w:r>
      <w:bookmarkEnd w:id="135"/>
      <w:bookmarkEnd w:id="136"/>
      <w:bookmarkEnd w:id="137"/>
    </w:p>
    <w:p w14:paraId="5B314180">
      <w:pPr>
        <w:ind w:firstLine="480"/>
      </w:pPr>
      <w:r>
        <w:rPr>
          <w:rFonts w:hint="eastAsia"/>
        </w:rPr>
        <w:t>该模块是我为提升运维效率和提供企业级管理能力而设计的。</w:t>
      </w:r>
    </w:p>
    <w:p w14:paraId="0BAABD8B">
      <w:pPr>
        <w:ind w:left="480" w:leftChars="200"/>
      </w:pPr>
      <w:r>
        <w:rPr>
          <w:rStyle w:val="108"/>
        </w:rPr>
        <w:t xml:space="preserve">用户与权限管理: </w:t>
      </w:r>
      <w:r>
        <w:rPr>
          <w:rFonts w:hint="eastAsia"/>
          <w:lang w:val="en-US" w:eastAsia="zh-CN"/>
        </w:rPr>
        <w:t>本项目集成</w:t>
      </w:r>
      <w:r>
        <w:rPr>
          <w:rFonts w:hint="eastAsia"/>
        </w:rPr>
        <w:t>了一套基于角色的访问控制（RBAC）模型，并通过增加extra_permissions字段，实现了对“特权操作员”的原子化权限下放。</w:t>
      </w:r>
    </w:p>
    <w:p w14:paraId="30364282">
      <w:pPr>
        <w:ind w:left="480" w:leftChars="200"/>
      </w:pPr>
      <w:r>
        <w:rPr>
          <w:rStyle w:val="108"/>
        </w:rPr>
        <w:t xml:space="preserve">动态配置模板: </w:t>
      </w:r>
      <w:r>
        <w:rPr>
          <w:rFonts w:hint="eastAsia"/>
          <w:lang w:val="en-US" w:eastAsia="zh-CN"/>
        </w:rPr>
        <w:t>这是一个</w:t>
      </w:r>
      <w:r>
        <w:rPr>
          <w:rFonts w:hint="eastAsia"/>
        </w:rPr>
        <w:t>支持变量的动态模板系统，以支持大规模、个性化的批量部署。</w:t>
      </w:r>
    </w:p>
    <w:p w14:paraId="2CA233DE">
      <w:pPr>
        <w:ind w:left="480" w:leftChars="200"/>
      </w:pPr>
      <w:r>
        <w:rPr>
          <w:rStyle w:val="108"/>
        </w:rPr>
        <w:t xml:space="preserve">审计与历史中心: </w:t>
      </w:r>
      <w:r>
        <w:rPr>
          <w:rFonts w:hint="eastAsia"/>
          <w:lang w:val="en-US" w:eastAsia="zh-CN"/>
        </w:rPr>
        <w:t>我</w:t>
      </w:r>
      <w:r>
        <w:t>设计了一个集中的管理界面，用于可视化地查阅系统操作审计日志和批量部署历史。</w:t>
      </w:r>
    </w:p>
    <w:bookmarkEnd w:id="138"/>
    <w:p w14:paraId="65AC9FCA">
      <w:pPr>
        <w:pStyle w:val="4"/>
        <w:bidi w:val="0"/>
      </w:pPr>
      <w:bookmarkStart w:id="139" w:name="_Toc912"/>
      <w:bookmarkStart w:id="140" w:name="_Toc2132"/>
      <w:bookmarkStart w:id="141" w:name="_Toc28743"/>
      <w:bookmarkStart w:id="142" w:name="用户界面ui与用户体验ux设计"/>
      <w:r>
        <w:rPr>
          <w:rFonts w:hint="eastAsia"/>
        </w:rPr>
        <w:t>3.3.5 用户界面(UI)与用户体验(UX)设计</w:t>
      </w:r>
      <w:bookmarkEnd w:id="139"/>
      <w:bookmarkEnd w:id="140"/>
      <w:bookmarkEnd w:id="141"/>
      <w:r>
        <w:rPr>
          <w:rFonts w:hint="eastAsia"/>
        </w:rPr>
        <w:tab/>
      </w:r>
    </w:p>
    <w:p w14:paraId="2A7B07EA">
      <w:pPr>
        <w:ind w:firstLine="480"/>
      </w:pPr>
      <w:r>
        <w:rPr>
          <w:rFonts w:hint="eastAsia"/>
        </w:rPr>
        <w:t>为给专业用户提供一个既高效又舒适的操作环境，我在前端UI/UX设计上投入了大量精力，旨在将复杂的功能以直观、清晰的方式呈现。</w:t>
      </w:r>
    </w:p>
    <w:p w14:paraId="4F11D803">
      <w:pPr>
        <w:ind w:left="480" w:leftChars="200" w:firstLine="0" w:firstLineChars="0"/>
      </w:pPr>
      <w:r>
        <w:rPr>
          <w:b/>
          <w:bCs/>
        </w:rPr>
        <w:t>设计哲学与视觉风格:</w:t>
      </w:r>
      <w:r>
        <w:t xml:space="preserve"> </w:t>
      </w:r>
      <w:r>
        <w:rPr>
          <w:rFonts w:hint="eastAsia"/>
          <w:lang w:val="en-US" w:eastAsia="zh-CN"/>
        </w:rPr>
        <w:t>本</w:t>
      </w:r>
      <w:r>
        <w:rPr>
          <w:rFonts w:hint="eastAsia"/>
        </w:rPr>
        <w:t>系统选择了深色主题作为默认外观，这不仅符合网络工程师的普遍偏好，也能在长时间操作中减少视觉疲劳。同时，</w:t>
      </w:r>
      <w:r>
        <w:rPr>
          <w:rFonts w:hint="eastAsia"/>
          <w:lang w:eastAsia="zh-CN"/>
        </w:rPr>
        <w:t>我</w:t>
      </w:r>
      <w:r>
        <w:rPr>
          <w:rFonts w:hint="eastAsia"/>
        </w:rPr>
        <w:t>设计并实现了一套基于CSS变量的可定制化主题系统，提供了“浅空蓝”、“薄荷绿”等多种精心设计的浅色主题，</w:t>
      </w:r>
      <w:r>
        <w:t>允许用户根据个人喜好进行切换。</w:t>
      </w:r>
    </w:p>
    <w:p w14:paraId="7B354FA1">
      <w:pPr>
        <w:ind w:left="480" w:leftChars="200" w:firstLine="0" w:firstLineChars="0"/>
      </w:pPr>
      <w:r>
        <w:rPr>
          <w:b/>
          <w:bCs/>
        </w:rPr>
        <w:t>核心交互模型：</w:t>
      </w:r>
      <w:r>
        <w:t>从“仪表盘”到“多标签终端”: 随着项目功能的演进，我意识到传统的、以仪表盘为中心的布局，对于需要同时操作多台设备的网络工程师来说效率不高。因此，我将核心交互模型重构为以多标签终端视图为中心。这使得“链踪”更像一个专业的桌面应用程序，用户可以在同一个浏览器窗口内，无缝地切换不同设备的实时会话，极大地提升了多任务处理的效率。仪表盘则作为“启动台”和设备概览的角色存在，用户可以从中选择设备以在新的标签页中打开。</w:t>
      </w:r>
    </w:p>
    <w:p w14:paraId="473CC4B4">
      <w:pPr>
        <w:ind w:left="480" w:leftChars="200" w:firstLine="0" w:firstLineChars="0"/>
      </w:pPr>
      <w:r>
        <w:rPr>
          <w:b/>
          <w:bCs/>
        </w:rPr>
        <w:t xml:space="preserve">信息可视化与状态传达: </w:t>
      </w:r>
      <w:r>
        <w:t>我坚信，一</w:t>
      </w:r>
      <w:r>
        <w:rPr>
          <w:rFonts w:hint="eastAsia"/>
        </w:rPr>
        <w:t>个好的UI应该能“说话”。为</w:t>
      </w:r>
      <w:r>
        <w:t>此，我设计了多种视觉元素来传递复杂的状态信息，尤</w:t>
      </w:r>
      <w:r>
        <w:rPr>
          <w:rFonts w:hint="eastAsia"/>
        </w:rPr>
        <w:t>其是在“配置历史”列</w:t>
      </w:r>
      <w:r>
        <w:t>表中：</w:t>
      </w:r>
    </w:p>
    <w:p w14:paraId="1367BA45">
      <w:pPr>
        <w:ind w:left="480" w:leftChars="200" w:firstLine="241" w:firstLineChars="100"/>
      </w:pPr>
      <w:r>
        <w:rPr>
          <w:rStyle w:val="108"/>
          <w:rFonts w:hint="eastAsia"/>
        </w:rPr>
        <w:t>1.</w:t>
      </w:r>
      <w:r>
        <w:rPr>
          <w:rStyle w:val="108"/>
        </w:rPr>
        <w:t>“已固化”状态：</w:t>
      </w:r>
      <w:r>
        <w:t>对于一个</w:t>
      </w:r>
      <w:r>
        <w:rPr>
          <w:rFonts w:hint="eastAsia"/>
        </w:rPr>
        <w:t>已成功写入设备startup-config的区块，</w:t>
      </w:r>
      <w:r>
        <w:rPr>
          <w:rFonts w:hint="eastAsia"/>
          <w:lang w:val="en-US" w:eastAsia="zh-CN"/>
        </w:rPr>
        <w:t>系统</w:t>
      </w:r>
      <w:r>
        <w:rPr>
          <w:rFonts w:hint="eastAsia"/>
        </w:rPr>
        <w:t>会</w:t>
      </w:r>
      <w:r>
        <w:t>为其渲染一个独特的绿色边框和</w:t>
      </w:r>
      <w:r>
        <w:rPr>
          <w:rFonts w:hint="eastAsia"/>
        </w:rPr>
        <w:t>“已固化”的徽章</w:t>
      </w:r>
      <w:r>
        <w:t>，给予用户积极、明确的确认。</w:t>
      </w:r>
    </w:p>
    <w:p w14:paraId="6BEF9595">
      <w:pPr>
        <w:ind w:left="480" w:leftChars="200" w:firstLine="241" w:firstLineChars="100"/>
      </w:pPr>
      <w:r>
        <w:rPr>
          <w:rStyle w:val="108"/>
          <w:rFonts w:hint="eastAsia"/>
        </w:rPr>
        <w:t>2.</w:t>
      </w:r>
      <w:r>
        <w:rPr>
          <w:rStyle w:val="108"/>
        </w:rPr>
        <w:t xml:space="preserve">“不合规”状态: </w:t>
      </w:r>
      <w:r>
        <w:t>对于一个</w:t>
      </w:r>
      <w:r>
        <w:rPr>
          <w:rFonts w:hint="eastAsia"/>
        </w:rPr>
        <w:t>由“断连自动审计”捕获到的、经AI判定为不合规</w:t>
      </w:r>
      <w:r>
        <w:t>的区块，</w:t>
      </w:r>
      <w:r>
        <w:rPr>
          <w:rFonts w:hint="eastAsia"/>
          <w:lang w:val="en-US" w:eastAsia="zh-CN"/>
        </w:rPr>
        <w:t>系统</w:t>
      </w:r>
      <w:r>
        <w:t>会为其渲染一个醒目的红色边框</w:t>
      </w:r>
      <w:r>
        <w:rPr>
          <w:rFonts w:hint="eastAsia"/>
        </w:rPr>
        <w:t>和“不合规”的警告标签，</w:t>
      </w:r>
      <w:r>
        <w:t>即我所称的“</w:t>
      </w:r>
      <w:r>
        <w:rPr>
          <w:rFonts w:hint="eastAsia"/>
        </w:rPr>
        <w:t>耻辱烙印”，以起到强烈的警示作用。</w:t>
      </w:r>
    </w:p>
    <w:p w14:paraId="614A6765">
      <w:pPr>
        <w:ind w:left="480" w:leftChars="200" w:firstLine="241" w:firstLineChars="100"/>
      </w:pPr>
      <w:r>
        <w:rPr>
          <w:rStyle w:val="108"/>
          <w:rFonts w:hint="eastAsia"/>
        </w:rPr>
        <w:t>3.</w:t>
      </w:r>
      <w:r>
        <w:rPr>
          <w:rStyle w:val="108"/>
        </w:rPr>
        <w:t xml:space="preserve">其他状态: </w:t>
      </w:r>
      <w:r>
        <w:rPr>
          <w:rFonts w:hint="eastAsia"/>
        </w:rPr>
        <w:t>对于“回滚点”和“自动快照”，我也设计了独特的黄色和橙色标签，以帮助用户快速区分不同类型的历史记录。</w:t>
      </w:r>
    </w:p>
    <w:p w14:paraId="7E6D7337">
      <w:pPr>
        <w:ind w:left="480" w:leftChars="200" w:firstLine="241" w:firstLineChars="100"/>
      </w:pPr>
      <w:r>
        <w:rPr>
          <w:rStyle w:val="108"/>
          <w:rFonts w:hint="eastAsia"/>
        </w:rPr>
        <w:t>4.</w:t>
      </w:r>
      <w:r>
        <w:rPr>
          <w:rStyle w:val="108"/>
        </w:rPr>
        <w:t>异步操作的用户反馈:</w:t>
      </w:r>
      <w:r>
        <w:rPr>
          <w:rStyle w:val="108"/>
          <w:rFonts w:hint="eastAsia"/>
        </w:rPr>
        <w:t xml:space="preserve"> </w:t>
      </w:r>
      <w:r>
        <w:rPr>
          <w:rFonts w:hint="eastAsia"/>
        </w:rPr>
        <w:t>针对AI分析、保存审计等可能耗时较长的异步操作，我设计并实现了一个ProgressToast自定义通知组件。它能够以分步文本的形式，向用户实时展示后台任务的进展（如“正在获取配置”、“正在进行AI分析”），将“黑盒”般的等待过程变得透明，有效降低了用户的操作焦虑。</w:t>
      </w:r>
    </w:p>
    <w:bookmarkEnd w:id="122"/>
    <w:bookmarkEnd w:id="142"/>
    <w:p w14:paraId="47EA09E7">
      <w:pPr>
        <w:pStyle w:val="3"/>
        <w:bidi w:val="0"/>
      </w:pPr>
      <w:bookmarkStart w:id="143" w:name="_Toc20481"/>
      <w:bookmarkStart w:id="144" w:name="_Toc3782"/>
      <w:bookmarkStart w:id="145" w:name="_Toc28777"/>
      <w:bookmarkStart w:id="146" w:name="数据库设计"/>
      <w:r>
        <w:t>3.4 数据库设计</w:t>
      </w:r>
      <w:bookmarkEnd w:id="143"/>
      <w:bookmarkEnd w:id="144"/>
      <w:bookmarkEnd w:id="145"/>
    </w:p>
    <w:p w14:paraId="788AC5BF">
      <w:pPr>
        <w:pStyle w:val="4"/>
        <w:bidi w:val="0"/>
      </w:pPr>
      <w:bookmarkStart w:id="147" w:name="_Toc23970"/>
      <w:bookmarkStart w:id="148" w:name="_Toc6049"/>
      <w:bookmarkStart w:id="149" w:name="_Toc4128"/>
      <w:bookmarkStart w:id="150" w:name="数据库选型与理由"/>
      <w:r>
        <w:rPr>
          <w:rFonts w:hint="eastAsia"/>
        </w:rPr>
        <w:t>3.4.1 数据库选型与理由</w:t>
      </w:r>
      <w:bookmarkEnd w:id="147"/>
      <w:bookmarkEnd w:id="148"/>
      <w:bookmarkEnd w:id="149"/>
    </w:p>
    <w:p w14:paraId="7ED120A0">
      <w:pPr>
        <w:ind w:firstLine="480"/>
      </w:pPr>
      <w:r>
        <w:rPr>
          <w:rFonts w:hint="eastAsia"/>
        </w:rPr>
        <w:t>在项目初期，我曾使用JSON文件作为数据存储，但考虑到其在并发写入、数据一致性和查询效率上的局限性，</w:t>
      </w:r>
      <w:r>
        <w:rPr>
          <w:rFonts w:hint="eastAsia"/>
          <w:lang w:val="en-US" w:eastAsia="zh-CN"/>
        </w:rPr>
        <w:t>最后</w:t>
      </w:r>
      <w:r>
        <w:rPr>
          <w:rFonts w:hint="eastAsia"/>
        </w:rPr>
        <w:t>决定将后端存储升级为数据库。</w:t>
      </w:r>
    </w:p>
    <w:p w14:paraId="75CBF4F0">
      <w:pPr>
        <w:ind w:firstLine="480"/>
      </w:pPr>
      <w:r>
        <w:rPr>
          <w:rFonts w:hint="eastAsia"/>
        </w:rPr>
        <w:t>在数据库选型上，我最终选择了SQLite。做出这个决定的主要原因是我希望保持“链踪”项目轻量级、易于部署的设计目标。</w:t>
      </w:r>
      <w:r>
        <w:rPr>
          <w:rFonts w:hint="eastAsia"/>
          <w:lang w:val="en-US" w:eastAsia="zh-CN"/>
        </w:rPr>
        <w:t>SQLite</w:t>
      </w:r>
      <w:r>
        <w:rPr>
          <w:rFonts w:hint="eastAsia"/>
        </w:rPr>
        <w:t>完美地契合了本项目作为本地代理的部署模式，用户无需安装和配置独立的数据库服务。同时，SQLite支持ACID事务，其性能对于本项目中低并发、以文本存储为主的应用场景也完全足够</w:t>
      </w:r>
      <w:bookmarkEnd w:id="150"/>
      <w:bookmarkStart w:id="151" w:name="概念模型设计e-r图"/>
      <w:r>
        <w:rPr>
          <w:rFonts w:hint="eastAsia"/>
        </w:rPr>
        <w:t>。</w:t>
      </w:r>
    </w:p>
    <w:p w14:paraId="2118766B">
      <w:pPr>
        <w:pStyle w:val="4"/>
        <w:bidi w:val="0"/>
      </w:pPr>
      <w:bookmarkStart w:id="152" w:name="_Toc9589"/>
      <w:bookmarkStart w:id="153" w:name="_Toc21510"/>
      <w:bookmarkStart w:id="154" w:name="_Toc22111"/>
      <w:r>
        <w:rPr>
          <w:rFonts w:hint="eastAsia"/>
        </w:rPr>
        <w:t>3.4.2 概念模型设计（E-R图）</w:t>
      </w:r>
      <w:bookmarkEnd w:id="152"/>
      <w:bookmarkEnd w:id="153"/>
      <w:bookmarkEnd w:id="154"/>
    </w:p>
    <w:p w14:paraId="4283B3BF">
      <w:pPr>
        <w:ind w:firstLine="480"/>
      </w:pPr>
      <w:r>
        <w:t>为清晰表达系统核心实体之间的关系，我设计了如图3-5所示的（E-R）图。</w:t>
      </w:r>
    </w:p>
    <w:p w14:paraId="51938E29">
      <w:pPr>
        <w:jc w:val="center"/>
      </w:pPr>
      <w:r>
        <w:drawing>
          <wp:inline distT="0" distB="0" distL="114300" distR="114300">
            <wp:extent cx="5792470" cy="3018155"/>
            <wp:effectExtent l="0" t="0" r="13970"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rcRect l="1144" t="1833" r="2402" b="3369"/>
                    <a:stretch>
                      <a:fillRect/>
                    </a:stretch>
                  </pic:blipFill>
                  <pic:spPr>
                    <a:xfrm>
                      <a:off x="0" y="0"/>
                      <a:ext cx="5792470" cy="3018155"/>
                    </a:xfrm>
                    <a:prstGeom prst="rect">
                      <a:avLst/>
                    </a:prstGeom>
                    <a:noFill/>
                    <a:ln>
                      <a:noFill/>
                    </a:ln>
                  </pic:spPr>
                </pic:pic>
              </a:graphicData>
            </a:graphic>
          </wp:inline>
        </w:drawing>
      </w:r>
    </w:p>
    <w:p w14:paraId="24C1AAB1">
      <w:pPr>
        <w:pStyle w:val="11"/>
        <w:spacing w:after="120"/>
      </w:pPr>
      <w:r>
        <w:rPr>
          <w:rFonts w:hint="eastAsia"/>
        </w:rPr>
        <w:t xml:space="preserve">　　图3- </w:t>
      </w:r>
      <w:r>
        <w:rPr>
          <w:rFonts w:hint="eastAsia"/>
        </w:rPr>
        <w:fldChar w:fldCharType="begin"/>
      </w:r>
      <w:r>
        <w:rPr>
          <w:rFonts w:hint="eastAsia"/>
        </w:rPr>
        <w:instrText xml:space="preserve"> SEQ 图3- \* ARABIC </w:instrText>
      </w:r>
      <w:r>
        <w:rPr>
          <w:rFonts w:hint="eastAsia"/>
        </w:rPr>
        <w:fldChar w:fldCharType="separate"/>
      </w:r>
      <w:r>
        <w:rPr>
          <w:rFonts w:hint="eastAsia"/>
        </w:rPr>
        <w:t>5</w:t>
      </w:r>
      <w:r>
        <w:rPr>
          <w:rFonts w:hint="eastAsia"/>
        </w:rPr>
        <w:fldChar w:fldCharType="end"/>
      </w:r>
      <w:r>
        <w:rPr>
          <w:rFonts w:hint="eastAsia"/>
          <w:lang w:val="en-US" w:eastAsia="zh-CN"/>
        </w:rPr>
        <w:t xml:space="preserve"> </w:t>
      </w:r>
      <w:r>
        <w:rPr>
          <w:rFonts w:hint="eastAsia"/>
        </w:rPr>
        <w:t>系统数据库实体-关系图 (E-R Diagram)</w:t>
      </w:r>
    </w:p>
    <w:p w14:paraId="34BDFC14">
      <w:pPr>
        <w:ind w:firstLine="480"/>
      </w:pPr>
      <w:r>
        <w:t>设计的核心关系如下</w:t>
      </w:r>
      <w:r>
        <w:rPr>
          <w:rFonts w:hint="eastAsia"/>
        </w:rPr>
        <w:t>：</w:t>
      </w:r>
    </w:p>
    <w:p w14:paraId="777C5272">
      <w:pPr>
        <w:ind w:firstLine="482"/>
      </w:pPr>
      <w:r>
        <w:rPr>
          <w:b/>
          <w:bCs/>
        </w:rPr>
        <w:t>用户（</w:t>
      </w:r>
      <w:r>
        <w:rPr>
          <w:rFonts w:hint="eastAsia"/>
          <w:b/>
          <w:bCs/>
        </w:rPr>
        <w:t>User</w:t>
      </w:r>
      <w:r>
        <w:rPr>
          <w:b/>
          <w:bCs/>
        </w:rPr>
        <w:t>）与设备（</w:t>
      </w:r>
      <w:r>
        <w:rPr>
          <w:rFonts w:hint="eastAsia"/>
          <w:b/>
          <w:bCs/>
        </w:rPr>
        <w:t>Device</w:t>
      </w:r>
      <w:r>
        <w:rPr>
          <w:b/>
          <w:bCs/>
        </w:rPr>
        <w:t>）</w:t>
      </w:r>
      <w:r>
        <w:rPr>
          <w:rFonts w:hint="eastAsia"/>
        </w:rPr>
        <w:t>之间是一对多的关系（一个用户可管理多台设备）。</w:t>
      </w:r>
    </w:p>
    <w:p w14:paraId="7773CEAE">
      <w:pPr>
        <w:ind w:firstLine="482"/>
      </w:pPr>
      <w:r>
        <w:rPr>
          <w:b/>
          <w:bCs/>
        </w:rPr>
        <w:t>设备（</w:t>
      </w:r>
      <w:r>
        <w:rPr>
          <w:rFonts w:hint="eastAsia"/>
          <w:b/>
          <w:bCs/>
        </w:rPr>
        <w:t>Device</w:t>
      </w:r>
      <w:r>
        <w:rPr>
          <w:b/>
          <w:bCs/>
        </w:rPr>
        <w:t>）与区块（</w:t>
      </w:r>
      <w:r>
        <w:rPr>
          <w:rFonts w:hint="eastAsia"/>
          <w:b/>
          <w:bCs/>
        </w:rPr>
        <w:t>Block</w:t>
      </w:r>
      <w:r>
        <w:rPr>
          <w:b/>
          <w:bCs/>
        </w:rPr>
        <w:t>）</w:t>
      </w:r>
      <w:r>
        <w:rPr>
          <w:rFonts w:hint="eastAsia"/>
        </w:rPr>
        <w:t>之间是一对多的关系，共同构成了审计链。</w:t>
      </w:r>
    </w:p>
    <w:p w14:paraId="30CCDF60">
      <w:pPr>
        <w:ind w:firstLine="482"/>
      </w:pPr>
      <w:r>
        <w:rPr>
          <w:b/>
          <w:bCs/>
        </w:rPr>
        <w:t>设备（</w:t>
      </w:r>
      <w:r>
        <w:rPr>
          <w:rFonts w:hint="eastAsia"/>
          <w:b/>
          <w:bCs/>
        </w:rPr>
        <w:t>Device</w:t>
      </w:r>
      <w:r>
        <w:rPr>
          <w:b/>
          <w:bCs/>
        </w:rPr>
        <w:t>）与策略（</w:t>
      </w:r>
      <w:r>
        <w:rPr>
          <w:rFonts w:hint="eastAsia"/>
          <w:b/>
          <w:bCs/>
        </w:rPr>
        <w:t>Policy</w:t>
      </w:r>
      <w:r>
        <w:rPr>
          <w:b/>
          <w:bCs/>
        </w:rPr>
        <w:t>）</w:t>
      </w:r>
      <w:r>
        <w:rPr>
          <w:rFonts w:hint="eastAsia"/>
        </w:rPr>
        <w:t>之间是多对多的关系。为实现这一点，我设计了一个device_policy_association中间表。这个设计是实现“靶向策略”功能的技术基础。</w:t>
      </w:r>
    </w:p>
    <w:p w14:paraId="66BE9983">
      <w:pPr>
        <w:ind w:firstLine="480"/>
      </w:pPr>
      <w:r>
        <w:t>其他如</w:t>
      </w:r>
      <w:r>
        <w:rPr>
          <w:b/>
          <w:bCs/>
        </w:rPr>
        <w:t>审计日志（</w:t>
      </w:r>
      <w:r>
        <w:rPr>
          <w:rFonts w:hint="eastAsia"/>
          <w:b/>
          <w:bCs/>
        </w:rPr>
        <w:t>AuditLog</w:t>
      </w:r>
      <w:r>
        <w:rPr>
          <w:b/>
          <w:bCs/>
        </w:rPr>
        <w:t>）</w:t>
      </w:r>
      <w:r>
        <w:t>、</w:t>
      </w:r>
      <w:r>
        <w:rPr>
          <w:b/>
          <w:bCs/>
        </w:rPr>
        <w:t>部署历史（</w:t>
      </w:r>
      <w:r>
        <w:rPr>
          <w:rFonts w:hint="eastAsia"/>
          <w:b/>
          <w:bCs/>
        </w:rPr>
        <w:t>DeploymentRecord</w:t>
      </w:r>
      <w:r>
        <w:rPr>
          <w:b/>
          <w:bCs/>
        </w:rPr>
        <w:t>）</w:t>
      </w:r>
      <w:r>
        <w:rPr>
          <w:rFonts w:hint="eastAsia"/>
        </w:rPr>
        <w:t>等实体，均与</w:t>
      </w:r>
      <w:r>
        <w:rPr>
          <w:rFonts w:hint="eastAsia"/>
          <w:b/>
          <w:bCs/>
        </w:rPr>
        <w:t>用户</w:t>
      </w:r>
      <w:r>
        <w:rPr>
          <w:rFonts w:hint="eastAsia"/>
        </w:rPr>
        <w:t>存在一对多的关系，以记录操作者。</w:t>
      </w:r>
    </w:p>
    <w:bookmarkEnd w:id="151"/>
    <w:p w14:paraId="6839FFA7">
      <w:pPr>
        <w:pStyle w:val="4"/>
        <w:bidi w:val="0"/>
      </w:pPr>
      <w:bookmarkStart w:id="155" w:name="_Toc17381"/>
      <w:bookmarkStart w:id="156" w:name="_Toc25076"/>
      <w:bookmarkStart w:id="157" w:name="_Toc21245"/>
      <w:bookmarkStart w:id="158" w:name="核心数据表结构设计"/>
      <w:r>
        <w:t>3.4.3 核心数据表结构设计</w:t>
      </w:r>
      <w:bookmarkEnd w:id="155"/>
      <w:bookmarkEnd w:id="156"/>
      <w:bookmarkEnd w:id="157"/>
    </w:p>
    <w:p w14:paraId="14118BC1">
      <w:pPr>
        <w:ind w:firstLine="480"/>
      </w:pPr>
      <w:r>
        <w:rPr>
          <w:rFonts w:hint="eastAsia"/>
        </w:rPr>
        <w:t>基于上述E-R模型，我使用SQLAlchemy ORM定义了以下核心数据表结构：</w:t>
      </w:r>
    </w:p>
    <w:p w14:paraId="002B15AD">
      <w:pPr>
        <w:pStyle w:val="113"/>
        <w:spacing w:before="120" w:after="120"/>
      </w:pPr>
      <w:r>
        <w:rPr>
          <w:rFonts w:hint="eastAsia"/>
        </w:rPr>
        <w:t>表</w:t>
      </w:r>
      <w:r>
        <w:t xml:space="preserve">3- </w:t>
      </w:r>
      <w:r>
        <w:fldChar w:fldCharType="begin"/>
      </w:r>
      <w:r>
        <w:instrText xml:space="preserve"> SEQ 表3- \* ARABIC </w:instrText>
      </w:r>
      <w:r>
        <w:fldChar w:fldCharType="separate"/>
      </w:r>
      <w:r>
        <w:t>1</w:t>
      </w:r>
      <w:r>
        <w:fldChar w:fldCharType="end"/>
      </w:r>
      <w:r>
        <w:rPr>
          <w:rFonts w:hint="eastAsia"/>
          <w:lang w:val="en-US" w:eastAsia="zh-CN"/>
        </w:rPr>
        <w:t xml:space="preserve"> </w:t>
      </w:r>
      <w:r>
        <w:t xml:space="preserve"> users 用户表</w:t>
      </w:r>
    </w:p>
    <w:tbl>
      <w:tblPr>
        <w:tblStyle w:val="31"/>
        <w:tblW w:w="0" w:type="auto"/>
        <w:jc w:val="center"/>
        <w:tblCellSpacing w:w="15" w:type="dxa"/>
        <w:tblLayout w:type="autofit"/>
        <w:tblCellMar>
          <w:top w:w="15" w:type="dxa"/>
          <w:left w:w="15" w:type="dxa"/>
          <w:bottom w:w="15" w:type="dxa"/>
          <w:right w:w="15" w:type="dxa"/>
        </w:tblCellMar>
      </w:tblPr>
      <w:tblGrid>
        <w:gridCol w:w="2459"/>
        <w:gridCol w:w="1696"/>
        <w:gridCol w:w="4050"/>
      </w:tblGrid>
      <w:tr w14:paraId="509A1B49">
        <w:tblPrEx>
          <w:tblCellMar>
            <w:top w:w="15" w:type="dxa"/>
            <w:left w:w="15" w:type="dxa"/>
            <w:bottom w:w="15" w:type="dxa"/>
            <w:right w:w="15" w:type="dxa"/>
          </w:tblCellMar>
        </w:tblPrEx>
        <w:trPr>
          <w:tblCellSpacing w:w="15" w:type="dxa"/>
          <w:jc w:val="center"/>
        </w:trPr>
        <w:tc>
          <w:tcPr>
            <w:tcW w:w="2414" w:type="dxa"/>
            <w:tcBorders>
              <w:top w:val="single" w:color="auto" w:sz="12" w:space="0"/>
            </w:tcBorders>
            <w:shd w:val="clear" w:color="auto" w:fill="FFFFFF" w:themeFill="background1"/>
            <w:vAlign w:val="center"/>
          </w:tcPr>
          <w:p w14:paraId="0FEB47EC">
            <w:pPr>
              <w:spacing w:line="240" w:lineRule="auto"/>
              <w:jc w:val="center"/>
            </w:pPr>
            <w:r>
              <w:t>字段名</w:t>
            </w:r>
          </w:p>
        </w:tc>
        <w:tc>
          <w:tcPr>
            <w:tcW w:w="1666" w:type="dxa"/>
            <w:tcBorders>
              <w:top w:val="single" w:color="auto" w:sz="12" w:space="0"/>
            </w:tcBorders>
            <w:shd w:val="clear" w:color="auto" w:fill="FFFFFF" w:themeFill="background1"/>
            <w:vAlign w:val="center"/>
          </w:tcPr>
          <w:p w14:paraId="5032D372">
            <w:pPr>
              <w:spacing w:line="240" w:lineRule="auto"/>
              <w:ind w:firstLine="480"/>
              <w:jc w:val="center"/>
            </w:pPr>
            <w:r>
              <w:t>数据类型</w:t>
            </w:r>
          </w:p>
        </w:tc>
        <w:tc>
          <w:tcPr>
            <w:tcW w:w="4005" w:type="dxa"/>
            <w:tcBorders>
              <w:top w:val="single" w:color="auto" w:sz="12" w:space="0"/>
            </w:tcBorders>
            <w:shd w:val="clear" w:color="auto" w:fill="FFFFFF" w:themeFill="background1"/>
            <w:vAlign w:val="center"/>
          </w:tcPr>
          <w:p w14:paraId="48E692CA">
            <w:pPr>
              <w:spacing w:line="240" w:lineRule="auto"/>
              <w:jc w:val="center"/>
            </w:pPr>
            <w:r>
              <w:t>描述/约束</w:t>
            </w:r>
          </w:p>
        </w:tc>
      </w:tr>
      <w:tr w14:paraId="3F896A9A">
        <w:tblPrEx>
          <w:tblCellMar>
            <w:top w:w="15" w:type="dxa"/>
            <w:left w:w="15" w:type="dxa"/>
            <w:bottom w:w="15" w:type="dxa"/>
            <w:right w:w="15" w:type="dxa"/>
          </w:tblCellMar>
        </w:tblPrEx>
        <w:trPr>
          <w:tblCellSpacing w:w="15" w:type="dxa"/>
          <w:jc w:val="center"/>
        </w:trPr>
        <w:tc>
          <w:tcPr>
            <w:tcW w:w="2414" w:type="dxa"/>
            <w:tcBorders>
              <w:top w:val="single" w:color="auto" w:sz="8" w:space="0"/>
            </w:tcBorders>
            <w:shd w:val="clear" w:color="auto" w:fill="FFFFFF" w:themeFill="background1"/>
            <w:vAlign w:val="center"/>
          </w:tcPr>
          <w:p w14:paraId="4315996F">
            <w:pPr>
              <w:spacing w:line="240" w:lineRule="auto"/>
              <w:jc w:val="center"/>
            </w:pPr>
            <w:r>
              <w:t>id</w:t>
            </w:r>
          </w:p>
        </w:tc>
        <w:tc>
          <w:tcPr>
            <w:tcW w:w="1666" w:type="dxa"/>
            <w:tcBorders>
              <w:top w:val="single" w:color="auto" w:sz="8" w:space="0"/>
            </w:tcBorders>
            <w:shd w:val="clear" w:color="auto" w:fill="FFFFFF" w:themeFill="background1"/>
            <w:vAlign w:val="center"/>
          </w:tcPr>
          <w:p w14:paraId="2EAC0FF7">
            <w:pPr>
              <w:spacing w:line="240" w:lineRule="auto"/>
              <w:ind w:firstLine="480"/>
              <w:jc w:val="center"/>
            </w:pPr>
            <w:r>
              <w:t>INTEGER</w:t>
            </w:r>
          </w:p>
        </w:tc>
        <w:tc>
          <w:tcPr>
            <w:tcW w:w="4005" w:type="dxa"/>
            <w:tcBorders>
              <w:top w:val="single" w:color="auto" w:sz="8" w:space="0"/>
            </w:tcBorders>
            <w:shd w:val="clear" w:color="auto" w:fill="FFFFFF" w:themeFill="background1"/>
            <w:vAlign w:val="center"/>
          </w:tcPr>
          <w:p w14:paraId="19ED4C00">
            <w:pPr>
              <w:spacing w:line="240" w:lineRule="auto"/>
              <w:jc w:val="center"/>
            </w:pPr>
            <w:r>
              <w:t>主键，自增</w:t>
            </w:r>
          </w:p>
        </w:tc>
      </w:tr>
      <w:tr w14:paraId="3A18D2E0">
        <w:tblPrEx>
          <w:tblCellMar>
            <w:top w:w="15" w:type="dxa"/>
            <w:left w:w="15" w:type="dxa"/>
            <w:bottom w:w="15" w:type="dxa"/>
            <w:right w:w="15" w:type="dxa"/>
          </w:tblCellMar>
        </w:tblPrEx>
        <w:trPr>
          <w:tblCellSpacing w:w="15" w:type="dxa"/>
          <w:jc w:val="center"/>
        </w:trPr>
        <w:tc>
          <w:tcPr>
            <w:tcW w:w="2414" w:type="dxa"/>
            <w:shd w:val="clear" w:color="auto" w:fill="FFFFFF" w:themeFill="background1"/>
            <w:vAlign w:val="center"/>
          </w:tcPr>
          <w:p w14:paraId="15CB5E2E">
            <w:pPr>
              <w:spacing w:line="240" w:lineRule="auto"/>
              <w:jc w:val="center"/>
            </w:pPr>
            <w:r>
              <w:t>username</w:t>
            </w:r>
          </w:p>
        </w:tc>
        <w:tc>
          <w:tcPr>
            <w:tcW w:w="1666" w:type="dxa"/>
            <w:shd w:val="clear" w:color="auto" w:fill="FFFFFF" w:themeFill="background1"/>
            <w:vAlign w:val="center"/>
          </w:tcPr>
          <w:p w14:paraId="35E8C215">
            <w:pPr>
              <w:spacing w:line="240" w:lineRule="auto"/>
              <w:ind w:firstLine="480"/>
              <w:jc w:val="center"/>
            </w:pPr>
            <w:r>
              <w:t>TEXT</w:t>
            </w:r>
          </w:p>
        </w:tc>
        <w:tc>
          <w:tcPr>
            <w:tcW w:w="4005" w:type="dxa"/>
            <w:shd w:val="clear" w:color="auto" w:fill="FFFFFF" w:themeFill="background1"/>
            <w:vAlign w:val="center"/>
          </w:tcPr>
          <w:p w14:paraId="3D6A8263">
            <w:pPr>
              <w:spacing w:line="240" w:lineRule="auto"/>
              <w:jc w:val="center"/>
            </w:pPr>
            <w:r>
              <w:t>用户名，唯一，非空</w:t>
            </w:r>
          </w:p>
        </w:tc>
      </w:tr>
      <w:tr w14:paraId="193BA31E">
        <w:tblPrEx>
          <w:tblCellMar>
            <w:top w:w="15" w:type="dxa"/>
            <w:left w:w="15" w:type="dxa"/>
            <w:bottom w:w="15" w:type="dxa"/>
            <w:right w:w="15" w:type="dxa"/>
          </w:tblCellMar>
        </w:tblPrEx>
        <w:trPr>
          <w:tblCellSpacing w:w="15" w:type="dxa"/>
          <w:jc w:val="center"/>
        </w:trPr>
        <w:tc>
          <w:tcPr>
            <w:tcW w:w="2414" w:type="dxa"/>
            <w:shd w:val="clear" w:color="auto" w:fill="FFFFFF" w:themeFill="background1"/>
            <w:vAlign w:val="center"/>
          </w:tcPr>
          <w:p w14:paraId="655EBD14">
            <w:pPr>
              <w:spacing w:line="240" w:lineRule="auto"/>
              <w:jc w:val="center"/>
            </w:pPr>
            <w:r>
              <w:t>password</w:t>
            </w:r>
          </w:p>
        </w:tc>
        <w:tc>
          <w:tcPr>
            <w:tcW w:w="1666" w:type="dxa"/>
            <w:shd w:val="clear" w:color="auto" w:fill="FFFFFF" w:themeFill="background1"/>
            <w:vAlign w:val="center"/>
          </w:tcPr>
          <w:p w14:paraId="7E88A312">
            <w:pPr>
              <w:spacing w:line="240" w:lineRule="auto"/>
              <w:ind w:firstLine="480"/>
              <w:jc w:val="center"/>
            </w:pPr>
            <w:r>
              <w:t>TEXT</w:t>
            </w:r>
          </w:p>
        </w:tc>
        <w:tc>
          <w:tcPr>
            <w:tcW w:w="4005" w:type="dxa"/>
            <w:shd w:val="clear" w:color="auto" w:fill="FFFFFF" w:themeFill="background1"/>
            <w:vAlign w:val="center"/>
          </w:tcPr>
          <w:p w14:paraId="5AE4DE93">
            <w:pPr>
              <w:spacing w:line="240" w:lineRule="auto"/>
              <w:jc w:val="center"/>
            </w:pPr>
            <w:r>
              <w:t>密码，非空</w:t>
            </w:r>
          </w:p>
        </w:tc>
      </w:tr>
      <w:tr w14:paraId="25D09F95">
        <w:tblPrEx>
          <w:tblCellMar>
            <w:top w:w="15" w:type="dxa"/>
            <w:left w:w="15" w:type="dxa"/>
            <w:bottom w:w="15" w:type="dxa"/>
            <w:right w:w="15" w:type="dxa"/>
          </w:tblCellMar>
        </w:tblPrEx>
        <w:trPr>
          <w:tblCellSpacing w:w="15" w:type="dxa"/>
          <w:jc w:val="center"/>
        </w:trPr>
        <w:tc>
          <w:tcPr>
            <w:tcW w:w="2414" w:type="dxa"/>
            <w:shd w:val="clear" w:color="auto" w:fill="FFFFFF" w:themeFill="background1"/>
            <w:vAlign w:val="center"/>
          </w:tcPr>
          <w:p w14:paraId="1FED7717">
            <w:pPr>
              <w:spacing w:line="240" w:lineRule="auto"/>
              <w:jc w:val="center"/>
            </w:pPr>
            <w:r>
              <w:t>role</w:t>
            </w:r>
          </w:p>
        </w:tc>
        <w:tc>
          <w:tcPr>
            <w:tcW w:w="1666" w:type="dxa"/>
            <w:shd w:val="clear" w:color="auto" w:fill="FFFFFF" w:themeFill="background1"/>
            <w:vAlign w:val="center"/>
          </w:tcPr>
          <w:p w14:paraId="73FE61E1">
            <w:pPr>
              <w:spacing w:line="240" w:lineRule="auto"/>
              <w:ind w:firstLine="480"/>
              <w:jc w:val="center"/>
            </w:pPr>
            <w:r>
              <w:t>TEXT</w:t>
            </w:r>
          </w:p>
        </w:tc>
        <w:tc>
          <w:tcPr>
            <w:tcW w:w="4005" w:type="dxa"/>
            <w:shd w:val="clear" w:color="auto" w:fill="FFFFFF" w:themeFill="background1"/>
            <w:vAlign w:val="center"/>
          </w:tcPr>
          <w:p w14:paraId="00FDDB3F">
            <w:pPr>
              <w:spacing w:line="240" w:lineRule="auto"/>
              <w:jc w:val="center"/>
            </w:pPr>
            <w:r>
              <w:t>角色 (admin/operator)，非空</w:t>
            </w:r>
          </w:p>
        </w:tc>
      </w:tr>
      <w:tr w14:paraId="135CFD5D">
        <w:tblPrEx>
          <w:tblCellMar>
            <w:top w:w="15" w:type="dxa"/>
            <w:left w:w="15" w:type="dxa"/>
            <w:bottom w:w="15" w:type="dxa"/>
            <w:right w:w="15" w:type="dxa"/>
          </w:tblCellMar>
        </w:tblPrEx>
        <w:trPr>
          <w:tblCellSpacing w:w="15" w:type="dxa"/>
          <w:jc w:val="center"/>
        </w:trPr>
        <w:tc>
          <w:tcPr>
            <w:tcW w:w="2414" w:type="dxa"/>
            <w:tcBorders>
              <w:bottom w:val="single" w:color="auto" w:sz="12" w:space="0"/>
            </w:tcBorders>
            <w:shd w:val="clear" w:color="auto" w:fill="FFFFFF" w:themeFill="background1"/>
            <w:vAlign w:val="center"/>
          </w:tcPr>
          <w:p w14:paraId="4F86EA99">
            <w:pPr>
              <w:spacing w:line="240" w:lineRule="auto"/>
              <w:jc w:val="center"/>
            </w:pPr>
            <w:r>
              <w:t>extra_permissions</w:t>
            </w:r>
          </w:p>
        </w:tc>
        <w:tc>
          <w:tcPr>
            <w:tcW w:w="1666" w:type="dxa"/>
            <w:tcBorders>
              <w:bottom w:val="single" w:color="auto" w:sz="12" w:space="0"/>
            </w:tcBorders>
            <w:shd w:val="clear" w:color="auto" w:fill="FFFFFF" w:themeFill="background1"/>
            <w:vAlign w:val="center"/>
          </w:tcPr>
          <w:p w14:paraId="05E2E243">
            <w:pPr>
              <w:spacing w:line="240" w:lineRule="auto"/>
              <w:ind w:firstLine="480"/>
              <w:jc w:val="center"/>
            </w:pPr>
            <w:r>
              <w:t>TEXT</w:t>
            </w:r>
          </w:p>
        </w:tc>
        <w:tc>
          <w:tcPr>
            <w:tcW w:w="4005" w:type="dxa"/>
            <w:tcBorders>
              <w:bottom w:val="single" w:color="auto" w:sz="12" w:space="0"/>
            </w:tcBorders>
            <w:shd w:val="clear" w:color="auto" w:fill="FFFFFF" w:themeFill="background1"/>
            <w:vAlign w:val="center"/>
          </w:tcPr>
          <w:p w14:paraId="6C0EEB12">
            <w:pPr>
              <w:spacing w:line="240" w:lineRule="auto"/>
              <w:jc w:val="center"/>
            </w:pPr>
            <w:r>
              <w:t>额外权限（逗号分隔），可为空</w:t>
            </w:r>
          </w:p>
        </w:tc>
      </w:tr>
    </w:tbl>
    <w:p w14:paraId="07F51EAB">
      <w:pPr>
        <w:pStyle w:val="113"/>
        <w:spacing w:before="120" w:after="120"/>
      </w:pPr>
      <w:r>
        <w:rPr>
          <w:rFonts w:hint="eastAsia"/>
        </w:rPr>
        <w:t>表</w:t>
      </w:r>
      <w:r>
        <w:t xml:space="preserve">3- </w:t>
      </w:r>
      <w:r>
        <w:fldChar w:fldCharType="begin"/>
      </w:r>
      <w:r>
        <w:instrText xml:space="preserve"> SEQ 表3- \* ARABIC </w:instrText>
      </w:r>
      <w:r>
        <w:fldChar w:fldCharType="separate"/>
      </w:r>
      <w:r>
        <w:t>2</w:t>
      </w:r>
      <w:r>
        <w:fldChar w:fldCharType="end"/>
      </w:r>
      <w:r>
        <w:rPr>
          <w:rFonts w:hint="eastAsia"/>
          <w:lang w:val="en-US" w:eastAsia="zh-CN"/>
        </w:rPr>
        <w:t xml:space="preserve"> </w:t>
      </w:r>
      <w:r>
        <w:t xml:space="preserve"> devices 设备表</w:t>
      </w:r>
    </w:p>
    <w:tbl>
      <w:tblPr>
        <w:tblStyle w:val="31"/>
        <w:tblW w:w="0" w:type="auto"/>
        <w:jc w:val="center"/>
        <w:tblCellSpacing w:w="15" w:type="dxa"/>
        <w:tblLayout w:type="autofit"/>
        <w:tblCellMar>
          <w:top w:w="15" w:type="dxa"/>
          <w:left w:w="15" w:type="dxa"/>
          <w:bottom w:w="15" w:type="dxa"/>
          <w:right w:w="15" w:type="dxa"/>
        </w:tblCellMar>
      </w:tblPr>
      <w:tblGrid>
        <w:gridCol w:w="2544"/>
        <w:gridCol w:w="2179"/>
        <w:gridCol w:w="3596"/>
      </w:tblGrid>
      <w:tr w14:paraId="56FCDD19">
        <w:tblPrEx>
          <w:tblCellMar>
            <w:top w:w="15" w:type="dxa"/>
            <w:left w:w="15" w:type="dxa"/>
            <w:bottom w:w="15" w:type="dxa"/>
            <w:right w:w="15" w:type="dxa"/>
          </w:tblCellMar>
        </w:tblPrEx>
        <w:trPr>
          <w:tblCellSpacing w:w="15" w:type="dxa"/>
          <w:jc w:val="center"/>
        </w:trPr>
        <w:tc>
          <w:tcPr>
            <w:tcW w:w="2499" w:type="dxa"/>
            <w:tcBorders>
              <w:top w:val="single" w:color="auto" w:sz="12" w:space="0"/>
            </w:tcBorders>
            <w:shd w:val="clear" w:color="auto" w:fill="FFFFFF"/>
            <w:vAlign w:val="center"/>
          </w:tcPr>
          <w:p w14:paraId="61A63733">
            <w:pPr>
              <w:spacing w:line="240" w:lineRule="auto"/>
              <w:jc w:val="center"/>
            </w:pPr>
            <w:r>
              <w:t>字段名</w:t>
            </w:r>
          </w:p>
        </w:tc>
        <w:tc>
          <w:tcPr>
            <w:tcW w:w="2149" w:type="dxa"/>
            <w:tcBorders>
              <w:top w:val="single" w:color="auto" w:sz="12" w:space="0"/>
            </w:tcBorders>
            <w:shd w:val="clear" w:color="auto" w:fill="FFFFFF"/>
            <w:vAlign w:val="center"/>
          </w:tcPr>
          <w:p w14:paraId="40A07865">
            <w:pPr>
              <w:spacing w:line="240" w:lineRule="auto"/>
              <w:jc w:val="center"/>
            </w:pPr>
            <w:r>
              <w:t>数据类型</w:t>
            </w:r>
          </w:p>
        </w:tc>
        <w:tc>
          <w:tcPr>
            <w:tcW w:w="3551" w:type="dxa"/>
            <w:tcBorders>
              <w:top w:val="single" w:color="auto" w:sz="12" w:space="0"/>
            </w:tcBorders>
            <w:shd w:val="clear" w:color="auto" w:fill="FFFFFF"/>
            <w:vAlign w:val="center"/>
          </w:tcPr>
          <w:p w14:paraId="67377E80">
            <w:pPr>
              <w:spacing w:line="240" w:lineRule="auto"/>
              <w:jc w:val="center"/>
            </w:pPr>
            <w:r>
              <w:t>描述/约束</w:t>
            </w:r>
          </w:p>
        </w:tc>
      </w:tr>
      <w:tr w14:paraId="13E3806C">
        <w:tblPrEx>
          <w:tblCellMar>
            <w:top w:w="15" w:type="dxa"/>
            <w:left w:w="15" w:type="dxa"/>
            <w:bottom w:w="15" w:type="dxa"/>
            <w:right w:w="15" w:type="dxa"/>
          </w:tblCellMar>
        </w:tblPrEx>
        <w:trPr>
          <w:tblCellSpacing w:w="15" w:type="dxa"/>
          <w:jc w:val="center"/>
        </w:trPr>
        <w:tc>
          <w:tcPr>
            <w:tcW w:w="2499" w:type="dxa"/>
            <w:tcBorders>
              <w:top w:val="single" w:color="auto" w:sz="8" w:space="0"/>
            </w:tcBorders>
            <w:shd w:val="clear" w:color="auto" w:fill="FFFFFF"/>
            <w:vAlign w:val="center"/>
          </w:tcPr>
          <w:p w14:paraId="3DBAF7CD">
            <w:pPr>
              <w:spacing w:line="240" w:lineRule="auto"/>
              <w:jc w:val="center"/>
            </w:pPr>
            <w:r>
              <w:t>id</w:t>
            </w:r>
          </w:p>
        </w:tc>
        <w:tc>
          <w:tcPr>
            <w:tcW w:w="2149" w:type="dxa"/>
            <w:tcBorders>
              <w:top w:val="single" w:color="auto" w:sz="8" w:space="0"/>
            </w:tcBorders>
            <w:shd w:val="clear" w:color="auto" w:fill="FFFFFF"/>
            <w:vAlign w:val="center"/>
          </w:tcPr>
          <w:p w14:paraId="48C146A5">
            <w:pPr>
              <w:spacing w:line="240" w:lineRule="auto"/>
              <w:jc w:val="center"/>
            </w:pPr>
            <w:r>
              <w:t>TEXT</w:t>
            </w:r>
          </w:p>
        </w:tc>
        <w:tc>
          <w:tcPr>
            <w:tcW w:w="3551" w:type="dxa"/>
            <w:tcBorders>
              <w:top w:val="single" w:color="auto" w:sz="8" w:space="0"/>
            </w:tcBorders>
            <w:shd w:val="clear" w:color="auto" w:fill="FFFFFF"/>
            <w:vAlign w:val="center"/>
          </w:tcPr>
          <w:p w14:paraId="39BFF33F">
            <w:pPr>
              <w:spacing w:line="240" w:lineRule="auto"/>
              <w:jc w:val="center"/>
            </w:pPr>
            <w:r>
              <w:t>主键，设备唯一ID</w:t>
            </w:r>
          </w:p>
        </w:tc>
      </w:tr>
      <w:tr w14:paraId="75DDC74F">
        <w:tblPrEx>
          <w:tblCellMar>
            <w:top w:w="15" w:type="dxa"/>
            <w:left w:w="15" w:type="dxa"/>
            <w:bottom w:w="15" w:type="dxa"/>
            <w:right w:w="15" w:type="dxa"/>
          </w:tblCellMar>
        </w:tblPrEx>
        <w:trPr>
          <w:tblCellSpacing w:w="15" w:type="dxa"/>
          <w:jc w:val="center"/>
        </w:trPr>
        <w:tc>
          <w:tcPr>
            <w:tcW w:w="2499" w:type="dxa"/>
            <w:shd w:val="clear" w:color="auto" w:fill="FFFFFF"/>
            <w:vAlign w:val="center"/>
          </w:tcPr>
          <w:p w14:paraId="19C25C1E">
            <w:pPr>
              <w:spacing w:line="240" w:lineRule="auto"/>
              <w:jc w:val="center"/>
            </w:pPr>
            <w:r>
              <w:t>name</w:t>
            </w:r>
          </w:p>
        </w:tc>
        <w:tc>
          <w:tcPr>
            <w:tcW w:w="2149" w:type="dxa"/>
            <w:shd w:val="clear" w:color="auto" w:fill="FFFFFF"/>
            <w:vAlign w:val="center"/>
          </w:tcPr>
          <w:p w14:paraId="5054BD2B">
            <w:pPr>
              <w:spacing w:line="240" w:lineRule="auto"/>
              <w:jc w:val="center"/>
            </w:pPr>
            <w:r>
              <w:t>TEXT</w:t>
            </w:r>
          </w:p>
        </w:tc>
        <w:tc>
          <w:tcPr>
            <w:tcW w:w="3551" w:type="dxa"/>
            <w:shd w:val="clear" w:color="auto" w:fill="FFFFFF"/>
            <w:vAlign w:val="center"/>
          </w:tcPr>
          <w:p w14:paraId="5DEA0564">
            <w:pPr>
              <w:spacing w:line="240" w:lineRule="auto"/>
              <w:jc w:val="center"/>
            </w:pPr>
            <w:r>
              <w:t>设备名称，非空</w:t>
            </w:r>
          </w:p>
        </w:tc>
      </w:tr>
      <w:tr w14:paraId="153B68FF">
        <w:tblPrEx>
          <w:tblCellMar>
            <w:top w:w="15" w:type="dxa"/>
            <w:left w:w="15" w:type="dxa"/>
            <w:bottom w:w="15" w:type="dxa"/>
            <w:right w:w="15" w:type="dxa"/>
          </w:tblCellMar>
        </w:tblPrEx>
        <w:trPr>
          <w:tblCellSpacing w:w="15" w:type="dxa"/>
          <w:jc w:val="center"/>
        </w:trPr>
        <w:tc>
          <w:tcPr>
            <w:tcW w:w="2499" w:type="dxa"/>
            <w:shd w:val="clear" w:color="auto" w:fill="FFFFFF"/>
            <w:vAlign w:val="center"/>
          </w:tcPr>
          <w:p w14:paraId="583416D0">
            <w:pPr>
              <w:spacing w:line="240" w:lineRule="auto"/>
              <w:jc w:val="center"/>
            </w:pPr>
            <w:r>
              <w:t>ipAddress</w:t>
            </w:r>
          </w:p>
        </w:tc>
        <w:tc>
          <w:tcPr>
            <w:tcW w:w="2149" w:type="dxa"/>
            <w:shd w:val="clear" w:color="auto" w:fill="FFFFFF"/>
            <w:vAlign w:val="center"/>
          </w:tcPr>
          <w:p w14:paraId="615BFFCE">
            <w:pPr>
              <w:spacing w:line="240" w:lineRule="auto"/>
              <w:jc w:val="center"/>
            </w:pPr>
            <w:r>
              <w:t>TEXT</w:t>
            </w:r>
          </w:p>
        </w:tc>
        <w:tc>
          <w:tcPr>
            <w:tcW w:w="3551" w:type="dxa"/>
            <w:shd w:val="clear" w:color="auto" w:fill="FFFFFF"/>
            <w:vAlign w:val="center"/>
          </w:tcPr>
          <w:p w14:paraId="21715E4D">
            <w:pPr>
              <w:spacing w:line="240" w:lineRule="auto"/>
              <w:jc w:val="center"/>
            </w:pPr>
            <w:r>
              <w:t>IP地址，非空</w:t>
            </w:r>
          </w:p>
        </w:tc>
      </w:tr>
      <w:tr w14:paraId="353205E4">
        <w:tblPrEx>
          <w:tblCellMar>
            <w:top w:w="15" w:type="dxa"/>
            <w:left w:w="15" w:type="dxa"/>
            <w:bottom w:w="15" w:type="dxa"/>
            <w:right w:w="15" w:type="dxa"/>
          </w:tblCellMar>
        </w:tblPrEx>
        <w:trPr>
          <w:tblCellSpacing w:w="15" w:type="dxa"/>
          <w:jc w:val="center"/>
        </w:trPr>
        <w:tc>
          <w:tcPr>
            <w:tcW w:w="2499" w:type="dxa"/>
            <w:tcBorders>
              <w:bottom w:val="single" w:color="auto" w:sz="12" w:space="0"/>
            </w:tcBorders>
            <w:shd w:val="clear" w:color="auto" w:fill="FFFFFF"/>
            <w:vAlign w:val="center"/>
          </w:tcPr>
          <w:p w14:paraId="2337BAE2">
            <w:pPr>
              <w:spacing w:line="240" w:lineRule="auto"/>
              <w:jc w:val="center"/>
            </w:pPr>
            <w:r>
              <w:t>type</w:t>
            </w:r>
          </w:p>
        </w:tc>
        <w:tc>
          <w:tcPr>
            <w:tcW w:w="2149" w:type="dxa"/>
            <w:tcBorders>
              <w:bottom w:val="single" w:color="auto" w:sz="12" w:space="0"/>
            </w:tcBorders>
            <w:shd w:val="clear" w:color="auto" w:fill="FFFFFF"/>
            <w:vAlign w:val="center"/>
          </w:tcPr>
          <w:p w14:paraId="2C092514">
            <w:pPr>
              <w:spacing w:line="240" w:lineRule="auto"/>
              <w:jc w:val="center"/>
            </w:pPr>
            <w:r>
              <w:t>TEXT</w:t>
            </w:r>
          </w:p>
        </w:tc>
        <w:tc>
          <w:tcPr>
            <w:tcW w:w="3551" w:type="dxa"/>
            <w:tcBorders>
              <w:bottom w:val="single" w:color="auto" w:sz="12" w:space="0"/>
            </w:tcBorders>
            <w:shd w:val="clear" w:color="auto" w:fill="FFFFFF"/>
            <w:vAlign w:val="center"/>
          </w:tcPr>
          <w:p w14:paraId="75E033D9">
            <w:pPr>
              <w:spacing w:line="240" w:lineRule="auto"/>
              <w:jc w:val="center"/>
            </w:pPr>
            <w:r>
              <w:t>设备类型，非空</w:t>
            </w:r>
          </w:p>
        </w:tc>
      </w:tr>
    </w:tbl>
    <w:p w14:paraId="622E99C6">
      <w:pPr>
        <w:pStyle w:val="113"/>
        <w:spacing w:before="120" w:after="120"/>
      </w:pPr>
      <w:r>
        <w:rPr>
          <w:rFonts w:hint="eastAsia"/>
        </w:rPr>
        <w:t>　　表</w:t>
      </w:r>
      <w:r>
        <w:t xml:space="preserve">3- </w:t>
      </w:r>
      <w:r>
        <w:fldChar w:fldCharType="begin"/>
      </w:r>
      <w:r>
        <w:instrText xml:space="preserve"> SEQ 表3- \* ARABIC </w:instrText>
      </w:r>
      <w:r>
        <w:fldChar w:fldCharType="separate"/>
      </w:r>
      <w:r>
        <w:t>3</w:t>
      </w:r>
      <w:r>
        <w:fldChar w:fldCharType="end"/>
      </w:r>
      <w:r>
        <w:rPr>
          <w:rFonts w:hint="eastAsia"/>
          <w:lang w:val="en-US" w:eastAsia="zh-CN"/>
        </w:rPr>
        <w:t xml:space="preserve"> </w:t>
      </w:r>
      <w:r>
        <w:t xml:space="preserve"> blocks 数据区块表</w:t>
      </w:r>
    </w:p>
    <w:tbl>
      <w:tblPr>
        <w:tblStyle w:val="31"/>
        <w:tblW w:w="0" w:type="auto"/>
        <w:jc w:val="center"/>
        <w:tblCellSpacing w:w="15" w:type="dxa"/>
        <w:tblLayout w:type="autofit"/>
        <w:tblCellMar>
          <w:top w:w="15" w:type="dxa"/>
          <w:left w:w="15" w:type="dxa"/>
          <w:bottom w:w="15" w:type="dxa"/>
          <w:right w:w="15" w:type="dxa"/>
        </w:tblCellMar>
      </w:tblPr>
      <w:tblGrid>
        <w:gridCol w:w="2197"/>
        <w:gridCol w:w="1701"/>
        <w:gridCol w:w="4406"/>
      </w:tblGrid>
      <w:tr w14:paraId="4FEB3B71">
        <w:tblPrEx>
          <w:tblCellMar>
            <w:top w:w="15" w:type="dxa"/>
            <w:left w:w="15" w:type="dxa"/>
            <w:bottom w:w="15" w:type="dxa"/>
            <w:right w:w="15" w:type="dxa"/>
          </w:tblCellMar>
        </w:tblPrEx>
        <w:trPr>
          <w:tblCellSpacing w:w="15" w:type="dxa"/>
          <w:jc w:val="center"/>
        </w:trPr>
        <w:tc>
          <w:tcPr>
            <w:tcW w:w="2152" w:type="dxa"/>
            <w:tcBorders>
              <w:top w:val="single" w:color="auto" w:sz="12" w:space="0"/>
            </w:tcBorders>
            <w:shd w:val="clear" w:color="auto" w:fill="FFFFFF"/>
            <w:vAlign w:val="center"/>
          </w:tcPr>
          <w:p w14:paraId="30CE390A">
            <w:pPr>
              <w:spacing w:line="240" w:lineRule="auto"/>
              <w:jc w:val="center"/>
            </w:pPr>
            <w:r>
              <w:t>字段名</w:t>
            </w:r>
          </w:p>
        </w:tc>
        <w:tc>
          <w:tcPr>
            <w:tcW w:w="1671" w:type="dxa"/>
            <w:tcBorders>
              <w:top w:val="single" w:color="auto" w:sz="12" w:space="0"/>
            </w:tcBorders>
            <w:shd w:val="clear" w:color="auto" w:fill="FFFFFF"/>
            <w:vAlign w:val="center"/>
          </w:tcPr>
          <w:p w14:paraId="726F14FD">
            <w:pPr>
              <w:spacing w:line="240" w:lineRule="auto"/>
              <w:jc w:val="center"/>
            </w:pPr>
            <w:r>
              <w:t>数据类型</w:t>
            </w:r>
          </w:p>
        </w:tc>
        <w:tc>
          <w:tcPr>
            <w:tcW w:w="4361" w:type="dxa"/>
            <w:tcBorders>
              <w:top w:val="single" w:color="auto" w:sz="12" w:space="0"/>
            </w:tcBorders>
            <w:shd w:val="clear" w:color="auto" w:fill="FFFFFF"/>
            <w:vAlign w:val="center"/>
          </w:tcPr>
          <w:p w14:paraId="2A851E61">
            <w:pPr>
              <w:spacing w:line="240" w:lineRule="auto"/>
              <w:jc w:val="center"/>
            </w:pPr>
            <w:r>
              <w:t>描述/约束</w:t>
            </w:r>
          </w:p>
        </w:tc>
      </w:tr>
      <w:tr w14:paraId="5FF8E6DE">
        <w:tblPrEx>
          <w:tblCellMar>
            <w:top w:w="15" w:type="dxa"/>
            <w:left w:w="15" w:type="dxa"/>
            <w:bottom w:w="15" w:type="dxa"/>
            <w:right w:w="15" w:type="dxa"/>
          </w:tblCellMar>
        </w:tblPrEx>
        <w:trPr>
          <w:tblCellSpacing w:w="15" w:type="dxa"/>
          <w:jc w:val="center"/>
        </w:trPr>
        <w:tc>
          <w:tcPr>
            <w:tcW w:w="2152" w:type="dxa"/>
            <w:tcBorders>
              <w:top w:val="single" w:color="auto" w:sz="8" w:space="0"/>
            </w:tcBorders>
            <w:shd w:val="clear" w:color="auto" w:fill="FFFFFF"/>
            <w:vAlign w:val="center"/>
          </w:tcPr>
          <w:p w14:paraId="0E542D7A">
            <w:pPr>
              <w:spacing w:line="240" w:lineRule="auto"/>
              <w:jc w:val="center"/>
            </w:pPr>
            <w:r>
              <w:t>id</w:t>
            </w:r>
          </w:p>
        </w:tc>
        <w:tc>
          <w:tcPr>
            <w:tcW w:w="1671" w:type="dxa"/>
            <w:tcBorders>
              <w:top w:val="single" w:color="auto" w:sz="8" w:space="0"/>
            </w:tcBorders>
            <w:shd w:val="clear" w:color="auto" w:fill="FFFFFF"/>
            <w:vAlign w:val="center"/>
          </w:tcPr>
          <w:p w14:paraId="4E61697A">
            <w:pPr>
              <w:spacing w:line="240" w:lineRule="auto"/>
              <w:jc w:val="center"/>
            </w:pPr>
            <w:r>
              <w:t>INTEGER</w:t>
            </w:r>
          </w:p>
        </w:tc>
        <w:tc>
          <w:tcPr>
            <w:tcW w:w="4361" w:type="dxa"/>
            <w:tcBorders>
              <w:top w:val="single" w:color="auto" w:sz="8" w:space="0"/>
            </w:tcBorders>
            <w:shd w:val="clear" w:color="auto" w:fill="FFFFFF"/>
            <w:vAlign w:val="center"/>
          </w:tcPr>
          <w:p w14:paraId="0A184417">
            <w:pPr>
              <w:spacing w:line="240" w:lineRule="auto"/>
              <w:jc w:val="center"/>
            </w:pPr>
            <w:r>
              <w:t>主键，自增</w:t>
            </w:r>
          </w:p>
        </w:tc>
      </w:tr>
      <w:tr w14:paraId="38953ACC">
        <w:tblPrEx>
          <w:tblCellMar>
            <w:top w:w="15" w:type="dxa"/>
            <w:left w:w="15" w:type="dxa"/>
            <w:bottom w:w="15" w:type="dxa"/>
            <w:right w:w="15" w:type="dxa"/>
          </w:tblCellMar>
        </w:tblPrEx>
        <w:trPr>
          <w:tblCellSpacing w:w="15" w:type="dxa"/>
          <w:jc w:val="center"/>
        </w:trPr>
        <w:tc>
          <w:tcPr>
            <w:tcW w:w="2152" w:type="dxa"/>
            <w:shd w:val="clear" w:color="auto" w:fill="FFFFFF"/>
            <w:vAlign w:val="center"/>
          </w:tcPr>
          <w:p w14:paraId="6ABDBB8C">
            <w:pPr>
              <w:spacing w:line="240" w:lineRule="auto"/>
              <w:jc w:val="center"/>
            </w:pPr>
            <w:r>
              <w:t>device_id</w:t>
            </w:r>
          </w:p>
        </w:tc>
        <w:tc>
          <w:tcPr>
            <w:tcW w:w="1671" w:type="dxa"/>
            <w:shd w:val="clear" w:color="auto" w:fill="FFFFFF"/>
            <w:vAlign w:val="center"/>
          </w:tcPr>
          <w:p w14:paraId="0BD0CF17">
            <w:pPr>
              <w:spacing w:line="240" w:lineRule="auto"/>
              <w:jc w:val="center"/>
            </w:pPr>
            <w:r>
              <w:t>TEXT</w:t>
            </w:r>
          </w:p>
        </w:tc>
        <w:tc>
          <w:tcPr>
            <w:tcW w:w="4361" w:type="dxa"/>
            <w:shd w:val="clear" w:color="auto" w:fill="FFFFFF"/>
            <w:vAlign w:val="center"/>
          </w:tcPr>
          <w:p w14:paraId="64A5680A">
            <w:pPr>
              <w:spacing w:line="240" w:lineRule="auto"/>
              <w:jc w:val="center"/>
            </w:pPr>
            <w:r>
              <w:t>外键，关联 devices.id</w:t>
            </w:r>
          </w:p>
        </w:tc>
      </w:tr>
      <w:tr w14:paraId="5688AC34">
        <w:tblPrEx>
          <w:tblCellMar>
            <w:top w:w="15" w:type="dxa"/>
            <w:left w:w="15" w:type="dxa"/>
            <w:bottom w:w="15" w:type="dxa"/>
            <w:right w:w="15" w:type="dxa"/>
          </w:tblCellMar>
        </w:tblPrEx>
        <w:trPr>
          <w:tblCellSpacing w:w="15" w:type="dxa"/>
          <w:jc w:val="center"/>
        </w:trPr>
        <w:tc>
          <w:tcPr>
            <w:tcW w:w="2152" w:type="dxa"/>
            <w:shd w:val="clear" w:color="auto" w:fill="FFFFFF"/>
            <w:vAlign w:val="center"/>
          </w:tcPr>
          <w:p w14:paraId="4FFD84EB">
            <w:pPr>
              <w:spacing w:line="240" w:lineRule="auto"/>
              <w:jc w:val="center"/>
            </w:pPr>
            <w:r>
              <w:t>index</w:t>
            </w:r>
          </w:p>
        </w:tc>
        <w:tc>
          <w:tcPr>
            <w:tcW w:w="1671" w:type="dxa"/>
            <w:shd w:val="clear" w:color="auto" w:fill="FFFFFF"/>
            <w:vAlign w:val="center"/>
          </w:tcPr>
          <w:p w14:paraId="4BE0F8EC">
            <w:pPr>
              <w:spacing w:line="240" w:lineRule="auto"/>
              <w:jc w:val="center"/>
            </w:pPr>
            <w:r>
              <w:t>INTEGER</w:t>
            </w:r>
          </w:p>
        </w:tc>
        <w:tc>
          <w:tcPr>
            <w:tcW w:w="4361" w:type="dxa"/>
            <w:shd w:val="clear" w:color="auto" w:fill="FFFFFF"/>
            <w:vAlign w:val="center"/>
          </w:tcPr>
          <w:p w14:paraId="10BA4F80">
            <w:pPr>
              <w:spacing w:line="240" w:lineRule="auto"/>
              <w:jc w:val="center"/>
            </w:pPr>
            <w:r>
              <w:t>区块索引，非空</w:t>
            </w:r>
          </w:p>
        </w:tc>
      </w:tr>
      <w:tr w14:paraId="4CCB5130">
        <w:tblPrEx>
          <w:tblCellMar>
            <w:top w:w="15" w:type="dxa"/>
            <w:left w:w="15" w:type="dxa"/>
            <w:bottom w:w="15" w:type="dxa"/>
            <w:right w:w="15" w:type="dxa"/>
          </w:tblCellMar>
        </w:tblPrEx>
        <w:trPr>
          <w:tblCellSpacing w:w="15" w:type="dxa"/>
          <w:jc w:val="center"/>
        </w:trPr>
        <w:tc>
          <w:tcPr>
            <w:tcW w:w="2152" w:type="dxa"/>
            <w:shd w:val="clear" w:color="auto" w:fill="FFFFFF"/>
            <w:vAlign w:val="center"/>
          </w:tcPr>
          <w:p w14:paraId="54432466">
            <w:pPr>
              <w:spacing w:line="240" w:lineRule="auto"/>
              <w:jc w:val="center"/>
            </w:pPr>
            <w:r>
              <w:t>timestamp</w:t>
            </w:r>
          </w:p>
        </w:tc>
        <w:tc>
          <w:tcPr>
            <w:tcW w:w="1671" w:type="dxa"/>
            <w:shd w:val="clear" w:color="auto" w:fill="FFFFFF"/>
            <w:vAlign w:val="center"/>
          </w:tcPr>
          <w:p w14:paraId="2ED85145">
            <w:pPr>
              <w:spacing w:line="240" w:lineRule="auto"/>
              <w:jc w:val="center"/>
            </w:pPr>
            <w:r>
              <w:t>TEXT</w:t>
            </w:r>
          </w:p>
        </w:tc>
        <w:tc>
          <w:tcPr>
            <w:tcW w:w="4361" w:type="dxa"/>
            <w:shd w:val="clear" w:color="auto" w:fill="FFFFFF"/>
            <w:vAlign w:val="center"/>
          </w:tcPr>
          <w:p w14:paraId="3BB29357">
            <w:pPr>
              <w:spacing w:line="240" w:lineRule="auto"/>
              <w:jc w:val="center"/>
            </w:pPr>
            <w:r>
              <w:t>时间戳 (ISO 8601)，非空</w:t>
            </w:r>
          </w:p>
        </w:tc>
      </w:tr>
      <w:tr w14:paraId="290BAAFB">
        <w:tblPrEx>
          <w:tblCellMar>
            <w:top w:w="15" w:type="dxa"/>
            <w:left w:w="15" w:type="dxa"/>
            <w:bottom w:w="15" w:type="dxa"/>
            <w:right w:w="15" w:type="dxa"/>
          </w:tblCellMar>
        </w:tblPrEx>
        <w:trPr>
          <w:trHeight w:val="425" w:hRule="atLeast"/>
          <w:tblCellSpacing w:w="15" w:type="dxa"/>
          <w:jc w:val="center"/>
        </w:trPr>
        <w:tc>
          <w:tcPr>
            <w:tcW w:w="2152" w:type="dxa"/>
            <w:shd w:val="clear" w:color="auto" w:fill="FFFFFF"/>
            <w:vAlign w:val="center"/>
          </w:tcPr>
          <w:p w14:paraId="2EF67D73">
            <w:pPr>
              <w:spacing w:line="240" w:lineRule="auto"/>
              <w:jc w:val="center"/>
            </w:pPr>
            <w:r>
              <w:t>data</w:t>
            </w:r>
          </w:p>
        </w:tc>
        <w:tc>
          <w:tcPr>
            <w:tcW w:w="1671" w:type="dxa"/>
            <w:shd w:val="clear" w:color="auto" w:fill="FFFFFF"/>
            <w:vAlign w:val="center"/>
          </w:tcPr>
          <w:p w14:paraId="4137648B">
            <w:pPr>
              <w:spacing w:line="240" w:lineRule="auto"/>
              <w:jc w:val="center"/>
            </w:pPr>
            <w:r>
              <w:t>TEXT</w:t>
            </w:r>
          </w:p>
        </w:tc>
        <w:tc>
          <w:tcPr>
            <w:tcW w:w="4361" w:type="dxa"/>
            <w:shd w:val="clear" w:color="auto" w:fill="FFFFFF"/>
            <w:vAlign w:val="center"/>
          </w:tcPr>
          <w:p w14:paraId="0518F214">
            <w:pPr>
              <w:spacing w:line="240" w:lineRule="auto"/>
              <w:jc w:val="center"/>
            </w:pPr>
            <w:r>
              <w:t>区块业务数据 (JSON字符串)，非空</w:t>
            </w:r>
          </w:p>
        </w:tc>
      </w:tr>
      <w:tr w14:paraId="00FF8FEE">
        <w:tblPrEx>
          <w:tblCellMar>
            <w:top w:w="15" w:type="dxa"/>
            <w:left w:w="15" w:type="dxa"/>
            <w:bottom w:w="15" w:type="dxa"/>
            <w:right w:w="15" w:type="dxa"/>
          </w:tblCellMar>
        </w:tblPrEx>
        <w:trPr>
          <w:tblCellSpacing w:w="15" w:type="dxa"/>
          <w:jc w:val="center"/>
        </w:trPr>
        <w:tc>
          <w:tcPr>
            <w:tcW w:w="2152" w:type="dxa"/>
            <w:shd w:val="clear" w:color="auto" w:fill="FFFFFF"/>
            <w:vAlign w:val="center"/>
          </w:tcPr>
          <w:p w14:paraId="3FAB1E20">
            <w:pPr>
              <w:spacing w:line="240" w:lineRule="auto"/>
              <w:jc w:val="center"/>
            </w:pPr>
            <w:r>
              <w:t>prev_hash</w:t>
            </w:r>
          </w:p>
        </w:tc>
        <w:tc>
          <w:tcPr>
            <w:tcW w:w="1671" w:type="dxa"/>
            <w:shd w:val="clear" w:color="auto" w:fill="FFFFFF"/>
            <w:vAlign w:val="center"/>
          </w:tcPr>
          <w:p w14:paraId="22AF7B48">
            <w:pPr>
              <w:spacing w:line="240" w:lineRule="auto"/>
              <w:jc w:val="center"/>
            </w:pPr>
            <w:r>
              <w:t>TEXT</w:t>
            </w:r>
          </w:p>
        </w:tc>
        <w:tc>
          <w:tcPr>
            <w:tcW w:w="4361" w:type="dxa"/>
            <w:shd w:val="clear" w:color="auto" w:fill="FFFFFF"/>
            <w:vAlign w:val="center"/>
          </w:tcPr>
          <w:p w14:paraId="411941D6">
            <w:pPr>
              <w:spacing w:line="240" w:lineRule="auto"/>
              <w:jc w:val="center"/>
            </w:pPr>
            <w:r>
              <w:t>前一区块哈希，非空</w:t>
            </w:r>
          </w:p>
        </w:tc>
      </w:tr>
      <w:tr w14:paraId="215101B8">
        <w:tblPrEx>
          <w:tblCellMar>
            <w:top w:w="15" w:type="dxa"/>
            <w:left w:w="15" w:type="dxa"/>
            <w:bottom w:w="15" w:type="dxa"/>
            <w:right w:w="15" w:type="dxa"/>
          </w:tblCellMar>
        </w:tblPrEx>
        <w:trPr>
          <w:trHeight w:val="368" w:hRule="atLeast"/>
          <w:tblCellSpacing w:w="15" w:type="dxa"/>
          <w:jc w:val="center"/>
        </w:trPr>
        <w:tc>
          <w:tcPr>
            <w:tcW w:w="2152" w:type="dxa"/>
            <w:tcBorders>
              <w:bottom w:val="single" w:color="auto" w:sz="12" w:space="0"/>
            </w:tcBorders>
            <w:shd w:val="clear" w:color="auto" w:fill="FFFFFF"/>
            <w:vAlign w:val="center"/>
          </w:tcPr>
          <w:p w14:paraId="67414120">
            <w:pPr>
              <w:spacing w:line="240" w:lineRule="auto"/>
              <w:jc w:val="center"/>
            </w:pPr>
            <w:r>
              <w:t>hash</w:t>
            </w:r>
          </w:p>
        </w:tc>
        <w:tc>
          <w:tcPr>
            <w:tcW w:w="1671" w:type="dxa"/>
            <w:tcBorders>
              <w:bottom w:val="single" w:color="auto" w:sz="12" w:space="0"/>
            </w:tcBorders>
            <w:shd w:val="clear" w:color="auto" w:fill="FFFFFF"/>
            <w:vAlign w:val="center"/>
          </w:tcPr>
          <w:p w14:paraId="4D6C5426">
            <w:pPr>
              <w:spacing w:line="240" w:lineRule="auto"/>
              <w:jc w:val="center"/>
            </w:pPr>
            <w:r>
              <w:t>TEXT</w:t>
            </w:r>
          </w:p>
        </w:tc>
        <w:tc>
          <w:tcPr>
            <w:tcW w:w="4361" w:type="dxa"/>
            <w:tcBorders>
              <w:bottom w:val="single" w:color="auto" w:sz="12" w:space="0"/>
            </w:tcBorders>
            <w:shd w:val="clear" w:color="auto" w:fill="FFFFFF"/>
            <w:vAlign w:val="center"/>
          </w:tcPr>
          <w:p w14:paraId="4FE50DD8">
            <w:pPr>
              <w:spacing w:line="240" w:lineRule="auto"/>
              <w:jc w:val="center"/>
            </w:pPr>
            <w:r>
              <w:t>当前区块哈希，唯一，非空</w:t>
            </w:r>
          </w:p>
        </w:tc>
      </w:tr>
    </w:tbl>
    <w:p w14:paraId="49785701">
      <w:pPr>
        <w:pStyle w:val="113"/>
        <w:spacing w:before="120" w:after="120"/>
      </w:pPr>
      <w:r>
        <w:rPr>
          <w:rFonts w:hint="eastAsia"/>
        </w:rPr>
        <w:t>　表</w:t>
      </w:r>
      <w:r>
        <w:t xml:space="preserve">3- </w:t>
      </w:r>
      <w:r>
        <w:fldChar w:fldCharType="begin"/>
      </w:r>
      <w:r>
        <w:instrText xml:space="preserve"> SEQ 表3- \* ARABIC </w:instrText>
      </w:r>
      <w:r>
        <w:fldChar w:fldCharType="separate"/>
      </w:r>
      <w:r>
        <w:t>4</w:t>
      </w:r>
      <w:r>
        <w:fldChar w:fldCharType="end"/>
      </w:r>
      <w:r>
        <w:t xml:space="preserve"> </w:t>
      </w:r>
      <w:r>
        <w:rPr>
          <w:rFonts w:hint="eastAsia"/>
          <w:lang w:val="en-US" w:eastAsia="zh-CN"/>
        </w:rPr>
        <w:t xml:space="preserve"> </w:t>
      </w:r>
      <w:r>
        <w:t>policies 策略表</w:t>
      </w:r>
    </w:p>
    <w:tbl>
      <w:tblPr>
        <w:tblStyle w:val="31"/>
        <w:tblW w:w="0" w:type="auto"/>
        <w:jc w:val="center"/>
        <w:tblCellSpacing w:w="15" w:type="dxa"/>
        <w:tblLayout w:type="autofit"/>
        <w:tblCellMar>
          <w:top w:w="15" w:type="dxa"/>
          <w:left w:w="15" w:type="dxa"/>
          <w:bottom w:w="15" w:type="dxa"/>
          <w:right w:w="15" w:type="dxa"/>
        </w:tblCellMar>
      </w:tblPr>
      <w:tblGrid>
        <w:gridCol w:w="2521"/>
        <w:gridCol w:w="1725"/>
        <w:gridCol w:w="4035"/>
      </w:tblGrid>
      <w:tr w14:paraId="7A7CC4D4">
        <w:tblPrEx>
          <w:tblCellMar>
            <w:top w:w="15" w:type="dxa"/>
            <w:left w:w="15" w:type="dxa"/>
            <w:bottom w:w="15" w:type="dxa"/>
            <w:right w:w="15" w:type="dxa"/>
          </w:tblCellMar>
        </w:tblPrEx>
        <w:trPr>
          <w:tblCellSpacing w:w="15" w:type="dxa"/>
          <w:jc w:val="center"/>
        </w:trPr>
        <w:tc>
          <w:tcPr>
            <w:tcW w:w="2476" w:type="dxa"/>
            <w:tcBorders>
              <w:top w:val="single" w:color="auto" w:sz="12" w:space="0"/>
            </w:tcBorders>
            <w:shd w:val="clear" w:color="auto" w:fill="FFFFFF"/>
            <w:vAlign w:val="center"/>
          </w:tcPr>
          <w:p w14:paraId="28AE9BA7">
            <w:pPr>
              <w:spacing w:line="240" w:lineRule="auto"/>
              <w:jc w:val="center"/>
            </w:pPr>
            <w:r>
              <w:t>字段名</w:t>
            </w:r>
          </w:p>
        </w:tc>
        <w:tc>
          <w:tcPr>
            <w:tcW w:w="1695" w:type="dxa"/>
            <w:tcBorders>
              <w:top w:val="single" w:color="auto" w:sz="12" w:space="0"/>
            </w:tcBorders>
            <w:shd w:val="clear" w:color="auto" w:fill="FFFFFF"/>
            <w:vAlign w:val="center"/>
          </w:tcPr>
          <w:p w14:paraId="4D962AC9">
            <w:pPr>
              <w:spacing w:line="240" w:lineRule="auto"/>
              <w:jc w:val="center"/>
            </w:pPr>
            <w:r>
              <w:t>数据类型</w:t>
            </w:r>
          </w:p>
        </w:tc>
        <w:tc>
          <w:tcPr>
            <w:tcW w:w="3990" w:type="dxa"/>
            <w:tcBorders>
              <w:top w:val="single" w:color="auto" w:sz="12" w:space="0"/>
            </w:tcBorders>
            <w:shd w:val="clear" w:color="auto" w:fill="FFFFFF"/>
            <w:vAlign w:val="center"/>
          </w:tcPr>
          <w:p w14:paraId="14F4480D">
            <w:pPr>
              <w:spacing w:line="240" w:lineRule="auto"/>
              <w:jc w:val="center"/>
            </w:pPr>
            <w:r>
              <w:t>描述/约束</w:t>
            </w:r>
          </w:p>
        </w:tc>
      </w:tr>
      <w:tr w14:paraId="30CC6C1A">
        <w:tblPrEx>
          <w:tblCellMar>
            <w:top w:w="15" w:type="dxa"/>
            <w:left w:w="15" w:type="dxa"/>
            <w:bottom w:w="15" w:type="dxa"/>
            <w:right w:w="15" w:type="dxa"/>
          </w:tblCellMar>
        </w:tblPrEx>
        <w:trPr>
          <w:tblCellSpacing w:w="15" w:type="dxa"/>
          <w:jc w:val="center"/>
        </w:trPr>
        <w:tc>
          <w:tcPr>
            <w:tcW w:w="2476" w:type="dxa"/>
            <w:tcBorders>
              <w:top w:val="single" w:color="auto" w:sz="8" w:space="0"/>
            </w:tcBorders>
            <w:shd w:val="clear" w:color="auto" w:fill="FFFFFF"/>
            <w:vAlign w:val="center"/>
          </w:tcPr>
          <w:p w14:paraId="1F97FC5E">
            <w:pPr>
              <w:spacing w:line="240" w:lineRule="auto"/>
              <w:jc w:val="center"/>
            </w:pPr>
            <w:r>
              <w:t>id</w:t>
            </w:r>
          </w:p>
        </w:tc>
        <w:tc>
          <w:tcPr>
            <w:tcW w:w="1695" w:type="dxa"/>
            <w:tcBorders>
              <w:top w:val="single" w:color="auto" w:sz="8" w:space="0"/>
            </w:tcBorders>
            <w:shd w:val="clear" w:color="auto" w:fill="FFFFFF"/>
            <w:vAlign w:val="center"/>
          </w:tcPr>
          <w:p w14:paraId="24B965A9">
            <w:pPr>
              <w:spacing w:line="240" w:lineRule="auto"/>
              <w:jc w:val="center"/>
            </w:pPr>
            <w:r>
              <w:t>TEXT</w:t>
            </w:r>
          </w:p>
        </w:tc>
        <w:tc>
          <w:tcPr>
            <w:tcW w:w="3990" w:type="dxa"/>
            <w:tcBorders>
              <w:top w:val="single" w:color="auto" w:sz="8" w:space="0"/>
            </w:tcBorders>
            <w:shd w:val="clear" w:color="auto" w:fill="FFFFFF"/>
            <w:vAlign w:val="center"/>
          </w:tcPr>
          <w:p w14:paraId="777DD11E">
            <w:pPr>
              <w:spacing w:line="240" w:lineRule="auto"/>
              <w:jc w:val="center"/>
            </w:pPr>
            <w:r>
              <w:t>主键，策略唯一ID</w:t>
            </w:r>
          </w:p>
        </w:tc>
      </w:tr>
      <w:tr w14:paraId="3A435621">
        <w:tblPrEx>
          <w:tblCellMar>
            <w:top w:w="15" w:type="dxa"/>
            <w:left w:w="15" w:type="dxa"/>
            <w:bottom w:w="15" w:type="dxa"/>
            <w:right w:w="15" w:type="dxa"/>
          </w:tblCellMar>
        </w:tblPrEx>
        <w:trPr>
          <w:tblCellSpacing w:w="15" w:type="dxa"/>
          <w:jc w:val="center"/>
        </w:trPr>
        <w:tc>
          <w:tcPr>
            <w:tcW w:w="2476" w:type="dxa"/>
            <w:shd w:val="clear" w:color="auto" w:fill="FFFFFF"/>
            <w:vAlign w:val="center"/>
          </w:tcPr>
          <w:p w14:paraId="2D5BF332">
            <w:pPr>
              <w:spacing w:line="240" w:lineRule="auto"/>
              <w:jc w:val="center"/>
            </w:pPr>
            <w:r>
              <w:t>name</w:t>
            </w:r>
          </w:p>
        </w:tc>
        <w:tc>
          <w:tcPr>
            <w:tcW w:w="1695" w:type="dxa"/>
            <w:shd w:val="clear" w:color="auto" w:fill="FFFFFF"/>
            <w:vAlign w:val="center"/>
          </w:tcPr>
          <w:p w14:paraId="3B8D7F29">
            <w:pPr>
              <w:spacing w:line="240" w:lineRule="auto"/>
              <w:jc w:val="center"/>
            </w:pPr>
            <w:r>
              <w:t>TEXT</w:t>
            </w:r>
          </w:p>
        </w:tc>
        <w:tc>
          <w:tcPr>
            <w:tcW w:w="3990" w:type="dxa"/>
            <w:shd w:val="clear" w:color="auto" w:fill="FFFFFF"/>
            <w:vAlign w:val="center"/>
          </w:tcPr>
          <w:p w14:paraId="3E541200">
            <w:pPr>
              <w:spacing w:line="240" w:lineRule="auto"/>
              <w:jc w:val="center"/>
            </w:pPr>
            <w:r>
              <w:t>策略名称，唯一，非空</w:t>
            </w:r>
          </w:p>
        </w:tc>
      </w:tr>
      <w:tr w14:paraId="1FEA5DB4">
        <w:tblPrEx>
          <w:tblCellMar>
            <w:top w:w="15" w:type="dxa"/>
            <w:left w:w="15" w:type="dxa"/>
            <w:bottom w:w="15" w:type="dxa"/>
            <w:right w:w="15" w:type="dxa"/>
          </w:tblCellMar>
        </w:tblPrEx>
        <w:trPr>
          <w:tblCellSpacing w:w="15" w:type="dxa"/>
          <w:jc w:val="center"/>
        </w:trPr>
        <w:tc>
          <w:tcPr>
            <w:tcW w:w="2476" w:type="dxa"/>
            <w:shd w:val="clear" w:color="auto" w:fill="FFFFFF"/>
            <w:vAlign w:val="center"/>
          </w:tcPr>
          <w:p w14:paraId="444BF872">
            <w:pPr>
              <w:spacing w:line="240" w:lineRule="auto"/>
              <w:jc w:val="center"/>
            </w:pPr>
            <w:r>
              <w:t>severity</w:t>
            </w:r>
          </w:p>
        </w:tc>
        <w:tc>
          <w:tcPr>
            <w:tcW w:w="1695" w:type="dxa"/>
            <w:shd w:val="clear" w:color="auto" w:fill="FFFFFF"/>
            <w:vAlign w:val="center"/>
          </w:tcPr>
          <w:p w14:paraId="3186F9B1">
            <w:pPr>
              <w:spacing w:line="240" w:lineRule="auto"/>
              <w:jc w:val="center"/>
            </w:pPr>
            <w:r>
              <w:t>TEXT</w:t>
            </w:r>
          </w:p>
        </w:tc>
        <w:tc>
          <w:tcPr>
            <w:tcW w:w="3990" w:type="dxa"/>
            <w:shd w:val="clear" w:color="auto" w:fill="FFFFFF"/>
            <w:vAlign w:val="center"/>
          </w:tcPr>
          <w:p w14:paraId="2225D1B2">
            <w:pPr>
              <w:spacing w:line="240" w:lineRule="auto"/>
              <w:jc w:val="center"/>
            </w:pPr>
            <w:r>
              <w:t>严重性，非空</w:t>
            </w:r>
          </w:p>
        </w:tc>
      </w:tr>
      <w:tr w14:paraId="43067161">
        <w:tblPrEx>
          <w:tblCellMar>
            <w:top w:w="15" w:type="dxa"/>
            <w:left w:w="15" w:type="dxa"/>
            <w:bottom w:w="15" w:type="dxa"/>
            <w:right w:w="15" w:type="dxa"/>
          </w:tblCellMar>
        </w:tblPrEx>
        <w:trPr>
          <w:tblCellSpacing w:w="15" w:type="dxa"/>
          <w:jc w:val="center"/>
        </w:trPr>
        <w:tc>
          <w:tcPr>
            <w:tcW w:w="2476" w:type="dxa"/>
            <w:shd w:val="clear" w:color="auto" w:fill="FFFFFF"/>
            <w:vAlign w:val="center"/>
          </w:tcPr>
          <w:p w14:paraId="7D19732A">
            <w:pPr>
              <w:spacing w:line="240" w:lineRule="auto"/>
              <w:jc w:val="center"/>
            </w:pPr>
            <w:r>
              <w:t>description</w:t>
            </w:r>
          </w:p>
        </w:tc>
        <w:tc>
          <w:tcPr>
            <w:tcW w:w="1695" w:type="dxa"/>
            <w:shd w:val="clear" w:color="auto" w:fill="FFFFFF"/>
            <w:vAlign w:val="center"/>
          </w:tcPr>
          <w:p w14:paraId="54641BFA">
            <w:pPr>
              <w:spacing w:line="240" w:lineRule="auto"/>
              <w:jc w:val="center"/>
            </w:pPr>
            <w:r>
              <w:t>TEXT</w:t>
            </w:r>
          </w:p>
        </w:tc>
        <w:tc>
          <w:tcPr>
            <w:tcW w:w="3990" w:type="dxa"/>
            <w:shd w:val="clear" w:color="auto" w:fill="FFFFFF"/>
            <w:vAlign w:val="center"/>
          </w:tcPr>
          <w:p w14:paraId="1F921A44">
            <w:pPr>
              <w:spacing w:line="240" w:lineRule="auto"/>
              <w:jc w:val="center"/>
            </w:pPr>
            <w:r>
              <w:t>描述，非空</w:t>
            </w:r>
          </w:p>
        </w:tc>
      </w:tr>
      <w:tr w14:paraId="77FE8F32">
        <w:tblPrEx>
          <w:tblCellMar>
            <w:top w:w="15" w:type="dxa"/>
            <w:left w:w="15" w:type="dxa"/>
            <w:bottom w:w="15" w:type="dxa"/>
            <w:right w:w="15" w:type="dxa"/>
          </w:tblCellMar>
        </w:tblPrEx>
        <w:trPr>
          <w:tblCellSpacing w:w="15" w:type="dxa"/>
          <w:jc w:val="center"/>
        </w:trPr>
        <w:tc>
          <w:tcPr>
            <w:tcW w:w="2476" w:type="dxa"/>
            <w:shd w:val="clear" w:color="auto" w:fill="FFFFFF"/>
            <w:vAlign w:val="center"/>
          </w:tcPr>
          <w:p w14:paraId="6938656F">
            <w:pPr>
              <w:spacing w:line="240" w:lineRule="auto"/>
              <w:jc w:val="center"/>
            </w:pPr>
            <w:r>
              <w:t>rule</w:t>
            </w:r>
          </w:p>
        </w:tc>
        <w:tc>
          <w:tcPr>
            <w:tcW w:w="1695" w:type="dxa"/>
            <w:shd w:val="clear" w:color="auto" w:fill="FFFFFF"/>
            <w:vAlign w:val="center"/>
          </w:tcPr>
          <w:p w14:paraId="3398534E">
            <w:pPr>
              <w:spacing w:line="240" w:lineRule="auto"/>
              <w:jc w:val="center"/>
            </w:pPr>
            <w:r>
              <w:t>TEXT</w:t>
            </w:r>
          </w:p>
        </w:tc>
        <w:tc>
          <w:tcPr>
            <w:tcW w:w="3990" w:type="dxa"/>
            <w:shd w:val="clear" w:color="auto" w:fill="FFFFFF"/>
            <w:vAlign w:val="center"/>
          </w:tcPr>
          <w:p w14:paraId="75C0941A">
            <w:pPr>
              <w:spacing w:line="240" w:lineRule="auto"/>
              <w:jc w:val="center"/>
            </w:pPr>
            <w:r>
              <w:t>规则 (自然语言)，非空</w:t>
            </w:r>
          </w:p>
        </w:tc>
      </w:tr>
      <w:tr w14:paraId="76578A21">
        <w:tblPrEx>
          <w:tblCellMar>
            <w:top w:w="15" w:type="dxa"/>
            <w:left w:w="15" w:type="dxa"/>
            <w:bottom w:w="15" w:type="dxa"/>
            <w:right w:w="15" w:type="dxa"/>
          </w:tblCellMar>
        </w:tblPrEx>
        <w:trPr>
          <w:tblCellSpacing w:w="15" w:type="dxa"/>
          <w:jc w:val="center"/>
        </w:trPr>
        <w:tc>
          <w:tcPr>
            <w:tcW w:w="2476" w:type="dxa"/>
            <w:tcBorders>
              <w:bottom w:val="single" w:color="auto" w:sz="12" w:space="0"/>
            </w:tcBorders>
            <w:shd w:val="clear" w:color="auto" w:fill="FFFFFF"/>
            <w:vAlign w:val="center"/>
          </w:tcPr>
          <w:p w14:paraId="7BC864C6">
            <w:pPr>
              <w:spacing w:line="240" w:lineRule="auto"/>
              <w:jc w:val="center"/>
            </w:pPr>
            <w:r>
              <w:t>enabled</w:t>
            </w:r>
          </w:p>
        </w:tc>
        <w:tc>
          <w:tcPr>
            <w:tcW w:w="1695" w:type="dxa"/>
            <w:tcBorders>
              <w:bottom w:val="single" w:color="auto" w:sz="12" w:space="0"/>
            </w:tcBorders>
            <w:shd w:val="clear" w:color="auto" w:fill="FFFFFF"/>
            <w:vAlign w:val="center"/>
          </w:tcPr>
          <w:p w14:paraId="51CF0A9F">
            <w:pPr>
              <w:spacing w:line="240" w:lineRule="auto"/>
              <w:jc w:val="center"/>
            </w:pPr>
            <w:r>
              <w:t>BOOLEAN</w:t>
            </w:r>
          </w:p>
        </w:tc>
        <w:tc>
          <w:tcPr>
            <w:tcW w:w="3990" w:type="dxa"/>
            <w:tcBorders>
              <w:bottom w:val="single" w:color="auto" w:sz="12" w:space="0"/>
            </w:tcBorders>
            <w:shd w:val="clear" w:color="auto" w:fill="FFFFFF"/>
            <w:vAlign w:val="center"/>
          </w:tcPr>
          <w:p w14:paraId="0ED757FF">
            <w:pPr>
              <w:spacing w:line="240" w:lineRule="auto"/>
              <w:jc w:val="center"/>
            </w:pPr>
            <w:r>
              <w:t>是否启用，非空，默认True</w:t>
            </w:r>
          </w:p>
        </w:tc>
      </w:tr>
    </w:tbl>
    <w:p w14:paraId="56D7FCF5">
      <w:pPr>
        <w:widowControl/>
        <w:spacing w:line="240" w:lineRule="auto"/>
        <w:rPr>
          <w:rFonts w:ascii="Arial" w:hAnsi="Arial" w:eastAsia="黑体"/>
          <w:sz w:val="21"/>
        </w:rPr>
      </w:pPr>
    </w:p>
    <w:p w14:paraId="1BE33065">
      <w:pPr>
        <w:pStyle w:val="113"/>
        <w:spacing w:before="120" w:after="120"/>
      </w:pPr>
      <w:r>
        <w:rPr>
          <w:rFonts w:hint="eastAsia"/>
        </w:rPr>
        <w:t>　　表</w:t>
      </w:r>
      <w:r>
        <w:t xml:space="preserve">3- </w:t>
      </w:r>
      <w:r>
        <w:fldChar w:fldCharType="begin"/>
      </w:r>
      <w:r>
        <w:instrText xml:space="preserve"> SEQ 表3- \* ARABIC </w:instrText>
      </w:r>
      <w:r>
        <w:fldChar w:fldCharType="separate"/>
      </w:r>
      <w:r>
        <w:t>5</w:t>
      </w:r>
      <w:r>
        <w:fldChar w:fldCharType="end"/>
      </w:r>
      <w:r>
        <w:t xml:space="preserve"> </w:t>
      </w:r>
      <w:r>
        <w:rPr>
          <w:rFonts w:hint="eastAsia"/>
          <w:lang w:val="en-US" w:eastAsia="zh-CN"/>
        </w:rPr>
        <w:t xml:space="preserve"> </w:t>
      </w:r>
      <w:r>
        <w:t>device_policy_association 设备策略关联表</w:t>
      </w:r>
    </w:p>
    <w:tbl>
      <w:tblPr>
        <w:tblStyle w:val="31"/>
        <w:tblW w:w="0" w:type="auto"/>
        <w:jc w:val="center"/>
        <w:tblCellSpacing w:w="1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05"/>
        <w:gridCol w:w="1641"/>
        <w:gridCol w:w="4805"/>
      </w:tblGrid>
      <w:tr w14:paraId="57A99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60" w:type="dxa"/>
            <w:tcBorders>
              <w:bottom w:val="single" w:color="auto" w:sz="8" w:space="0"/>
            </w:tcBorders>
            <w:shd w:val="clear" w:color="auto" w:fill="FFFFFF"/>
            <w:vAlign w:val="center"/>
          </w:tcPr>
          <w:p w14:paraId="75C45A9F">
            <w:pPr>
              <w:spacing w:line="276" w:lineRule="auto"/>
              <w:ind w:firstLine="480"/>
              <w:jc w:val="center"/>
            </w:pPr>
            <w:r>
              <w:t>字段名</w:t>
            </w:r>
          </w:p>
        </w:tc>
        <w:tc>
          <w:tcPr>
            <w:tcW w:w="1611" w:type="dxa"/>
            <w:tcBorders>
              <w:bottom w:val="single" w:color="auto" w:sz="8" w:space="0"/>
            </w:tcBorders>
            <w:shd w:val="clear" w:color="auto" w:fill="FFFFFF"/>
            <w:vAlign w:val="center"/>
          </w:tcPr>
          <w:p w14:paraId="08D56DFE">
            <w:pPr>
              <w:spacing w:line="276" w:lineRule="auto"/>
              <w:ind w:firstLine="480"/>
              <w:jc w:val="center"/>
            </w:pPr>
            <w:r>
              <w:t>数据类型</w:t>
            </w:r>
          </w:p>
        </w:tc>
        <w:tc>
          <w:tcPr>
            <w:tcW w:w="4760" w:type="dxa"/>
            <w:tcBorders>
              <w:bottom w:val="single" w:color="auto" w:sz="8" w:space="0"/>
            </w:tcBorders>
            <w:shd w:val="clear" w:color="auto" w:fill="FFFFFF"/>
            <w:vAlign w:val="center"/>
          </w:tcPr>
          <w:p w14:paraId="7EE94FDC">
            <w:pPr>
              <w:spacing w:line="276" w:lineRule="auto"/>
              <w:ind w:firstLine="480"/>
              <w:jc w:val="center"/>
            </w:pPr>
            <w:r>
              <w:t>描述/约束</w:t>
            </w:r>
          </w:p>
        </w:tc>
      </w:tr>
      <w:tr w14:paraId="67E77F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60" w:type="dxa"/>
            <w:shd w:val="clear" w:color="auto" w:fill="FFFFFF"/>
            <w:vAlign w:val="center"/>
          </w:tcPr>
          <w:p w14:paraId="2078FA95">
            <w:pPr>
              <w:spacing w:line="276" w:lineRule="auto"/>
              <w:ind w:firstLine="480"/>
              <w:jc w:val="center"/>
            </w:pPr>
            <w:r>
              <w:t>device_id</w:t>
            </w:r>
          </w:p>
        </w:tc>
        <w:tc>
          <w:tcPr>
            <w:tcW w:w="1611" w:type="dxa"/>
            <w:shd w:val="clear" w:color="auto" w:fill="FFFFFF"/>
            <w:vAlign w:val="center"/>
          </w:tcPr>
          <w:p w14:paraId="5C31E837">
            <w:pPr>
              <w:spacing w:line="276" w:lineRule="auto"/>
              <w:ind w:firstLine="480"/>
              <w:jc w:val="center"/>
            </w:pPr>
            <w:r>
              <w:t>TEXT</w:t>
            </w:r>
          </w:p>
        </w:tc>
        <w:tc>
          <w:tcPr>
            <w:tcW w:w="4760" w:type="dxa"/>
            <w:shd w:val="clear" w:color="auto" w:fill="FFFFFF"/>
            <w:vAlign w:val="center"/>
          </w:tcPr>
          <w:p w14:paraId="01A667C4">
            <w:pPr>
              <w:spacing w:line="276" w:lineRule="auto"/>
              <w:ind w:firstLine="480"/>
              <w:jc w:val="center"/>
            </w:pPr>
            <w:r>
              <w:t>复合主键，外键，关联 devices.id</w:t>
            </w:r>
          </w:p>
        </w:tc>
      </w:tr>
      <w:tr w14:paraId="67E9D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760" w:type="dxa"/>
            <w:shd w:val="clear" w:color="auto" w:fill="FFFFFF"/>
            <w:vAlign w:val="center"/>
          </w:tcPr>
          <w:p w14:paraId="3709AB2B">
            <w:pPr>
              <w:spacing w:line="276" w:lineRule="auto"/>
              <w:ind w:firstLine="480"/>
              <w:jc w:val="center"/>
            </w:pPr>
            <w:r>
              <w:t>policy_id</w:t>
            </w:r>
          </w:p>
        </w:tc>
        <w:tc>
          <w:tcPr>
            <w:tcW w:w="1611" w:type="dxa"/>
            <w:shd w:val="clear" w:color="auto" w:fill="FFFFFF"/>
            <w:vAlign w:val="center"/>
          </w:tcPr>
          <w:p w14:paraId="08F86BAA">
            <w:pPr>
              <w:spacing w:line="276" w:lineRule="auto"/>
              <w:ind w:firstLine="480"/>
              <w:jc w:val="center"/>
            </w:pPr>
            <w:r>
              <w:t>TEXT</w:t>
            </w:r>
          </w:p>
        </w:tc>
        <w:tc>
          <w:tcPr>
            <w:tcW w:w="4760" w:type="dxa"/>
            <w:shd w:val="clear" w:color="auto" w:fill="FFFFFF"/>
            <w:vAlign w:val="center"/>
          </w:tcPr>
          <w:p w14:paraId="3D470078">
            <w:pPr>
              <w:spacing w:line="276" w:lineRule="auto"/>
              <w:ind w:firstLine="480"/>
              <w:jc w:val="center"/>
            </w:pPr>
            <w:r>
              <w:t>复合主键，外键，关联 policies.id</w:t>
            </w:r>
          </w:p>
        </w:tc>
      </w:tr>
    </w:tbl>
    <w:p w14:paraId="123A8327">
      <w:pPr>
        <w:ind w:firstLine="480"/>
      </w:pPr>
    </w:p>
    <w:p w14:paraId="69C628EF">
      <w:pPr>
        <w:pStyle w:val="43"/>
        <w:spacing w:before="0" w:after="0"/>
        <w:ind w:firstLine="480"/>
      </w:pPr>
      <w:r>
        <w:t>其他</w:t>
      </w:r>
      <w:r>
        <w:rPr>
          <w:rFonts w:hint="eastAsia" w:hAnsi="宋体"/>
        </w:rPr>
        <w:t>如audit_log, templates, deployment_history等表，我也</w:t>
      </w:r>
      <w:r>
        <w:t>依据其功能需求进行了相应的设计。这份完整的数</w:t>
      </w:r>
      <w:r>
        <w:rPr>
          <w:rFonts w:hint="eastAsia" w:hAnsi="宋体"/>
        </w:rPr>
        <w:t>据库schema设计，为整个应用稳定可</w:t>
      </w:r>
      <w:r>
        <w:t>靠的数据操作提供了坚实的基础。</w:t>
      </w:r>
    </w:p>
    <w:bookmarkEnd w:id="146"/>
    <w:bookmarkEnd w:id="158"/>
    <w:p w14:paraId="721D5ABF">
      <w:pPr>
        <w:pStyle w:val="3"/>
        <w:bidi w:val="0"/>
      </w:pPr>
      <w:bookmarkStart w:id="159" w:name="_Toc5310"/>
      <w:bookmarkStart w:id="160" w:name="_Toc14346"/>
      <w:bookmarkStart w:id="161" w:name="_Toc26945"/>
      <w:bookmarkStart w:id="162" w:name="核心安全模型设计五道法证级防线"/>
      <w:r>
        <w:t>3.5 核心安全模型设计：五道“法证级”防线</w:t>
      </w:r>
      <w:bookmarkEnd w:id="159"/>
      <w:bookmarkEnd w:id="160"/>
      <w:bookmarkEnd w:id="161"/>
    </w:p>
    <w:p w14:paraId="6B2F503D">
      <w:pPr>
        <w:ind w:firstLine="480"/>
      </w:pPr>
      <w:r>
        <w:rPr>
          <w:rFonts w:hint="eastAsia"/>
        </w:rPr>
        <w:t>为实现一个真正无法被绕过的、闭环的审计与治理体系，我为“链踪”项目设计并实现了一个由五道防线组成的“法证级”防御安全模型。该模型将事前预防、事中拦截与事后追溯有机结合，确保了任何通过本平台的操作都处于严格的管控之下。</w:t>
      </w:r>
    </w:p>
    <w:p w14:paraId="112621EF"/>
    <w:p w14:paraId="7EF08558">
      <w:pPr>
        <w:ind w:firstLine="199" w:firstLineChars="83"/>
      </w:pPr>
      <w:r>
        <w:drawing>
          <wp:inline distT="0" distB="0" distL="0" distR="0">
            <wp:extent cx="5668010" cy="2097405"/>
            <wp:effectExtent l="0" t="0" r="127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694758" cy="2097405"/>
                    </a:xfrm>
                    <a:prstGeom prst="rect">
                      <a:avLst/>
                    </a:prstGeom>
                  </pic:spPr>
                </pic:pic>
              </a:graphicData>
            </a:graphic>
          </wp:inline>
        </w:drawing>
      </w:r>
    </w:p>
    <w:p w14:paraId="6C3871A9">
      <w:pPr>
        <w:pStyle w:val="11"/>
        <w:spacing w:after="120"/>
      </w:pPr>
      <w:r>
        <w:rPr>
          <w:rFonts w:hint="eastAsia"/>
        </w:rPr>
        <w:t xml:space="preserve">　　图3- </w:t>
      </w:r>
      <w:r>
        <w:rPr>
          <w:rFonts w:hint="eastAsia"/>
        </w:rPr>
        <w:fldChar w:fldCharType="begin"/>
      </w:r>
      <w:r>
        <w:rPr>
          <w:rFonts w:hint="eastAsia"/>
        </w:rPr>
        <w:instrText xml:space="preserve"> SEQ 图3- \* ARABIC </w:instrText>
      </w:r>
      <w:r>
        <w:rPr>
          <w:rFonts w:hint="eastAsia"/>
        </w:rPr>
        <w:fldChar w:fldCharType="separate"/>
      </w:r>
      <w:r>
        <w:rPr>
          <w:rFonts w:hint="eastAsia"/>
        </w:rPr>
        <w:t>6</w:t>
      </w:r>
      <w:r>
        <w:rPr>
          <w:rFonts w:hint="eastAsia"/>
        </w:rPr>
        <w:fldChar w:fldCharType="end"/>
      </w:r>
      <w:r>
        <w:rPr>
          <w:rFonts w:hint="eastAsia"/>
          <w:lang w:val="en-US" w:eastAsia="zh-CN"/>
        </w:rPr>
        <w:t xml:space="preserve"> </w:t>
      </w:r>
      <w:r>
        <w:rPr>
          <w:rFonts w:hint="eastAsia"/>
        </w:rPr>
        <w:t>五道“法证级”防线安全模型</w:t>
      </w:r>
    </w:p>
    <w:p w14:paraId="4C6D416D">
      <w:pPr>
        <w:pStyle w:val="43"/>
        <w:spacing w:before="0" w:after="0"/>
        <w:ind w:firstLine="482"/>
        <w:rPr>
          <w:b/>
          <w:bCs/>
        </w:rPr>
      </w:pPr>
      <w:r>
        <w:rPr>
          <w:rFonts w:hint="eastAsia"/>
          <w:b/>
          <w:bCs/>
        </w:rPr>
        <w:t>1.第一道防线 (实时拦截):</w:t>
      </w:r>
    </w:p>
    <w:p w14:paraId="41AFF1A8">
      <w:pPr>
        <w:pStyle w:val="43"/>
        <w:spacing w:before="0" w:after="0"/>
        <w:ind w:left="480" w:leftChars="200"/>
        <w:rPr>
          <w:rFonts w:hAnsi="宋体"/>
        </w:rPr>
      </w:pPr>
      <w:r>
        <w:rPr>
          <w:b/>
          <w:bCs/>
        </w:rPr>
        <w:t>机制</w:t>
      </w:r>
      <w:r>
        <w:t xml:space="preserve">: </w:t>
      </w:r>
      <w:r>
        <w:rPr>
          <w:rFonts w:hint="eastAsia" w:hAnsi="宋体"/>
        </w:rPr>
        <w:t>config.ini 中的 [interception_rules] 规则库。</w:t>
      </w:r>
      <w:r>
        <w:rPr>
          <w:rFonts w:hAnsi="宋体"/>
        </w:rPr>
        <w:br w:type="textWrapping"/>
      </w:r>
      <w:r>
        <w:rPr>
          <w:b/>
          <w:bCs/>
        </w:rPr>
        <w:t>作用</w:t>
      </w:r>
      <w:r>
        <w:t xml:space="preserve">: </w:t>
      </w:r>
      <w:r>
        <w:rPr>
          <w:rFonts w:hint="eastAsia" w:hAnsi="宋体"/>
        </w:rPr>
        <w:t>在用户于交互式终端按下回车的一瞬间，通过快速的关键字或正则表达式匹配，阻止已知的、明确的违规或高危命令。</w:t>
      </w:r>
      <w:r>
        <w:rPr>
          <w:rFonts w:hAnsi="宋体"/>
        </w:rPr>
        <w:br w:type="textWrapping"/>
      </w:r>
      <w:r>
        <w:rPr>
          <w:b/>
          <w:bCs/>
        </w:rPr>
        <w:t>全局应用</w:t>
      </w:r>
      <w:r>
        <w:t xml:space="preserve">: </w:t>
      </w:r>
      <w:r>
        <w:rPr>
          <w:rFonts w:hint="eastAsia" w:hAnsi="宋体"/>
        </w:rPr>
        <w:t>我将此拦截引擎设计为一个中央安全服务，并确保其被强制应用到了所有可能向设备写入配置的入口，包括“部署模板”、“AI生成命令”等，从而构建了一个“滴水不漏”的统一治理体系。</w:t>
      </w:r>
    </w:p>
    <w:p w14:paraId="74C4275B">
      <w:pPr>
        <w:pStyle w:val="43"/>
        <w:spacing w:before="0" w:after="0"/>
        <w:ind w:firstLine="480"/>
      </w:pPr>
      <w:r>
        <w:rPr>
          <w:rFonts w:hint="eastAsia" w:cstheme="minorBidi"/>
          <w:szCs w:val="24"/>
        </w:rPr>
        <w:t>2</w:t>
      </w:r>
      <w:r>
        <w:rPr>
          <w:rFonts w:asciiTheme="minorHAnsi" w:hAnsiTheme="minorHAnsi" w:eastAsiaTheme="minorEastAsia" w:cstheme="minorBidi"/>
          <w:szCs w:val="24"/>
        </w:rPr>
        <w:t>.</w:t>
      </w:r>
      <w:r>
        <w:rPr>
          <w:b/>
          <w:bCs/>
        </w:rPr>
        <w:t>第二道防线 (友好提示)</w:t>
      </w:r>
      <w:r>
        <w:t>:</w:t>
      </w:r>
    </w:p>
    <w:p w14:paraId="2426BC21">
      <w:pPr>
        <w:pStyle w:val="43"/>
        <w:spacing w:before="0" w:after="0"/>
        <w:ind w:left="480" w:firstLine="2"/>
      </w:pPr>
      <w:r>
        <w:rPr>
          <w:b/>
          <w:bCs/>
        </w:rPr>
        <w:t>机制</w:t>
      </w:r>
      <w:r>
        <w:t xml:space="preserve">: </w:t>
      </w:r>
      <w:r>
        <w:rPr>
          <w:rFonts w:hint="eastAsia" w:hAnsi="宋体"/>
        </w:rPr>
        <w:t>浏览器beforeunload事件监听</w:t>
      </w:r>
      <w:r>
        <w:t>。</w:t>
      </w:r>
      <w:r>
        <w:br w:type="textWrapping"/>
      </w:r>
      <w:r>
        <w:rPr>
          <w:b/>
          <w:bCs/>
        </w:rPr>
        <w:t>作用</w:t>
      </w:r>
      <w:r>
        <w:t xml:space="preserve">: </w:t>
      </w:r>
      <w:r>
        <w:rPr>
          <w:rFonts w:hint="eastAsia" w:hAnsi="宋体"/>
        </w:rPr>
        <w:t>当用户在一个已修改但未保存的“脏”会话中尝试关闭页面时，浏览器会弹出原生警告，给用户一次主动保存的机会。</w:t>
      </w:r>
    </w:p>
    <w:p w14:paraId="7D0C1161">
      <w:pPr>
        <w:pStyle w:val="43"/>
        <w:spacing w:before="0" w:after="0"/>
        <w:ind w:firstLine="480"/>
      </w:pPr>
      <w:r>
        <w:rPr>
          <w:rFonts w:hint="eastAsia" w:cstheme="minorBidi"/>
          <w:szCs w:val="24"/>
        </w:rPr>
        <w:t>3</w:t>
      </w:r>
      <w:r>
        <w:rPr>
          <w:rFonts w:asciiTheme="minorHAnsi" w:hAnsiTheme="minorHAnsi" w:eastAsiaTheme="minorEastAsia" w:cstheme="minorBidi"/>
          <w:szCs w:val="24"/>
        </w:rPr>
        <w:t>.</w:t>
      </w:r>
      <w:r>
        <w:rPr>
          <w:b/>
          <w:bCs/>
        </w:rPr>
        <w:t>第三道防线 (行为记录)</w:t>
      </w:r>
      <w:r>
        <w:t>:</w:t>
      </w:r>
    </w:p>
    <w:p w14:paraId="560AC5C8">
      <w:pPr>
        <w:pStyle w:val="43"/>
        <w:spacing w:before="0" w:after="0"/>
        <w:ind w:left="480" w:leftChars="200"/>
        <w:rPr>
          <w:rFonts w:hint="eastAsia" w:hAnsi="宋体"/>
        </w:rPr>
      </w:pPr>
      <w:r>
        <w:rPr>
          <w:b/>
          <w:bCs/>
        </w:rPr>
        <w:t>机制</w:t>
      </w:r>
      <w:r>
        <w:t xml:space="preserve">: </w:t>
      </w:r>
      <w:r>
        <w:rPr>
          <w:rFonts w:hint="eastAsia" w:hAnsi="宋体"/>
        </w:rPr>
        <w:t>后端审计日志 (audit_log表)。</w:t>
      </w:r>
      <w:r>
        <w:rPr>
          <w:rFonts w:hAnsi="宋体"/>
        </w:rPr>
        <w:br w:type="textWrapping"/>
      </w:r>
      <w:r>
        <w:rPr>
          <w:b/>
          <w:bCs/>
        </w:rPr>
        <w:t>作用</w:t>
      </w:r>
      <w:r>
        <w:t xml:space="preserve">: </w:t>
      </w:r>
      <w:r>
        <w:rPr>
          <w:rFonts w:hint="eastAsia" w:hAnsi="宋体"/>
        </w:rPr>
        <w:t>任何“非正常”的会话退出（执意离开或意外断开），都会在后端的审计日志中留下一条明确的、带用户名的记录。</w:t>
      </w:r>
    </w:p>
    <w:p w14:paraId="516F33BB">
      <w:pPr>
        <w:pStyle w:val="43"/>
        <w:spacing w:before="0" w:after="0"/>
        <w:ind w:firstLine="439" w:firstLineChars="183"/>
      </w:pPr>
      <w:r>
        <w:rPr>
          <w:rFonts w:hint="eastAsia" w:cstheme="minorBidi"/>
          <w:szCs w:val="24"/>
        </w:rPr>
        <w:t>4</w:t>
      </w:r>
      <w:r>
        <w:rPr>
          <w:rFonts w:asciiTheme="minorHAnsi" w:hAnsiTheme="minorHAnsi" w:eastAsiaTheme="minorEastAsia" w:cstheme="minorBidi"/>
          <w:szCs w:val="24"/>
        </w:rPr>
        <w:t>.</w:t>
      </w:r>
      <w:r>
        <w:rPr>
          <w:b/>
          <w:bCs/>
        </w:rPr>
        <w:t>第四道防线 (强制快照)</w:t>
      </w:r>
      <w:r>
        <w:t>:</w:t>
      </w:r>
    </w:p>
    <w:p w14:paraId="3220614E">
      <w:pPr>
        <w:pStyle w:val="43"/>
        <w:spacing w:before="0" w:after="0"/>
        <w:ind w:left="480" w:leftChars="200"/>
        <w:rPr>
          <w:rFonts w:hAnsi="宋体"/>
        </w:rPr>
      </w:pPr>
      <w:r>
        <w:rPr>
          <w:b/>
          <w:bCs/>
        </w:rPr>
        <w:t>机制</w:t>
      </w:r>
      <w:r>
        <w:t xml:space="preserve">: </w:t>
      </w:r>
      <w:r>
        <w:rPr>
          <w:rFonts w:hint="eastAsia" w:hAnsi="宋体"/>
        </w:rPr>
        <w:t>“断连自动审计”机制。</w:t>
      </w:r>
      <w:r>
        <w:rPr>
          <w:rFonts w:hAnsi="宋体"/>
        </w:rPr>
        <w:br w:type="textWrapping"/>
      </w:r>
      <w:r>
        <w:rPr>
          <w:b/>
          <w:bCs/>
        </w:rPr>
        <w:t>作用</w:t>
      </w:r>
      <w:r>
        <w:t xml:space="preserve">: </w:t>
      </w:r>
      <w:r>
        <w:rPr>
          <w:rFonts w:hint="eastAsia" w:hAnsi="宋体"/>
        </w:rPr>
        <w:t>作为一个强大的安全网，当任何修改过配置的会话（“脏”会话）意外断开时，系统会自动捕获设备的最终状态并强制记录在案。</w:t>
      </w:r>
    </w:p>
    <w:p w14:paraId="1F41B50B">
      <w:pPr>
        <w:pStyle w:val="43"/>
        <w:spacing w:before="0" w:after="0"/>
        <w:ind w:firstLine="480"/>
      </w:pPr>
      <w:r>
        <w:rPr>
          <w:rFonts w:hint="eastAsia" w:cstheme="minorBidi"/>
          <w:szCs w:val="24"/>
        </w:rPr>
        <w:t>5</w:t>
      </w:r>
      <w:r>
        <w:rPr>
          <w:rFonts w:asciiTheme="minorHAnsi" w:hAnsiTheme="minorHAnsi" w:eastAsiaTheme="minorEastAsia" w:cstheme="minorBidi"/>
          <w:szCs w:val="24"/>
        </w:rPr>
        <w:t>.</w:t>
      </w:r>
      <w:r>
        <w:rPr>
          <w:b/>
          <w:bCs/>
        </w:rPr>
        <w:t>第五道防线 (永久烙印)</w:t>
      </w:r>
      <w:r>
        <w:t>:</w:t>
      </w:r>
    </w:p>
    <w:p w14:paraId="36CB3A51">
      <w:pPr>
        <w:pStyle w:val="43"/>
        <w:spacing w:before="0" w:after="0"/>
        <w:ind w:left="480" w:leftChars="200"/>
        <w:rPr>
          <w:rFonts w:hAnsi="宋体"/>
        </w:rPr>
      </w:pPr>
      <w:r>
        <w:rPr>
          <w:b/>
          <w:bCs/>
        </w:rPr>
        <w:t>机制</w:t>
      </w:r>
      <w:r>
        <w:t xml:space="preserve">: </w:t>
      </w:r>
      <w:r>
        <w:rPr>
          <w:rFonts w:hint="eastAsia" w:hAnsi="宋体"/>
        </w:rPr>
        <w:t>我称之为“耻辱烙印”的区块标记机制。</w:t>
      </w:r>
      <w:r>
        <w:rPr>
          <w:rFonts w:hAnsi="宋体"/>
        </w:rPr>
        <w:br w:type="textWrapping"/>
      </w:r>
      <w:r>
        <w:rPr>
          <w:b/>
          <w:bCs/>
        </w:rPr>
        <w:t>作用</w:t>
      </w:r>
      <w:r>
        <w:t xml:space="preserve">: </w:t>
      </w:r>
      <w:r>
        <w:rPr>
          <w:rFonts w:hint="eastAsia" w:hAnsi="宋体"/>
        </w:rPr>
        <w:t>“断连自动审计”机制捕获到的配置，无论其是否合规，都将被作为一个新区块写入区块链。如果AI审计发现该快照不合规，它将在数据库的区块数据中被明确标记为"compliance_status": "failed"，并在前端以醒目的红色进行展示。</w:t>
      </w:r>
    </w:p>
    <w:bookmarkEnd w:id="162"/>
    <w:p w14:paraId="2D890EAB">
      <w:pPr>
        <w:ind w:firstLine="480"/>
      </w:pPr>
      <w:bookmarkStart w:id="163" w:name="第四章-核心功能模块的实现"/>
      <w:r>
        <w:rPr>
          <w:rFonts w:hint="eastAsia"/>
        </w:rPr>
        <w:t>　　</w:t>
      </w:r>
      <w:r>
        <w:br w:type="page"/>
      </w:r>
    </w:p>
    <w:p w14:paraId="7E047668">
      <w:pPr>
        <w:pStyle w:val="2"/>
        <w:bidi w:val="0"/>
      </w:pPr>
      <w:bookmarkStart w:id="164" w:name="_Toc11733"/>
      <w:bookmarkStart w:id="165" w:name="_Toc31897"/>
      <w:bookmarkStart w:id="166" w:name="_Toc30627"/>
      <w:r>
        <w:rPr>
          <w:rFonts w:hint="eastAsia"/>
        </w:rPr>
        <w:t>第四章 核心功能模块的实现</w:t>
      </w:r>
      <w:bookmarkEnd w:id="164"/>
      <w:bookmarkEnd w:id="165"/>
      <w:bookmarkEnd w:id="166"/>
    </w:p>
    <w:bookmarkEnd w:id="163"/>
    <w:p w14:paraId="0C3F6E25">
      <w:pPr>
        <w:ind w:firstLine="480"/>
      </w:pPr>
      <w:r>
        <w:rPr>
          <w:rFonts w:hint="eastAsia"/>
        </w:rPr>
        <w:t>本章将深入探讨“链踪”系统四大核心功能模块的具体实现细节。基于第三章的总体设计，本章将从数据结构定义到关键算法逻辑，再到与外部服务的交互，结合关键代码</w:t>
      </w:r>
      <w:r>
        <w:rPr>
          <w:rFonts w:hint="eastAsia"/>
          <w:lang w:val="en-US" w:eastAsia="zh-CN"/>
        </w:rPr>
        <w:t>设计</w:t>
      </w:r>
      <w:r>
        <w:rPr>
          <w:rFonts w:hint="eastAsia"/>
        </w:rPr>
        <w:t>，全面展示我是如何将设计理念转化为一个稳定、可靠且功能完备的系统的。</w:t>
      </w:r>
    </w:p>
    <w:p w14:paraId="78712661">
      <w:pPr>
        <w:pStyle w:val="3"/>
        <w:bidi w:val="0"/>
      </w:pPr>
      <w:bookmarkStart w:id="167" w:name="_Toc18211"/>
      <w:bookmarkStart w:id="168" w:name="_Toc235"/>
      <w:bookmarkStart w:id="169" w:name="_Toc1740"/>
      <w:r>
        <w:rPr>
          <w:rFonts w:hint="eastAsia"/>
        </w:rPr>
        <w:t>4.1 不可变审计链的实现</w:t>
      </w:r>
      <w:bookmarkEnd w:id="167"/>
      <w:bookmarkEnd w:id="168"/>
      <w:bookmarkEnd w:id="169"/>
    </w:p>
    <w:p w14:paraId="27DA4622">
      <w:pPr>
        <w:ind w:firstLine="480"/>
      </w:pPr>
      <w:r>
        <w:t>不可变审计链是系统可追溯性的基石。我的实现工作围绕区块的创建、链接和验证三个核心环节展开。</w:t>
      </w:r>
    </w:p>
    <w:p w14:paraId="7BC15998">
      <w:pPr>
        <w:pStyle w:val="4"/>
        <w:bidi w:val="0"/>
      </w:pPr>
      <w:bookmarkStart w:id="170" w:name="_Toc31164"/>
      <w:bookmarkStart w:id="171" w:name="_Toc6357"/>
      <w:bookmarkStart w:id="172" w:name="_Toc4057"/>
      <w:r>
        <w:t>4.1.1 区块数据结构定义与实现</w:t>
      </w:r>
      <w:bookmarkEnd w:id="170"/>
      <w:bookmarkEnd w:id="171"/>
      <w:bookmarkEnd w:id="172"/>
    </w:p>
    <w:p w14:paraId="439714DA">
      <w:pPr>
        <w:ind w:firstLine="480"/>
      </w:pPr>
      <w:r>
        <w:rPr>
          <w:rFonts w:hint="eastAsia"/>
        </w:rPr>
        <w:t>为保证数据的一致性和类型安全，我首先在前后端代码中，通过TypeScript接口和Python Pydantic模型，严格定义了Block和BlockData的数据结构。一个Block对象包含index（索引）、timestamp（时间戳）、data（业务数据）、prev_hash（前一区块哈希）和hash（自身哈希）五个字段。</w:t>
      </w:r>
    </w:p>
    <w:p w14:paraId="1607DA1F">
      <w:pPr>
        <w:ind w:firstLine="480"/>
      </w:pPr>
      <w:r>
        <w:rPr>
          <w:rFonts w:hint="eastAsia"/>
        </w:rPr>
        <w:t>其中，核心的data对象被我设计为一个包含了所有业务元数据的JSON对象，其关键字段包括：</w:t>
      </w:r>
    </w:p>
    <w:p w14:paraId="46479274">
      <w:pPr>
        <w:ind w:left="480" w:leftChars="200"/>
      </w:pPr>
      <w:bookmarkStart w:id="173" w:name="区块数据结构定义与实现"/>
      <w:bookmarkStart w:id="174" w:name="不可变审计链的实现"/>
      <w:r>
        <w:rPr>
          <w:rStyle w:val="108"/>
          <w:rFonts w:hint="eastAsia"/>
        </w:rPr>
        <w:t xml:space="preserve">Version: </w:t>
      </w:r>
      <w:r>
        <w:rPr>
          <w:rFonts w:hint="eastAsia"/>
        </w:rPr>
        <w:t>配置的版本号，我将其设计为index + 1，便于用户理解。</w:t>
      </w:r>
      <w:r>
        <w:br w:type="textWrapping"/>
      </w:r>
      <w:r>
        <w:rPr>
          <w:rStyle w:val="108"/>
          <w:rFonts w:hint="eastAsia"/>
        </w:rPr>
        <w:t xml:space="preserve">Operator: </w:t>
      </w:r>
      <w:r>
        <w:rPr>
          <w:rFonts w:hint="eastAsia"/>
        </w:rPr>
        <w:t>执行此次变更的操作员用户名，由系统在后端从经过认证的会话中获取并强制绑定，以确保操作的不可否认性。</w:t>
      </w:r>
    </w:p>
    <w:p w14:paraId="42CA5903">
      <w:pPr>
        <w:ind w:firstLine="482"/>
      </w:pPr>
      <w:r>
        <w:rPr>
          <w:rStyle w:val="108"/>
          <w:rFonts w:hint="eastAsia"/>
        </w:rPr>
        <w:t xml:space="preserve">Config: </w:t>
      </w:r>
      <w:r>
        <w:rPr>
          <w:rFonts w:hint="eastAsia"/>
        </w:rPr>
        <w:t>本次变更后的完整配置快照。</w:t>
      </w:r>
    </w:p>
    <w:p w14:paraId="67C59F01">
      <w:pPr>
        <w:ind w:firstLine="482"/>
      </w:pPr>
      <w:r>
        <w:rPr>
          <w:rStyle w:val="108"/>
          <w:rFonts w:hint="eastAsia"/>
        </w:rPr>
        <w:t xml:space="preserve">ChangeType: </w:t>
      </w:r>
      <w:r>
        <w:rPr>
          <w:rFonts w:hint="eastAsia"/>
        </w:rPr>
        <w:t>变更类型，如initial、update、rollback。</w:t>
      </w:r>
    </w:p>
    <w:p w14:paraId="2371DE2E">
      <w:pPr>
        <w:ind w:firstLine="482"/>
      </w:pPr>
      <w:r>
        <w:rPr>
          <w:rStyle w:val="108"/>
          <w:rFonts w:hint="eastAsia"/>
        </w:rPr>
        <w:t xml:space="preserve">Summary, analysis, security_risks: </w:t>
      </w:r>
      <w:r>
        <w:rPr>
          <w:rFonts w:hint="eastAsia"/>
        </w:rPr>
        <w:t>由AI生成的智能分析结果。</w:t>
      </w:r>
    </w:p>
    <w:p w14:paraId="62654501">
      <w:pPr>
        <w:ind w:firstLine="482"/>
      </w:pPr>
      <w:r>
        <w:rPr>
          <w:rStyle w:val="108"/>
          <w:rFonts w:hint="eastAsia"/>
        </w:rPr>
        <w:t xml:space="preserve">Compliance_report: </w:t>
      </w:r>
      <w:r>
        <w:rPr>
          <w:rFonts w:hint="eastAsia"/>
        </w:rPr>
        <w:t>由我设计的AI事前治理引擎生成的合规性审计报告。</w:t>
      </w:r>
    </w:p>
    <w:p w14:paraId="62151D57">
      <w:pPr>
        <w:ind w:firstLine="480"/>
      </w:pPr>
      <w:r>
        <w:rPr>
          <w:rFonts w:hint="eastAsia"/>
        </w:rPr>
        <w:t>在数据持久化时，我特别处理了data对象的序列化过程，确保其被转换为一个确定性的JSON字符串（即，键按字母顺序排序，且无多余空格），这是保证哈希计算一致性的关键技术细节。</w:t>
      </w:r>
    </w:p>
    <w:bookmarkEnd w:id="173"/>
    <w:p w14:paraId="3C793D20">
      <w:pPr>
        <w:widowControl/>
        <w:spacing w:line="240" w:lineRule="auto"/>
      </w:pPr>
      <w:bookmarkStart w:id="175" w:name="哈希计算与链式追加逻辑的实现"/>
      <w:r>
        <w:br w:type="page"/>
      </w:r>
    </w:p>
    <w:p w14:paraId="6A2DF276">
      <w:pPr>
        <w:pStyle w:val="4"/>
        <w:bidi w:val="0"/>
      </w:pPr>
      <w:bookmarkStart w:id="176" w:name="_Toc24746"/>
      <w:bookmarkStart w:id="177" w:name="_Toc4510"/>
      <w:bookmarkStart w:id="178" w:name="_Toc25090"/>
      <w:r>
        <w:t>4.1.2 哈希计算与链式追加逻辑的实现</w:t>
      </w:r>
      <w:bookmarkEnd w:id="176"/>
      <w:bookmarkEnd w:id="177"/>
      <w:bookmarkEnd w:id="178"/>
    </w:p>
    <w:p w14:paraId="7FBB8FED">
      <w:pPr>
        <w:ind w:firstLine="480"/>
      </w:pPr>
      <w:r>
        <w:rPr>
          <w:rFonts w:hint="eastAsia"/>
        </w:rPr>
        <w:t>哈希计算是保证区块不可篡改性的核心。为此，我实现了一个calculate_block_hash函数。该函数接收一个区块的所有非哈希字段作为输入，将它们拼接成一个确定的字符串，然后使用Python的hashlib库提供的SHA-256算法来计算该区块的哈希值。</w:t>
      </w:r>
    </w:p>
    <w:p w14:paraId="15ABE161">
      <w:pPr>
        <w:ind w:firstLine="480"/>
      </w:pPr>
      <w:r>
        <w:rPr>
          <w:rFonts w:hint="eastAsia"/>
        </w:rPr>
        <w:t>链式追加的逻辑，我将其封装在后端的perform_add_block服务函数中。为了保证整个操作的原子性和数据一致性，该函数的实现严格遵循以下步骤：</w:t>
      </w:r>
    </w:p>
    <w:p w14:paraId="7DF20014">
      <w:pPr>
        <w:ind w:left="480" w:leftChars="200"/>
      </w:pPr>
      <w:r>
        <w:rPr>
          <w:rStyle w:val="108"/>
          <w:rFonts w:hint="eastAsia"/>
        </w:rPr>
        <w:t xml:space="preserve">1. 获取父区块: </w:t>
      </w:r>
      <w:r>
        <w:rPr>
          <w:rFonts w:hint="eastAsia"/>
        </w:rPr>
        <w:t>首先，通过crud.txt中的数据访问函数，从数据库中查询出指定设备的最后一个区块，以安全地获取其index和hash。</w:t>
      </w:r>
    </w:p>
    <w:p w14:paraId="47FA0829">
      <w:pPr>
        <w:ind w:left="480" w:leftChars="200"/>
      </w:pPr>
      <w:r>
        <w:rPr>
          <w:rStyle w:val="108"/>
          <w:rFonts w:hint="eastAsia"/>
        </w:rPr>
        <w:t xml:space="preserve">2. 构建新区块: </w:t>
      </w:r>
      <w:r>
        <w:rPr>
          <w:rFonts w:hint="eastAsia"/>
        </w:rPr>
        <w:t>新区块的index我设计为父区块index + 1。新区块的prev_hash我严格设置为父区块的hash，以此建立加密链接。我使用datetime.now(timezone.utc).isoformat()来生成符合ISO 8601标准的、带时区信息的时间戳。</w:t>
      </w:r>
    </w:p>
    <w:p w14:paraId="5E17E156">
      <w:pPr>
        <w:ind w:left="480" w:leftChars="200"/>
      </w:pPr>
      <w:r>
        <w:rPr>
          <w:rStyle w:val="108"/>
          <w:rFonts w:hint="eastAsia"/>
        </w:rPr>
        <w:t xml:space="preserve">3. 计算哈希: </w:t>
      </w:r>
      <w:r>
        <w:rPr>
          <w:rFonts w:hint="eastAsia"/>
        </w:rPr>
        <w:t xml:space="preserve">调用自己实现的calculate_block_hash函数，计算出新区块自身的hash值。 </w:t>
      </w:r>
    </w:p>
    <w:p w14:paraId="552C9547">
      <w:pPr>
        <w:ind w:left="480" w:leftChars="200"/>
      </w:pPr>
      <w:r>
        <w:rPr>
          <w:rStyle w:val="108"/>
          <w:rFonts w:hint="eastAsia"/>
        </w:rPr>
        <w:t xml:space="preserve">4. 持久化: </w:t>
      </w:r>
      <w:r>
        <w:rPr>
          <w:rFonts w:hint="eastAsia"/>
        </w:rPr>
        <w:t>最后，将这个完整的新区块对象，作为一个新的数据行，通过crud.txt中的add_block函数插入到数据库的blocks表中。整个过程被包含在一个数据库事务中，确保了操作的原子性。</w:t>
      </w:r>
    </w:p>
    <w:bookmarkEnd w:id="175"/>
    <w:p w14:paraId="2A67BA5B">
      <w:pPr>
        <w:pStyle w:val="4"/>
        <w:bidi w:val="0"/>
      </w:pPr>
      <w:bookmarkStart w:id="179" w:name="_Toc15252"/>
      <w:bookmarkStart w:id="180" w:name="_Toc31060"/>
      <w:bookmarkStart w:id="181" w:name="_Toc5408"/>
      <w:bookmarkStart w:id="182" w:name="链完整性验证机制的实现"/>
      <w:r>
        <w:t>4.1.3 链完整性验证机制的实现</w:t>
      </w:r>
      <w:bookmarkEnd w:id="179"/>
      <w:bookmarkEnd w:id="180"/>
      <w:bookmarkEnd w:id="181"/>
    </w:p>
    <w:p w14:paraId="68650EAC">
      <w:pPr>
        <w:ind w:firstLine="480"/>
      </w:pPr>
      <w:r>
        <w:rPr>
          <w:rFonts w:hint="eastAsia"/>
        </w:rPr>
        <w:t>为确保存储在数据库中的审计链未被篡改，项目实现了一个verifyChain函数。该函数在前端触发，以提供一个可视化的验证体验。</w:t>
      </w:r>
    </w:p>
    <w:p w14:paraId="07F0BF9E">
      <w:pPr>
        <w:ind w:left="480" w:leftChars="200"/>
      </w:pPr>
      <w:r>
        <w:rPr>
          <w:rFonts w:hint="eastAsia"/>
        </w:rPr>
        <w:t>我的验证算法实现如下：</w:t>
      </w:r>
      <w:r>
        <w:br w:type="textWrapping"/>
      </w:r>
      <w:r>
        <w:t xml:space="preserve">1. </w:t>
      </w:r>
      <w:r>
        <w:rPr>
          <w:b/>
          <w:bCs/>
        </w:rPr>
        <w:t>获取全量数据</w:t>
      </w:r>
      <w:r>
        <w:t>: 从后端获取指定设备的完整区块链数据</w:t>
      </w:r>
      <w:r>
        <w:rPr>
          <w:rFonts w:hint="eastAsia"/>
        </w:rPr>
        <w:t>。</w:t>
      </w:r>
    </w:p>
    <w:p w14:paraId="39F3CFCA">
      <w:pPr>
        <w:ind w:left="720" w:leftChars="200" w:hanging="240" w:hangingChars="100"/>
      </w:pPr>
      <w:r>
        <w:t xml:space="preserve">2. </w:t>
      </w:r>
      <w:r>
        <w:rPr>
          <w:b/>
          <w:bCs/>
        </w:rPr>
        <w:t>循环验证</w:t>
      </w:r>
      <w:r>
        <w:t>: 从第一个区块（</w:t>
      </w:r>
      <w:r>
        <w:rPr>
          <w:rStyle w:val="56"/>
        </w:rPr>
        <w:t>index = 0</w:t>
      </w:r>
      <w:r>
        <w:t>）开始，遍历链上的每一个区块</w:t>
      </w:r>
      <w:r>
        <w:rPr>
          <w:rFonts w:hint="eastAsia"/>
        </w:rPr>
        <w:t>。</w:t>
      </w:r>
      <w:r>
        <w:br w:type="textWrapping"/>
      </w:r>
      <w:r>
        <w:rPr>
          <w:rFonts w:hint="eastAsia"/>
        </w:rPr>
        <w:t>a</w:t>
      </w:r>
      <w:r>
        <w:t xml:space="preserve">. </w:t>
      </w:r>
      <w:r>
        <w:rPr>
          <w:b/>
          <w:bCs/>
        </w:rPr>
        <w:t>验证自身哈希</w:t>
      </w:r>
      <w:r>
        <w:t xml:space="preserve">: </w:t>
      </w:r>
      <w:r>
        <w:rPr>
          <w:rFonts w:hint="eastAsia"/>
        </w:rPr>
        <w:t>对于当前区块，调用与后端逻辑完全相同的calculateBlockHash</w:t>
      </w:r>
      <w:r>
        <w:t xml:space="preserve">   </w:t>
      </w:r>
      <w:r>
        <w:rPr>
          <w:rFonts w:hint="eastAsia"/>
        </w:rPr>
        <w:t xml:space="preserve">的TypeScript实现版本，根据其存储的index,timestamp, data, prev_hash重新计算一遍哈希值。然后，将计算出的哈希值与区块中存储的hash字段进行比对。 </w:t>
      </w:r>
      <w:r>
        <w:t xml:space="preserve"> </w:t>
      </w:r>
      <w:r>
        <w:rPr>
          <w:rFonts w:hint="eastAsia"/>
        </w:rPr>
        <w:t>如果不一致，则标记该区块为“已篡改”。</w:t>
      </w:r>
      <w:r>
        <w:rPr>
          <w:rFonts w:hint="eastAsia"/>
        </w:rPr>
        <w:br w:type="textWrapping"/>
      </w:r>
      <w:r>
        <w:rPr>
          <w:rFonts w:hint="eastAsia"/>
        </w:rPr>
        <w:t>b</w:t>
      </w:r>
      <w:r>
        <w:t xml:space="preserve">. </w:t>
      </w:r>
      <w:r>
        <w:rPr>
          <w:b/>
          <w:bCs/>
        </w:rPr>
        <w:t>验证链条链接</w:t>
      </w:r>
      <w:r>
        <w:t xml:space="preserve">: </w:t>
      </w:r>
      <w:r>
        <w:rPr>
          <w:rFonts w:hint="eastAsia"/>
        </w:rPr>
        <w:t>将当前区块的hash值与下一个区块的prev_hash字段进</w:t>
      </w:r>
      <w:r>
        <w:rPr>
          <w:rFonts w:hint="eastAsia"/>
        </w:rPr>
        <w:tab/>
      </w:r>
      <w:r>
        <w:rPr>
          <w:rFonts w:hint="eastAsia"/>
        </w:rPr>
        <w:t>行比对。如果不一致，则标记下一个区块为“链断裂”。</w:t>
      </w:r>
      <w:r>
        <w:t xml:space="preserve"> </w:t>
      </w:r>
    </w:p>
    <w:p w14:paraId="5977457C">
      <w:pPr>
        <w:ind w:left="480" w:leftChars="200"/>
      </w:pPr>
      <w:r>
        <w:t xml:space="preserve">3. </w:t>
      </w:r>
      <w:r>
        <w:rPr>
          <w:b/>
          <w:bCs/>
        </w:rPr>
        <w:t>返回结果</w:t>
      </w:r>
      <w:r>
        <w:t xml:space="preserve">: </w:t>
      </w:r>
      <w:r>
        <w:rPr>
          <w:rFonts w:hint="eastAsia"/>
        </w:rPr>
        <w:t>遍历完成后，将每个区块的验证状态（成功、失败、篡改）返回给U进行渲染。</w:t>
      </w:r>
    </w:p>
    <w:p w14:paraId="4FB17C5D">
      <w:pPr>
        <w:ind w:firstLine="480"/>
      </w:pPr>
      <w:r>
        <w:rPr>
          <w:rFonts w:hint="eastAsia"/>
        </w:rPr>
        <w:t>我为这个功能设计了一个专门的可视化验证模态框，通过图形化的链条和状态图标，向用户实时展示每一个区块的验证状态，使得整个验证过程透明、直观。</w:t>
      </w:r>
    </w:p>
    <w:bookmarkEnd w:id="174"/>
    <w:bookmarkEnd w:id="182"/>
    <w:p w14:paraId="66FCDF37">
      <w:pPr>
        <w:pStyle w:val="3"/>
        <w:bidi w:val="0"/>
      </w:pPr>
      <w:bookmarkStart w:id="183" w:name="_Toc12338"/>
      <w:bookmarkStart w:id="184" w:name="_Toc13191"/>
      <w:bookmarkStart w:id="185" w:name="_Toc28626"/>
      <w:bookmarkStart w:id="186" w:name="可插拔ai驱动架构与事前治理引擎的实现"/>
      <w:r>
        <w:t>4.2 可插拔AI驱动架构与“事前治理”引擎的实现</w:t>
      </w:r>
      <w:bookmarkEnd w:id="183"/>
      <w:bookmarkEnd w:id="184"/>
      <w:bookmarkEnd w:id="185"/>
      <w:bookmarkStart w:id="187" w:name="可插拔ai驱动架构"/>
    </w:p>
    <w:p w14:paraId="0E0C1C3F">
      <w:pPr>
        <w:pStyle w:val="4"/>
        <w:bidi w:val="0"/>
      </w:pPr>
      <w:bookmarkStart w:id="188" w:name="_Toc14841"/>
      <w:bookmarkStart w:id="189" w:name="_Toc4204"/>
      <w:bookmarkStart w:id="190" w:name="_Toc17919"/>
      <w:r>
        <w:t>4.2.1 可插拔AI驱动架构</w:t>
      </w:r>
      <w:bookmarkEnd w:id="188"/>
      <w:bookmarkEnd w:id="189"/>
      <w:bookmarkEnd w:id="190"/>
    </w:p>
    <w:p w14:paraId="01A45982">
      <w:pPr>
        <w:ind w:firstLine="480"/>
      </w:pPr>
      <w:r>
        <w:rPr>
          <w:rFonts w:hint="eastAsia"/>
        </w:rPr>
        <w:t>为了实现系统的高度灵活性与可扩展性，我设计并实现了一套“可插拔”的AI驱动架构。该架构遵循“适配器模式”，将核心业务逻辑与具体的AI模型实现完全解耦。</w:t>
      </w:r>
    </w:p>
    <w:p w14:paraId="190A81AF">
      <w:pPr>
        <w:ind w:firstLine="480"/>
      </w:pPr>
      <w:r>
        <w:rPr>
          <w:rFonts w:hint="eastAsia"/>
        </w:rPr>
        <w:t>实现核心在于后端的ai_drivers模块和一个动态加载机制如图4-1：</w:t>
      </w:r>
    </w:p>
    <w:p w14:paraId="431DC58E">
      <w:r>
        <w:drawing>
          <wp:inline distT="0" distB="0" distL="0" distR="0">
            <wp:extent cx="5904230" cy="2575560"/>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5904230" cy="2575560"/>
                    </a:xfrm>
                    <a:prstGeom prst="rect">
                      <a:avLst/>
                    </a:prstGeom>
                  </pic:spPr>
                </pic:pic>
              </a:graphicData>
            </a:graphic>
          </wp:inline>
        </w:drawing>
      </w:r>
    </w:p>
    <w:p w14:paraId="6830B9A7">
      <w:pPr>
        <w:pStyle w:val="11"/>
        <w:spacing w:after="120"/>
      </w:pPr>
      <w:r>
        <w:rPr>
          <w:rFonts w:hint="eastAsia"/>
        </w:rPr>
        <w:t xml:space="preserve">图4- </w:t>
      </w:r>
      <w:r>
        <w:rPr>
          <w:rFonts w:hint="eastAsia"/>
        </w:rPr>
        <w:fldChar w:fldCharType="begin"/>
      </w:r>
      <w:r>
        <w:rPr>
          <w:rFonts w:hint="eastAsia"/>
        </w:rPr>
        <w:instrText xml:space="preserve"> SEQ 图4- \* ARABIC </w:instrText>
      </w:r>
      <w:r>
        <w:rPr>
          <w:rFonts w:hint="eastAsia"/>
        </w:rPr>
        <w:fldChar w:fldCharType="separate"/>
      </w:r>
      <w:r>
        <w:rPr>
          <w:rFonts w:hint="eastAsia"/>
        </w:rPr>
        <w:t>1</w:t>
      </w:r>
      <w:r>
        <w:rPr>
          <w:rFonts w:hint="eastAsia"/>
        </w:rPr>
        <w:fldChar w:fldCharType="end"/>
      </w:r>
      <w:r>
        <w:rPr>
          <w:rFonts w:hint="eastAsia"/>
          <w:lang w:val="en-US" w:eastAsia="zh-CN"/>
        </w:rPr>
        <w:t xml:space="preserve"> </w:t>
      </w:r>
      <w:r>
        <w:rPr>
          <w:rFonts w:hint="eastAsia"/>
        </w:rPr>
        <w:t>可插拔AI驱动架构示意图</w:t>
      </w:r>
    </w:p>
    <w:p w14:paraId="304F34C1">
      <w:pPr>
        <w:ind w:left="480" w:leftChars="200"/>
      </w:pPr>
      <w:r>
        <w:rPr>
          <w:rStyle w:val="108"/>
          <w:rFonts w:hint="eastAsia"/>
        </w:rPr>
        <w:t>1.创建ai_drivers模块：</w:t>
      </w:r>
      <w:r>
        <w:rPr>
          <w:rFonts w:hint="eastAsia"/>
        </w:rPr>
        <w:t>我创建了一个ai_drivers文件夹，用于存放所有AI模型的“驱动程序”。每个驱动文件（如gemini_driver.py, spark_driver.py）都必须实现一套标准化的函数接口（如analyze_changes, audit_compliance），负责将“链踪”的内部任务适配为对特定AI服务的API调用。</w:t>
      </w:r>
    </w:p>
    <w:p w14:paraId="69A797F8">
      <w:pPr>
        <w:ind w:left="480" w:leftChars="200"/>
      </w:pPr>
      <w:r>
        <w:rPr>
          <w:rStyle w:val="108"/>
          <w:rFonts w:hint="eastAsia"/>
        </w:rPr>
        <w:t>2.实现动态加载：</w:t>
      </w:r>
      <w:r>
        <w:rPr>
          <w:rFonts w:hint="eastAsia"/>
        </w:rPr>
        <w:t>在核心的services.py模块中，我编写了动态加载逻辑。该逻辑在服务启动时，会读取config.ini配置文件中的driver选项，然后使用Python的importlib库，动态地导入并实例化用户选择的AI驱动模块。</w:t>
      </w:r>
    </w:p>
    <w:p w14:paraId="5D7DE659">
      <w:pPr>
        <w:ind w:left="480" w:leftChars="200"/>
      </w:pPr>
      <w:r>
        <w:rPr>
          <w:rStyle w:val="108"/>
          <w:rFonts w:hint="eastAsia"/>
        </w:rPr>
        <w:t>3.统一调用接口：</w:t>
      </w:r>
      <w:r>
        <w:rPr>
          <w:rFonts w:hint="eastAsia"/>
        </w:rPr>
        <w:t>后续所有业务逻辑都通过这个实例化的驱动对象来调用AI功能，从而无需关心底层使用的是哪个具体的AI模型。</w:t>
      </w:r>
    </w:p>
    <w:p w14:paraId="41FADBB1">
      <w:pPr>
        <w:ind w:firstLine="480"/>
      </w:pPr>
      <w:r>
        <w:rPr>
          <w:rFonts w:hint="eastAsia"/>
        </w:rPr>
        <w:t>以讯飞星火模型为例，我</w:t>
      </w:r>
      <w:r>
        <w:rPr>
          <w:rFonts w:hint="eastAsia"/>
          <w:lang w:val="en-US" w:eastAsia="zh-CN"/>
        </w:rPr>
        <w:t>根据星火AI模型的部署说明文档</w:t>
      </w:r>
      <w:r>
        <w:rPr>
          <w:rFonts w:hint="eastAsia"/>
        </w:rPr>
        <w:t>为其编写了专门的spark_driver.py。该驱动负责处理与星火OpenAI兼容API的认证、请求构建和响应解析，包括对星火API一个未在文档中明确说明的“隐藏”认证要求的特殊处理。通过这种方式，能成功地将其强大的代码分析和逻辑推理能力，应用于本系统的合规审计、智能分析、命令生成等核心功能中。</w:t>
      </w:r>
    </w:p>
    <w:bookmarkEnd w:id="187"/>
    <w:p w14:paraId="4FCAFCB4">
      <w:pPr>
        <w:pStyle w:val="4"/>
        <w:bidi w:val="0"/>
      </w:pPr>
      <w:bookmarkStart w:id="191" w:name="_Toc16047"/>
      <w:bookmarkStart w:id="192" w:name="_Toc18108"/>
      <w:bookmarkStart w:id="193" w:name="_Toc15247"/>
      <w:bookmarkStart w:id="194" w:name="基于ai的变更拦截工作流实现"/>
      <w:r>
        <w:t>4.2.2 基于AI的变更拦截工作流实现</w:t>
      </w:r>
      <w:bookmarkEnd w:id="191"/>
      <w:bookmarkEnd w:id="192"/>
      <w:bookmarkEnd w:id="193"/>
    </w:p>
    <w:p w14:paraId="394D5258">
      <w:pPr>
        <w:ind w:firstLine="480"/>
      </w:pPr>
      <w:r>
        <w:rPr>
          <w:rFonts w:hint="eastAsia"/>
        </w:rPr>
        <w:t>变更拦截是项目实现的“事前治理”的核心。通过在后端的perform_add_block服务函数中，设计并实现了一个严格的“先检查，后执行”工作流来完成这一功能。</w:t>
      </w:r>
    </w:p>
    <w:p w14:paraId="665CC259">
      <w:r>
        <w:drawing>
          <wp:inline distT="0" distB="0" distL="0" distR="0">
            <wp:extent cx="5904230" cy="3157855"/>
            <wp:effectExtent l="0" t="0" r="889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5904230" cy="3157855"/>
                    </a:xfrm>
                    <a:prstGeom prst="rect">
                      <a:avLst/>
                    </a:prstGeom>
                  </pic:spPr>
                </pic:pic>
              </a:graphicData>
            </a:graphic>
          </wp:inline>
        </w:drawing>
      </w:r>
    </w:p>
    <w:p w14:paraId="0F98BC02">
      <w:pPr>
        <w:pStyle w:val="11"/>
        <w:spacing w:after="120"/>
      </w:pPr>
      <w:r>
        <w:rPr>
          <w:rFonts w:hint="eastAsia"/>
        </w:rPr>
        <w:t xml:space="preserve">　　图4- </w:t>
      </w:r>
      <w:r>
        <w:rPr>
          <w:rFonts w:hint="eastAsia"/>
        </w:rPr>
        <w:fldChar w:fldCharType="begin"/>
      </w:r>
      <w:r>
        <w:rPr>
          <w:rFonts w:hint="eastAsia"/>
        </w:rPr>
        <w:instrText xml:space="preserve"> SEQ 图4- \* ARABIC </w:instrText>
      </w:r>
      <w:r>
        <w:rPr>
          <w:rFonts w:hint="eastAsia"/>
        </w:rPr>
        <w:fldChar w:fldCharType="separate"/>
      </w:r>
      <w:r>
        <w:rPr>
          <w:rFonts w:hint="eastAsia"/>
        </w:rPr>
        <w:t>2</w:t>
      </w:r>
      <w:r>
        <w:rPr>
          <w:rFonts w:hint="eastAsia"/>
        </w:rPr>
        <w:fldChar w:fldCharType="end"/>
      </w:r>
      <w:r>
        <w:rPr>
          <w:rFonts w:hint="eastAsia"/>
          <w:lang w:val="en-US" w:eastAsia="zh-CN"/>
        </w:rPr>
        <w:t xml:space="preserve"> </w:t>
      </w:r>
      <w:r>
        <w:rPr>
          <w:rFonts w:hint="eastAsia"/>
        </w:rPr>
        <w:t>AI事前治理变更拦截工作流图</w:t>
      </w:r>
    </w:p>
    <w:p w14:paraId="23B563F9">
      <w:pPr>
        <w:ind w:firstLine="480"/>
        <w:rPr>
          <w:rFonts w:hint="eastAsia"/>
        </w:rPr>
      </w:pPr>
      <w:r>
        <w:rPr>
          <w:rFonts w:hint="eastAsia"/>
        </w:rPr>
        <w:t>实现逻辑如</w:t>
      </w:r>
      <w:r>
        <w:rPr>
          <w:rFonts w:hint="eastAsia"/>
          <w:lang w:val="en-US" w:eastAsia="zh-CN"/>
        </w:rPr>
        <w:t>图</w:t>
      </w:r>
      <w:r>
        <w:rPr>
          <w:rFonts w:hint="eastAsia"/>
        </w:rPr>
        <w:t>4-2所示，它清晰地展示了“应急恢复优先”原则（跳过对rollback的审计）和对常规变更的强制审计流程。</w:t>
      </w:r>
      <w:bookmarkEnd w:id="194"/>
      <w:bookmarkStart w:id="195" w:name="ai指令设计与合规报告生成"/>
    </w:p>
    <w:p w14:paraId="7DEA6D5C">
      <w:pPr>
        <w:pStyle w:val="4"/>
        <w:bidi w:val="0"/>
      </w:pPr>
      <w:bookmarkStart w:id="196" w:name="_Toc22663"/>
      <w:bookmarkStart w:id="197" w:name="_Toc1983"/>
      <w:bookmarkStart w:id="198" w:name="_Toc32666"/>
      <w:r>
        <w:t xml:space="preserve">4.2.3 </w:t>
      </w:r>
      <w:r>
        <w:rPr>
          <w:rFonts w:hint="eastAsia"/>
          <w:lang w:val="en-US" w:eastAsia="zh-CN"/>
        </w:rPr>
        <w:t xml:space="preserve"> </w:t>
      </w:r>
      <w:r>
        <w:t>AI指令设计与合规报告生成</w:t>
      </w:r>
      <w:bookmarkEnd w:id="196"/>
      <w:bookmarkEnd w:id="197"/>
      <w:bookmarkEnd w:id="198"/>
    </w:p>
    <w:p w14:paraId="25725B95">
      <w:pPr>
        <w:ind w:firstLine="480"/>
        <w:rPr>
          <w:rFonts w:hint="eastAsia"/>
        </w:rPr>
      </w:pPr>
      <w:r>
        <w:rPr>
          <w:rFonts w:hint="eastAsia"/>
        </w:rPr>
        <w:t>让AI能够准确地执行审计任务，我投入了大量精力进行指令工程（Prompt Engineering）。设计的最终指令（Prompt）包含以下几个关键部分，以确保AI输出的质量和稳定性：</w:t>
      </w:r>
    </w:p>
    <w:p w14:paraId="4B29642C">
      <w:pPr>
        <w:ind w:firstLine="480"/>
        <w:rPr>
          <w:rFonts w:hint="eastAsia"/>
        </w:rPr>
      </w:pPr>
    </w:p>
    <w:p w14:paraId="2F303208">
      <w:pPr>
        <w:ind w:firstLine="480"/>
      </w:pPr>
      <w:r>
        <w:rPr>
          <w:rStyle w:val="108"/>
        </w:rPr>
        <w:t xml:space="preserve">1. 角色扮演: </w:t>
      </w:r>
      <w:r>
        <w:rPr>
          <w:rFonts w:hint="eastAsia"/>
        </w:rPr>
        <w:t xml:space="preserve">“你是一位网络合规审计师。” </w:t>
      </w:r>
    </w:p>
    <w:p w14:paraId="66FC1AA5">
      <w:pPr>
        <w:ind w:left="480" w:leftChars="200"/>
      </w:pPr>
      <w:r>
        <w:rPr>
          <w:rStyle w:val="108"/>
        </w:rPr>
        <w:t xml:space="preserve">2. 任务描述: </w:t>
      </w:r>
      <w:r>
        <w:rPr>
          <w:rFonts w:hint="eastAsia"/>
        </w:rPr>
        <w:t xml:space="preserve">明确告知AI需要基于给定的策略，分析新旧配置的差异，并判断新配置是否违反了任何一条策略。 </w:t>
      </w:r>
    </w:p>
    <w:p w14:paraId="70971F8E">
      <w:pPr>
        <w:ind w:left="480" w:leftChars="200"/>
      </w:pPr>
      <w:r>
        <w:rPr>
          <w:rStyle w:val="108"/>
        </w:rPr>
        <w:t xml:space="preserve">3. 上下文注入: </w:t>
      </w:r>
      <w:r>
        <w:rPr>
          <w:rFonts w:hint="eastAsia"/>
        </w:rPr>
        <w:t xml:space="preserve">将所有待审计的策略规则、旧配置和新配置作为结构化文本注入到指令中。 </w:t>
      </w:r>
    </w:p>
    <w:p w14:paraId="70A26ED6">
      <w:pPr>
        <w:ind w:left="480" w:leftChars="200"/>
      </w:pPr>
      <w:r>
        <w:rPr>
          <w:rStyle w:val="108"/>
        </w:rPr>
        <w:t xml:space="preserve">4. 输出格式要求: </w:t>
      </w:r>
      <w:r>
        <w:rPr>
          <w:rFonts w:hint="eastAsia"/>
        </w:rPr>
        <w:t>利用了AI模型的JSON模式，强制要求AI以一个包含overall_status和results数组的JSON对象格式返回结果。results数组中的每个对象都必须包含policy_id、policy_name、status和details（一句话解释）四个字段。</w:t>
      </w:r>
    </w:p>
    <w:p w14:paraId="22830972">
      <w:pPr>
        <w:ind w:firstLine="480"/>
      </w:pPr>
      <w:r>
        <w:rPr>
          <w:rFonts w:hint="eastAsia"/>
        </w:rPr>
        <w:t>通过这种精心设计的指令，用户得以从AI获得稳定、可靠、可直接被程序解析和使用的结构化审计报告，这份报告最终会被存入新区块的compliance_report字段，成为一份不可篡改的“合规证书”。</w:t>
      </w:r>
    </w:p>
    <w:bookmarkEnd w:id="186"/>
    <w:bookmarkEnd w:id="195"/>
    <w:p w14:paraId="180E1E14">
      <w:pPr>
        <w:pStyle w:val="3"/>
        <w:bidi w:val="0"/>
      </w:pPr>
      <w:bookmarkStart w:id="199" w:name="_Toc28706"/>
      <w:bookmarkStart w:id="200" w:name="_Toc29134"/>
      <w:bookmarkStart w:id="201" w:name="_Toc7444"/>
      <w:bookmarkStart w:id="202" w:name="安全交互式终端的实现"/>
      <w:r>
        <w:t>4.3 安全交互式终端的实现</w:t>
      </w:r>
      <w:bookmarkEnd w:id="199"/>
      <w:bookmarkEnd w:id="200"/>
      <w:bookmarkEnd w:id="201"/>
    </w:p>
    <w:p w14:paraId="70A49990">
      <w:pPr>
        <w:pStyle w:val="4"/>
        <w:bidi w:val="0"/>
      </w:pPr>
      <w:bookmarkStart w:id="203" w:name="_Toc23027"/>
      <w:bookmarkStart w:id="204" w:name="_Toc25441"/>
      <w:bookmarkStart w:id="205" w:name="_Toc1879"/>
      <w:bookmarkStart w:id="206" w:name="websocket与ssh通道桥接"/>
      <w:r>
        <w:t xml:space="preserve">4.3.1 </w:t>
      </w:r>
      <w:r>
        <w:rPr>
          <w:rFonts w:hint="eastAsia"/>
          <w:lang w:val="en-US" w:eastAsia="zh-CN"/>
        </w:rPr>
        <w:t xml:space="preserve"> </w:t>
      </w:r>
      <w:r>
        <w:t>WebSocket与SSH通道桥接</w:t>
      </w:r>
      <w:bookmarkEnd w:id="203"/>
      <w:bookmarkEnd w:id="204"/>
      <w:bookmarkEnd w:id="205"/>
    </w:p>
    <w:p w14:paraId="75A42145">
      <w:pPr>
        <w:ind w:firstLine="240" w:firstLineChars="100"/>
      </w:pPr>
      <w:r>
        <w:rPr>
          <w:rFonts w:hint="eastAsia"/>
        </w:rPr>
        <w:t xml:space="preserve"> </w:t>
      </w:r>
      <w:r>
        <w:t xml:space="preserve"> </w:t>
      </w:r>
      <w:r>
        <w:rPr>
          <w:rFonts w:hint="eastAsia"/>
        </w:rPr>
        <w:t>为了在浏览器中实现原生的CLI体验，</w:t>
      </w:r>
      <w:r>
        <w:rPr>
          <w:rFonts w:hint="eastAsia"/>
          <w:lang w:eastAsia="zh-CN"/>
        </w:rPr>
        <w:t>本项目</w:t>
      </w:r>
      <w:r>
        <w:rPr>
          <w:rFonts w:hint="eastAsia"/>
        </w:rPr>
        <w:t>构建了一个实时的通信通道。</w:t>
      </w:r>
    </w:p>
    <w:p w14:paraId="349D4CED">
      <w:pPr>
        <w:ind w:left="480" w:leftChars="100" w:hanging="240" w:hangingChars="100"/>
      </w:pPr>
      <w:r>
        <w:rPr>
          <w:rFonts w:hint="eastAsia"/>
        </w:rPr>
        <w:t xml:space="preserve"> </w:t>
      </w:r>
      <w:r>
        <w:t xml:space="preserve"> </w:t>
      </w:r>
      <w:r>
        <w:rPr>
          <w:rStyle w:val="108"/>
          <w:rFonts w:hint="eastAsia"/>
        </w:rPr>
        <w:t>前端：</w:t>
      </w:r>
      <w:r>
        <w:rPr>
          <w:rFonts w:hint="eastAsia"/>
        </w:rPr>
        <w:t>使用了Xterm.js组件来渲染终端界面。它捕获用户的每一个按键，并通过WebSocket连接发送到后端。</w:t>
      </w:r>
    </w:p>
    <w:p w14:paraId="119CF97E">
      <w:pPr>
        <w:ind w:left="480" w:leftChars="100" w:hanging="240" w:hangingChars="100"/>
      </w:pPr>
      <w:r>
        <w:rPr>
          <w:rFonts w:hint="eastAsia"/>
        </w:rPr>
        <w:t xml:space="preserve"> </w:t>
      </w:r>
      <w:r>
        <w:rPr>
          <w:rStyle w:val="108"/>
        </w:rPr>
        <w:t xml:space="preserve"> </w:t>
      </w:r>
      <w:r>
        <w:rPr>
          <w:rStyle w:val="108"/>
          <w:rFonts w:hint="eastAsia"/>
        </w:rPr>
        <w:t>后端：</w:t>
      </w:r>
      <w:r>
        <w:rPr>
          <w:rFonts w:hint="eastAsia"/>
        </w:rPr>
        <w:t>通过websocket_handler.py模块来处理WebSocket连接。当收到一个新的连接请求时，它会使用Netmiko为该会话建立一个持久化的SSH连接到目标设备。</w:t>
      </w:r>
    </w:p>
    <w:p w14:paraId="0C33914C">
      <w:pPr>
        <w:ind w:firstLine="480"/>
      </w:pPr>
      <w:r>
        <w:rPr>
          <w:rFonts w:hint="eastAsia"/>
          <w:b/>
          <w:bCs/>
        </w:rPr>
        <w:t>双向数据流:</w:t>
      </w:r>
      <w:r>
        <w:rPr>
          <w:rFonts w:hint="eastAsia"/>
        </w:rPr>
        <w:t xml:space="preserve"> 在后端的核心实现是一个名为unified_io_handler的asyncio协程。它同时、非阻塞地监听来自前端WebSocket的数据和来自设备SSH通道的数据。它将用户输入转发给设备，并将设备输出实时地转发回前端，从而实现了无缝的实时交互。</w:t>
      </w:r>
      <w:bookmarkEnd w:id="206"/>
      <w:bookmarkStart w:id="207" w:name="高危命令拦截机制的实现"/>
    </w:p>
    <w:p w14:paraId="7E87BC11">
      <w:pPr>
        <w:pStyle w:val="4"/>
        <w:bidi w:val="0"/>
      </w:pPr>
      <w:bookmarkStart w:id="208" w:name="_Toc26054"/>
      <w:bookmarkStart w:id="209" w:name="_Toc16891"/>
      <w:bookmarkStart w:id="210" w:name="_Toc24332"/>
      <w:r>
        <w:t>4.3.2 高危命令拦截机制的实现</w:t>
      </w:r>
      <w:bookmarkEnd w:id="208"/>
      <w:bookmarkEnd w:id="209"/>
      <w:bookmarkEnd w:id="210"/>
    </w:p>
    <w:p w14:paraId="3846DF6C">
      <w:pPr>
        <w:ind w:firstLine="480"/>
      </w:pPr>
      <w:r>
        <w:rPr>
          <w:rFonts w:hint="eastAsia"/>
        </w:rPr>
        <w:t>在提供实时交互的同时，保证安全是我设计的重中之重。在实现过程中，这是一个巨大的挑战，因为实时转发按键以支持Tab补全，与在命令执行前进行拦截，存在着天然的矛盾。</w:t>
      </w:r>
    </w:p>
    <w:p w14:paraId="11F606D5">
      <w:pPr>
        <w:ind w:firstLine="480"/>
      </w:pPr>
      <w:r>
        <w:rPr>
          <w:rFonts w:hint="eastAsia"/>
        </w:rPr>
        <w:t>在开发初期，我曾尝试在检测到违规命令后，向设备发送CTRL+C（中断）信号，但因网络延迟导致的竞态条件，拦截成功率极不稳定。</w:t>
      </w:r>
    </w:p>
    <w:p w14:paraId="2670CFA1">
      <w:pPr>
        <w:jc w:val="center"/>
      </w:pPr>
      <w:r>
        <w:drawing>
          <wp:inline distT="0" distB="0" distL="0" distR="0">
            <wp:extent cx="5904230" cy="45173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904230" cy="4517390"/>
                    </a:xfrm>
                    <a:prstGeom prst="rect">
                      <a:avLst/>
                    </a:prstGeom>
                  </pic:spPr>
                </pic:pic>
              </a:graphicData>
            </a:graphic>
          </wp:inline>
        </w:drawing>
      </w:r>
    </w:p>
    <w:p w14:paraId="50DA1A72">
      <w:pPr>
        <w:pStyle w:val="11"/>
        <w:spacing w:after="120"/>
      </w:pPr>
      <w:r>
        <w:rPr>
          <w:rFonts w:hint="eastAsia"/>
        </w:rPr>
        <w:t xml:space="preserve">　　图4- </w:t>
      </w:r>
      <w:r>
        <w:rPr>
          <w:rFonts w:hint="eastAsia"/>
        </w:rPr>
        <w:fldChar w:fldCharType="begin"/>
      </w:r>
      <w:r>
        <w:rPr>
          <w:rFonts w:hint="eastAsia"/>
        </w:rPr>
        <w:instrText xml:space="preserve"> SEQ 图4- \* ARABIC </w:instrText>
      </w:r>
      <w:r>
        <w:rPr>
          <w:rFonts w:hint="eastAsia"/>
        </w:rPr>
        <w:fldChar w:fldCharType="separate"/>
      </w:r>
      <w:r>
        <w:rPr>
          <w:rFonts w:hint="eastAsia"/>
        </w:rPr>
        <w:t>3</w:t>
      </w:r>
      <w:r>
        <w:rPr>
          <w:rFonts w:hint="eastAsia"/>
        </w:rPr>
        <w:fldChar w:fldCharType="end"/>
      </w:r>
      <w:r>
        <w:rPr>
          <w:rFonts w:hint="eastAsia"/>
          <w:lang w:val="en-US" w:eastAsia="zh-CN"/>
        </w:rPr>
        <w:t xml:space="preserve"> </w:t>
      </w:r>
      <w:r>
        <w:rPr>
          <w:rFonts w:hint="eastAsia"/>
        </w:rPr>
        <w:t>交互式终端高危命令拦截机制流程图</w:t>
      </w:r>
    </w:p>
    <w:p w14:paraId="5A3561C7">
      <w:pPr>
        <w:ind w:firstLine="480"/>
      </w:pPr>
      <w:r>
        <w:rPr>
          <w:rFonts w:hint="eastAsia"/>
        </w:rPr>
        <w:t xml:space="preserve">最终，我设计并实现了一个更可靠的、基于协议的拦截机制： </w:t>
      </w:r>
    </w:p>
    <w:p w14:paraId="4CF4EB61">
      <w:pPr>
        <w:ind w:left="480" w:leftChars="200"/>
      </w:pPr>
      <w:r>
        <w:t xml:space="preserve">1. </w:t>
      </w:r>
      <w:r>
        <w:rPr>
          <w:b/>
          <w:bCs/>
        </w:rPr>
        <w:t>行缓冲与命令识别</w:t>
      </w:r>
      <w:r>
        <w:rPr>
          <w:rFonts w:hint="eastAsia"/>
        </w:rPr>
        <w:t>：后端unified_io_handler中，实现了一个行缓冲区来累积用户的输入，直到检测到回车键。</w:t>
      </w:r>
      <w:r>
        <w:t xml:space="preserve"> </w:t>
      </w:r>
    </w:p>
    <w:p w14:paraId="293186CD">
      <w:pPr>
        <w:ind w:left="480" w:leftChars="200"/>
      </w:pPr>
      <w:r>
        <w:t xml:space="preserve">2. </w:t>
      </w:r>
      <w:r>
        <w:rPr>
          <w:b/>
          <w:bCs/>
        </w:rPr>
        <w:t>策略检查</w:t>
      </w:r>
      <w:r>
        <w:rPr>
          <w:rFonts w:hint="eastAsia"/>
        </w:rPr>
        <w:t>：当检测到回车时，我提取完整的命令行，并将其与config.ini中</w:t>
      </w:r>
      <w:r>
        <w:rPr>
          <w:rFonts w:hint="eastAsia"/>
          <w:lang w:val="en-US" w:eastAsia="zh-CN"/>
        </w:rPr>
        <w:t>自</w:t>
      </w:r>
      <w:r>
        <w:rPr>
          <w:rFonts w:hint="eastAsia"/>
        </w:rPr>
        <w:t>定义的“禁止命令列表”（如write memory, wr）进行比对。</w:t>
      </w:r>
    </w:p>
    <w:p w14:paraId="4F0FBF6C">
      <w:pPr>
        <w:ind w:firstLine="480"/>
      </w:pPr>
      <w:r>
        <w:t xml:space="preserve">3. </w:t>
      </w:r>
      <w:r>
        <w:rPr>
          <w:b/>
          <w:bCs/>
        </w:rPr>
        <w:t>原子化清除与反馈</w:t>
      </w:r>
      <w:r>
        <w:t xml:space="preserve">: </w:t>
      </w:r>
    </w:p>
    <w:p w14:paraId="2A2F6E66">
      <w:pPr>
        <w:ind w:left="720" w:leftChars="200" w:hanging="240" w:hangingChars="100"/>
      </w:pPr>
      <w:r>
        <w:rPr>
          <w:rFonts w:hint="eastAsia"/>
        </w:rPr>
        <w:tab/>
      </w:r>
      <w:r>
        <w:rPr>
          <w:b/>
          <w:bCs/>
        </w:rPr>
        <w:t>违规命令</w:t>
      </w:r>
      <w:r>
        <w:rPr>
          <w:rFonts w:hint="eastAsia"/>
        </w:rPr>
        <w:t>：如果命令匹配了黑名单，代码会拒绝将该命令发送给设备。取而代之的是，它会向设备发送一个单一的CTRL+U（十六进制代码\x15）控制字符。这是一个在所有类Unix终端中通用的“清除当前行”信号，能够原子性地清空设备端的输入缓冲区。同时，后端会向前端发送一条明确的策略违规警告信息。</w:t>
      </w:r>
    </w:p>
    <w:p w14:paraId="78AB0290">
      <w:pPr>
        <w:ind w:left="720" w:leftChars="300"/>
      </w:pPr>
      <w:r>
        <w:rPr>
          <w:b/>
          <w:bCs/>
        </w:rPr>
        <w:t>合规命令</w:t>
      </w:r>
      <w:r>
        <w:rPr>
          <w:rFonts w:hint="eastAsia"/>
        </w:rPr>
        <w:t>：如果命令合规，则正常发送给设备执行。通过这种在协议层面进行拦截的实现方式，最终达成了100%可靠的高危命令过滤，强制所有配置的保存操作都必须通过“保存并审计”按钮来完成，形成了一个所设计的安全操作闭环。</w:t>
      </w:r>
    </w:p>
    <w:bookmarkEnd w:id="202"/>
    <w:bookmarkEnd w:id="207"/>
    <w:p w14:paraId="538E4167">
      <w:pPr>
        <w:widowControl/>
        <w:rPr>
          <w:rFonts w:eastAsia="黑体"/>
          <w:spacing w:val="10"/>
          <w:sz w:val="30"/>
          <w:szCs w:val="30"/>
        </w:rPr>
      </w:pPr>
      <w:bookmarkStart w:id="211" w:name="企业级管理功能的实现"/>
      <w:r>
        <w:br w:type="page"/>
      </w:r>
    </w:p>
    <w:p w14:paraId="136FE643">
      <w:pPr>
        <w:pStyle w:val="3"/>
        <w:bidi w:val="0"/>
      </w:pPr>
      <w:bookmarkStart w:id="212" w:name="_Toc32052"/>
      <w:bookmarkStart w:id="213" w:name="_Toc5368"/>
      <w:bookmarkStart w:id="214" w:name="_Toc16389"/>
      <w:r>
        <w:t>4.4 企业级管理功能的实现</w:t>
      </w:r>
      <w:bookmarkEnd w:id="212"/>
      <w:bookmarkEnd w:id="213"/>
      <w:bookmarkEnd w:id="214"/>
    </w:p>
    <w:p w14:paraId="46E143A6">
      <w:pPr>
        <w:pStyle w:val="4"/>
        <w:bidi w:val="0"/>
      </w:pPr>
      <w:bookmarkStart w:id="215" w:name="_Toc25756"/>
      <w:bookmarkStart w:id="216" w:name="_Toc28940"/>
      <w:bookmarkStart w:id="217" w:name="_Toc17360"/>
      <w:bookmarkStart w:id="218" w:name="原子化权限管理"/>
      <w:r>
        <w:t>4.4.1 原子化权限管理</w:t>
      </w:r>
      <w:bookmarkEnd w:id="215"/>
      <w:bookmarkEnd w:id="216"/>
      <w:bookmarkEnd w:id="217"/>
    </w:p>
    <w:p w14:paraId="4AED10B2">
      <w:pPr>
        <w:ind w:left="480" w:leftChars="200"/>
      </w:pPr>
      <w:r>
        <w:rPr>
          <w:rFonts w:hint="eastAsia"/>
        </w:rPr>
        <w:t>为实现“最小权限原则”，我设计并实现了一套“特权操作员”模型。</w:t>
      </w:r>
    </w:p>
    <w:p w14:paraId="03A64AE5">
      <w:pPr>
        <w:ind w:left="480" w:leftChars="200"/>
      </w:pPr>
      <w:r>
        <w:rPr>
          <w:rStyle w:val="108"/>
          <w:rFonts w:hint="eastAsia"/>
        </w:rPr>
        <w:t>1. 数据库扩展：</w:t>
      </w:r>
      <w:r>
        <w:rPr>
          <w:rFonts w:hint="eastAsia"/>
        </w:rPr>
        <w:t>我在users表中增加了一个extra_permissions字段，用于以逗号分隔的字符串形式，为operator角色的用户存储其被授予的、原本只有admin才拥有的特定原子权限（如device:delete）。</w:t>
      </w:r>
    </w:p>
    <w:p w14:paraId="1D93D895">
      <w:pPr>
        <w:ind w:left="480" w:leftChars="200"/>
      </w:pPr>
      <w:r>
        <w:rPr>
          <w:rStyle w:val="108"/>
          <w:rFonts w:hint="eastAsia"/>
        </w:rPr>
        <w:t>2. 后端授权重构：</w:t>
      </w:r>
      <w:r>
        <w:rPr>
          <w:rFonts w:hint="eastAsia"/>
        </w:rPr>
        <w:t>通过编写了一个新的API授权依赖require_permission。该依赖在检查权限时，会首先判断用户是否为admin（若是则放行），若为operator，则进一步检查其extra_permissions字段是否包含当前操作所需的原子权限。</w:t>
      </w:r>
    </w:p>
    <w:p w14:paraId="4BE8981B">
      <w:pPr>
        <w:ind w:left="480" w:leftChars="200"/>
      </w:pPr>
      <w:r>
        <w:rPr>
          <w:rStyle w:val="108"/>
          <w:rFonts w:hint="eastAsia"/>
        </w:rPr>
        <w:t>3. 前端动态UI：</w:t>
      </w:r>
      <w:r>
        <w:rPr>
          <w:rFonts w:hint="eastAsia"/>
        </w:rPr>
        <w:t>我移除了前端所有currentUser.role === 'admin'这样的硬编码逻辑，转而使用一个hasPermission工具函数。这使得UI元素的显隐（如“删除设备”按钮）完全取决于当前用户是否拥有执行该操作的具体能力，而非其笼统的角色。</w:t>
      </w:r>
    </w:p>
    <w:bookmarkEnd w:id="218"/>
    <w:p w14:paraId="352024B1">
      <w:pPr>
        <w:pStyle w:val="4"/>
        <w:bidi w:val="0"/>
      </w:pPr>
      <w:bookmarkStart w:id="219" w:name="_Toc5633"/>
      <w:bookmarkStart w:id="220" w:name="_Toc15043"/>
      <w:bookmarkStart w:id="221" w:name="_Toc6674"/>
      <w:bookmarkStart w:id="222" w:name="断连自动审计的实现"/>
      <w:r>
        <w:t>4.4.2 “断连自动审计”的实现</w:t>
      </w:r>
      <w:bookmarkEnd w:id="219"/>
      <w:bookmarkEnd w:id="220"/>
      <w:bookmarkEnd w:id="221"/>
    </w:p>
    <w:p w14:paraId="2D2C6ED2">
      <w:pPr>
        <w:ind w:left="480" w:leftChars="200"/>
      </w:pPr>
      <w:r>
        <w:rPr>
          <w:rFonts w:hint="eastAsia"/>
        </w:rPr>
        <w:t>为确保审计闭环，项目实现了“断连自动审计”机制。</w:t>
      </w:r>
      <w:r>
        <w:t xml:space="preserve"> </w:t>
      </w:r>
    </w:p>
    <w:p w14:paraId="1CA443EF">
      <w:pPr>
        <w:ind w:left="480" w:leftChars="200"/>
      </w:pPr>
      <w:r>
        <w:rPr>
          <w:rStyle w:val="108"/>
        </w:rPr>
        <w:t>1. “脏”会话跟踪：</w:t>
      </w:r>
      <w:r>
        <w:rPr>
          <w:rFonts w:hint="eastAsia"/>
        </w:rPr>
        <w:t>在websocket_handler.py中，为每个WebSocket会话维护了一个is_dirty标志位。只有当用户输入了非只读命令后，该标志位才被设为true</w:t>
      </w:r>
      <w:r>
        <w:t>。</w:t>
      </w:r>
    </w:p>
    <w:p w14:paraId="64CEF2E7">
      <w:pPr>
        <w:ind w:left="480" w:leftChars="100" w:hanging="240" w:hangingChars="100"/>
      </w:pPr>
      <w:r>
        <w:rPr>
          <w:rFonts w:hint="eastAsia"/>
        </w:rPr>
        <w:tab/>
      </w:r>
      <w:r>
        <w:rPr>
          <w:rStyle w:val="108"/>
        </w:rPr>
        <w:t>2. 断连触发器：</w:t>
      </w:r>
      <w:r>
        <w:rPr>
          <w:rFonts w:hint="eastAsia"/>
        </w:rPr>
        <w:t>在WebSocket的on_disconnect事件处理器中，我添加了逻辑判断。如果一个断开的会话其is_dirty为true，系统会立即在后台线程中触发perform_auto_audit服务。</w:t>
      </w:r>
    </w:p>
    <w:p w14:paraId="724961E7">
      <w:pPr>
        <w:ind w:left="480" w:leftChars="200"/>
      </w:pPr>
      <w:r>
        <w:rPr>
          <w:rStyle w:val="108"/>
        </w:rPr>
        <w:t>3. 强制快照：</w:t>
      </w:r>
      <w:r>
        <w:rPr>
          <w:rFonts w:hint="eastAsia"/>
        </w:rPr>
        <w:t>perform_auto_audit服务会重新连接设备，获取其最终的running-config，并将其作为一个changeType为auto_audit的新区块，强制写入审计链，确保了任何修改都无法逃逸审计。</w:t>
      </w:r>
    </w:p>
    <w:bookmarkEnd w:id="211"/>
    <w:bookmarkEnd w:id="222"/>
    <w:p w14:paraId="043DE0E5">
      <w:pPr>
        <w:pStyle w:val="3"/>
        <w:bidi w:val="0"/>
      </w:pPr>
      <w:bookmarkStart w:id="223" w:name="_Toc13049"/>
      <w:bookmarkStart w:id="224" w:name="_Toc8244"/>
      <w:bookmarkStart w:id="225" w:name="_Toc834"/>
      <w:bookmarkStart w:id="226" w:name="安全写入启动配置功能的实现"/>
      <w:r>
        <w:t>4.5 “安全写入启动配置”功能的实现</w:t>
      </w:r>
      <w:bookmarkEnd w:id="223"/>
      <w:bookmarkEnd w:id="224"/>
      <w:bookmarkEnd w:id="225"/>
    </w:p>
    <w:p w14:paraId="54E95BF9">
      <w:pPr>
        <w:ind w:firstLine="480"/>
      </w:pPr>
      <w:r>
        <w:rPr>
          <w:rFonts w:hint="eastAsia"/>
        </w:rPr>
        <w:t>这是我为项目设计的、用于完成配置生命周期闭环的最后一个关键功能。我设计并实现了一个包含“事前检查”、“二次验证”和“后端统一执行”的多层安全工作流，如图4</w:t>
      </w:r>
      <w:r>
        <w:t>-4</w:t>
      </w:r>
      <w:r>
        <w:rPr>
          <w:rFonts w:hint="eastAsia"/>
        </w:rPr>
        <w:t>。</w:t>
      </w:r>
    </w:p>
    <w:p w14:paraId="177A54CC">
      <w:pPr>
        <w:jc w:val="center"/>
      </w:pPr>
      <w:r>
        <w:drawing>
          <wp:inline distT="0" distB="0" distL="0" distR="0">
            <wp:extent cx="5793105" cy="3387090"/>
            <wp:effectExtent l="0" t="0" r="13335"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5793105" cy="3387090"/>
                    </a:xfrm>
                    <a:prstGeom prst="rect">
                      <a:avLst/>
                    </a:prstGeom>
                  </pic:spPr>
                </pic:pic>
              </a:graphicData>
            </a:graphic>
          </wp:inline>
        </w:drawing>
      </w:r>
    </w:p>
    <w:p w14:paraId="4B13DAD1">
      <w:pPr>
        <w:pStyle w:val="11"/>
        <w:spacing w:after="120"/>
      </w:pPr>
      <w:r>
        <w:rPr>
          <w:rFonts w:hint="eastAsia"/>
        </w:rPr>
        <w:t xml:space="preserve">图4- </w:t>
      </w:r>
      <w:r>
        <w:rPr>
          <w:rFonts w:hint="eastAsia"/>
        </w:rPr>
        <w:fldChar w:fldCharType="begin"/>
      </w:r>
      <w:r>
        <w:rPr>
          <w:rFonts w:hint="eastAsia"/>
        </w:rPr>
        <w:instrText xml:space="preserve"> SEQ 图4- \* ARABIC </w:instrText>
      </w:r>
      <w:r>
        <w:rPr>
          <w:rFonts w:hint="eastAsia"/>
        </w:rPr>
        <w:fldChar w:fldCharType="separate"/>
      </w:r>
      <w:r>
        <w:rPr>
          <w:rFonts w:hint="eastAsia"/>
        </w:rPr>
        <w:t>4</w:t>
      </w:r>
      <w:r>
        <w:rPr>
          <w:rFonts w:hint="eastAsia"/>
        </w:rPr>
        <w:fldChar w:fldCharType="end"/>
      </w:r>
      <w:r>
        <w:rPr>
          <w:rFonts w:hint="eastAsia"/>
        </w:rPr>
        <w:t xml:space="preserve"> “安全写入启动配置”工作流</w:t>
      </w:r>
    </w:p>
    <w:p w14:paraId="53BE736B">
      <w:pPr>
        <w:pStyle w:val="43"/>
        <w:numPr>
          <w:ilvl w:val="0"/>
          <w:numId w:val="2"/>
        </w:numPr>
        <w:spacing w:before="0" w:after="0"/>
      </w:pPr>
      <w:r>
        <w:rPr>
          <w:b/>
          <w:bCs/>
        </w:rPr>
        <w:t>合规性绑定</w:t>
      </w:r>
      <w:r>
        <w:t>：</w:t>
      </w:r>
    </w:p>
    <w:p w14:paraId="4C5EB480">
      <w:pPr>
        <w:pStyle w:val="43"/>
        <w:spacing w:before="0" w:after="0"/>
        <w:ind w:firstLine="480"/>
      </w:pPr>
      <w:r>
        <w:rPr>
          <w:rFonts w:hint="eastAsia" w:hAnsi="宋体"/>
        </w:rPr>
        <w:t>我将此功能严格与一次成功的“保存会话并审计”操作绑定。只有在一个配置版本被AI确认为合规并成功上链后，系统才会以一个非侵入式的toast通知，询问用户是否要将其固化。</w:t>
      </w:r>
    </w:p>
    <w:p w14:paraId="683F6A2A">
      <w:pPr>
        <w:pStyle w:val="43"/>
        <w:spacing w:before="0" w:after="0"/>
        <w:ind w:firstLine="480"/>
        <w:rPr>
          <w:rFonts w:eastAsiaTheme="minorEastAsia"/>
        </w:rPr>
      </w:pPr>
      <w:r>
        <w:rPr>
          <w:rFonts w:hint="eastAsia" w:cstheme="minorBidi"/>
          <w:szCs w:val="24"/>
        </w:rPr>
        <w:t>2</w:t>
      </w:r>
      <w:r>
        <w:rPr>
          <w:rFonts w:asciiTheme="minorHAnsi" w:hAnsiTheme="minorHAnsi" w:eastAsiaTheme="minorEastAsia" w:cstheme="minorBidi"/>
          <w:szCs w:val="24"/>
        </w:rPr>
        <w:t>.</w:t>
      </w:r>
      <w:r>
        <w:rPr>
          <w:b/>
          <w:bCs/>
        </w:rPr>
        <w:t>权限与二次验证</w:t>
      </w:r>
      <w:r>
        <w:rPr>
          <w:rFonts w:hint="eastAsia"/>
          <w:b/>
          <w:bCs/>
        </w:rPr>
        <w:t>：</w:t>
      </w:r>
    </w:p>
    <w:p w14:paraId="63D8BB07">
      <w:pPr>
        <w:pStyle w:val="43"/>
        <w:spacing w:before="0" w:after="0"/>
        <w:ind w:firstLine="480"/>
        <w:rPr>
          <w:rFonts w:eastAsiaTheme="minorEastAsia"/>
        </w:rPr>
      </w:pPr>
      <w:r>
        <w:rPr>
          <w:rFonts w:hint="eastAsia" w:hAnsi="宋体"/>
        </w:rPr>
        <w:t>我引入了新的startup:write原子权限，并为管理员在“管理中心”实现了“一次性审批令牌”的生成与管理界面。</w:t>
      </w:r>
    </w:p>
    <w:p w14:paraId="0C8BD95B">
      <w:pPr>
        <w:pStyle w:val="43"/>
        <w:spacing w:before="0" w:after="0"/>
        <w:ind w:firstLine="480"/>
        <w:rPr>
          <w:rFonts w:eastAsiaTheme="minorEastAsia"/>
        </w:rPr>
      </w:pPr>
      <w:r>
        <w:t>当</w:t>
      </w:r>
      <w:r>
        <w:rPr>
          <w:rFonts w:hint="eastAsia" w:hAnsi="宋体"/>
        </w:rPr>
        <w:t>拥有权限的用户确认写入后，系统会要求其输入一个由管理员提供的有效令牌，以完成二次验证（2FA）。</w:t>
      </w:r>
    </w:p>
    <w:p w14:paraId="6C1E3B6B">
      <w:pPr>
        <w:pStyle w:val="43"/>
        <w:spacing w:before="0" w:after="0"/>
        <w:ind w:firstLine="480"/>
        <w:rPr>
          <w:rFonts w:eastAsiaTheme="minorEastAsia"/>
        </w:rPr>
      </w:pPr>
      <w:r>
        <w:rPr>
          <w:rFonts w:hint="eastAsia" w:cstheme="minorBidi"/>
          <w:szCs w:val="24"/>
        </w:rPr>
        <w:t>3</w:t>
      </w:r>
      <w:r>
        <w:rPr>
          <w:rFonts w:asciiTheme="minorHAnsi" w:hAnsiTheme="minorHAnsi" w:eastAsiaTheme="minorEastAsia" w:cstheme="minorBidi"/>
          <w:szCs w:val="24"/>
        </w:rPr>
        <w:t>.</w:t>
      </w:r>
      <w:r>
        <w:rPr>
          <w:b/>
          <w:bCs/>
        </w:rPr>
        <w:t>后端安全执行</w:t>
      </w:r>
      <w:r>
        <w:t>：</w:t>
      </w:r>
    </w:p>
    <w:p w14:paraId="5EDA5D06">
      <w:pPr>
        <w:pStyle w:val="43"/>
        <w:spacing w:before="0" w:after="0"/>
        <w:ind w:firstLine="480"/>
        <w:rPr>
          <w:rFonts w:hAnsi="宋体"/>
        </w:rPr>
      </w:pPr>
      <w:r>
        <w:rPr>
          <w:rFonts w:hint="eastAsia" w:hAnsi="宋体"/>
        </w:rPr>
        <w:t>我坚决杜绝了让用户手动输入write memory的方式。在令牌验证通过后，后端的perform_write_startup服务会智能地判断设备类型，并自动发送正确的保存命令（如write memory或save）。</w:t>
      </w:r>
    </w:p>
    <w:p w14:paraId="7A2F9168">
      <w:pPr>
        <w:pStyle w:val="43"/>
        <w:spacing w:before="0" w:after="0"/>
        <w:ind w:firstLine="480"/>
        <w:rPr>
          <w:rFonts w:hAnsi="宋体"/>
        </w:rPr>
      </w:pPr>
      <w:r>
        <w:rPr>
          <w:rFonts w:hint="eastAsia" w:hAnsi="宋体"/>
        </w:rPr>
        <w:t>最后，该次操作会被详细记录到审计日志中，并在对应的区块上标is_startup_config为true，以在UI上清晰展示其已固化状态。</w:t>
      </w:r>
    </w:p>
    <w:bookmarkEnd w:id="226"/>
    <w:p w14:paraId="6762177F">
      <w:bookmarkStart w:id="227" w:name="第五章-系统测试与分析"/>
      <w:r>
        <w:br w:type="page"/>
      </w:r>
    </w:p>
    <w:p w14:paraId="6FD926B3">
      <w:pPr>
        <w:pStyle w:val="2"/>
        <w:bidi w:val="0"/>
      </w:pPr>
      <w:bookmarkStart w:id="228" w:name="_Toc23137"/>
      <w:bookmarkStart w:id="229" w:name="_Toc7559"/>
      <w:bookmarkStart w:id="230" w:name="_Toc15544"/>
      <w:r>
        <w:t>第五章 系统测试与分析</w:t>
      </w:r>
      <w:bookmarkEnd w:id="228"/>
      <w:bookmarkEnd w:id="229"/>
      <w:bookmarkEnd w:id="230"/>
    </w:p>
    <w:bookmarkEnd w:id="227"/>
    <w:p w14:paraId="78AEA725">
      <w:pPr>
        <w:ind w:firstLine="480"/>
      </w:pPr>
      <w:r>
        <w:rPr>
          <w:rFonts w:hint="eastAsia"/>
        </w:rPr>
        <w:t>系统测试是验证软件质量、评估设计目标达成度的关键环节。本章基于前文所述的系统架构与功能设计，构建了一个包含前后端及真实网络模拟的高仿真测试环境。测试工作遵循“黑盒测试”原则，从底层的数据完整性到上层的业务逻辑，从单点交互体验到复杂的企业级工作流，对“链踪”系统进行了全方位、无死角的深度验证与分析。</w:t>
      </w:r>
    </w:p>
    <w:p w14:paraId="5F4F3C09">
      <w:pPr>
        <w:pStyle w:val="3"/>
        <w:bidi w:val="0"/>
      </w:pPr>
      <w:bookmarkStart w:id="231" w:name="_Toc12548"/>
      <w:bookmarkStart w:id="232" w:name="_Toc14101"/>
      <w:bookmarkStart w:id="233" w:name="_Toc20171"/>
      <w:bookmarkStart w:id="234" w:name="测试环境搭建"/>
      <w:r>
        <w:t>5.1 测试环境搭建</w:t>
      </w:r>
      <w:bookmarkEnd w:id="231"/>
      <w:bookmarkEnd w:id="232"/>
      <w:bookmarkEnd w:id="233"/>
    </w:p>
    <w:p w14:paraId="7DBF2060">
      <w:pPr>
        <w:ind w:firstLine="480"/>
      </w:pPr>
      <w:r>
        <w:rPr>
          <w:rFonts w:hint="eastAsia"/>
        </w:rPr>
        <w:t>为确保测试结果能够真实反映系统在生产环境下的表现，测试环境的搭建严格模拟了企业内网的拓扑结构与软硬件配置：</w:t>
      </w:r>
    </w:p>
    <w:p w14:paraId="2849ED6D">
      <w:pPr>
        <w:pStyle w:val="43"/>
        <w:spacing w:before="0" w:after="0"/>
        <w:ind w:firstLine="482"/>
      </w:pPr>
      <w:r>
        <w:rPr>
          <w:rFonts w:hint="eastAsia"/>
          <w:b/>
          <w:bCs/>
        </w:rPr>
        <w:t>1</w:t>
      </w:r>
      <w:r>
        <w:rPr>
          <w:b/>
          <w:bCs/>
        </w:rPr>
        <w:t>.软件环境</w:t>
      </w:r>
      <w:r>
        <w:t>:</w:t>
      </w:r>
    </w:p>
    <w:p w14:paraId="37262D77">
      <w:pPr>
        <w:pStyle w:val="43"/>
        <w:spacing w:before="0" w:after="0"/>
        <w:ind w:firstLine="480"/>
      </w:pPr>
      <w:r>
        <w:rPr>
          <w:rFonts w:hint="eastAsia" w:hAnsi="宋体"/>
        </w:rPr>
        <w:t>-前端运行环境: Edge浏览器, Node.js v20.x，React 18, Zustand 状态管理库。</w:t>
      </w:r>
    </w:p>
    <w:p w14:paraId="4EAAF0EB">
      <w:pPr>
        <w:pStyle w:val="43"/>
        <w:spacing w:before="0" w:after="0"/>
        <w:ind w:firstLine="480"/>
      </w:pPr>
      <w:r>
        <w:rPr>
          <w:rFonts w:hint="eastAsia" w:hAnsi="宋体"/>
        </w:rPr>
        <w:t>-后端运行环境: Windows 11 Pro, Python 3.10+, FastAPI, SQLAlchemy, SQLite。</w:t>
      </w:r>
    </w:p>
    <w:p w14:paraId="0EE9342D">
      <w:pPr>
        <w:pStyle w:val="43"/>
        <w:numPr>
          <w:ilvl w:val="1"/>
          <w:numId w:val="0"/>
        </w:numPr>
        <w:spacing w:before="0" w:after="0"/>
        <w:ind w:firstLine="480" w:firstLineChars="200"/>
        <w:rPr>
          <w:rFonts w:hAnsi="宋体"/>
        </w:rPr>
      </w:pPr>
      <w:r>
        <w:rPr>
          <w:rFonts w:hAnsi="宋体"/>
        </w:rPr>
        <w:t>-</w:t>
      </w:r>
      <w:r>
        <w:rPr>
          <w:rFonts w:hint="eastAsia" w:hAnsi="宋体"/>
        </w:rPr>
        <w:t>前后端运行平台：Vscode</w:t>
      </w:r>
    </w:p>
    <w:p w14:paraId="23835CCB">
      <w:pPr>
        <w:pStyle w:val="43"/>
        <w:numPr>
          <w:ilvl w:val="1"/>
          <w:numId w:val="0"/>
        </w:numPr>
        <w:spacing w:before="0" w:after="0"/>
        <w:ind w:left="480" w:leftChars="200"/>
        <w:rPr>
          <w:rFonts w:hAnsi="宋体"/>
        </w:rPr>
      </w:pPr>
      <w:r>
        <w:rPr>
          <w:rFonts w:hint="eastAsia" w:hAnsi="宋体"/>
        </w:rPr>
        <w:t>-依赖库: 我严格按照requirements.txt(后端)和package.json(前端)文件中定义的版本安装了所有依赖库，集成 Netmiko (SSH交互)、Google-GenerativeAI (AI服务)</w:t>
      </w:r>
      <w:r>
        <w:rPr>
          <w:rFonts w:hint="eastAsia" w:hAnsi="宋体"/>
          <w:lang w:eastAsia="zh-CN"/>
        </w:rPr>
        <w:t>、</w:t>
      </w:r>
      <w:r>
        <w:rPr>
          <w:rFonts w:hint="eastAsia" w:hAnsi="宋体"/>
          <w:lang w:val="en-US" w:eastAsia="zh-CN"/>
        </w:rPr>
        <w:t>讯飞星火大模型（Spark AI服务）</w:t>
      </w:r>
      <w:r>
        <w:rPr>
          <w:rFonts w:hint="eastAsia" w:hAnsi="宋体"/>
        </w:rPr>
        <w:t>。</w:t>
      </w:r>
    </w:p>
    <w:p w14:paraId="018BA54D">
      <w:pPr>
        <w:pStyle w:val="43"/>
        <w:spacing w:before="0" w:after="0"/>
        <w:ind w:firstLine="482"/>
      </w:pPr>
      <w:r>
        <w:rPr>
          <w:rFonts w:hint="eastAsia"/>
          <w:b/>
          <w:bCs/>
        </w:rPr>
        <w:t>2</w:t>
      </w:r>
      <w:r>
        <w:rPr>
          <w:b/>
          <w:bCs/>
        </w:rPr>
        <w:t>.硬件环境</w:t>
      </w:r>
      <w:r>
        <w:t>:</w:t>
      </w:r>
    </w:p>
    <w:p w14:paraId="65512E5F">
      <w:pPr>
        <w:pStyle w:val="43"/>
        <w:numPr>
          <w:ilvl w:val="1"/>
          <w:numId w:val="0"/>
        </w:numPr>
        <w:spacing w:before="0" w:after="0"/>
        <w:ind w:left="480" w:leftChars="200"/>
        <w:rPr>
          <w:rFonts w:hAnsi="宋体"/>
        </w:rPr>
      </w:pPr>
      <w:r>
        <w:rPr>
          <w:rFonts w:hint="eastAsia" w:hAnsi="宋体"/>
        </w:rPr>
        <w:t>-客户端与服务器（同一台物理机）:  Intel Core i7-12700H (14核/20线程), 16GB DDR5 RAM, 1TB NVMe SSD。高性能硬件确保了多容器与虚拟机的流畅运行。</w:t>
      </w:r>
    </w:p>
    <w:p w14:paraId="766CE394">
      <w:pPr>
        <w:pStyle w:val="43"/>
        <w:spacing w:before="0" w:after="0"/>
        <w:ind w:firstLine="482"/>
      </w:pPr>
      <w:r>
        <w:rPr>
          <w:rFonts w:hint="eastAsia"/>
          <w:b/>
          <w:bCs/>
        </w:rPr>
        <w:t>3</w:t>
      </w:r>
      <w:r>
        <w:rPr>
          <w:b/>
          <w:bCs/>
        </w:rPr>
        <w:t>.模拟网络环境</w:t>
      </w:r>
      <w:r>
        <w:t>:</w:t>
      </w:r>
    </w:p>
    <w:p w14:paraId="4A638DBD">
      <w:pPr>
        <w:pStyle w:val="43"/>
        <w:numPr>
          <w:ilvl w:val="1"/>
          <w:numId w:val="0"/>
        </w:numPr>
        <w:spacing w:before="0" w:after="0"/>
        <w:ind w:firstLine="480" w:firstLineChars="200"/>
        <w:rPr>
          <w:rFonts w:hAnsi="宋体"/>
        </w:rPr>
      </w:pPr>
      <w:r>
        <w:rPr>
          <w:rFonts w:hint="eastAsia" w:hAnsi="宋体"/>
        </w:rPr>
        <w:t>-为模拟真实的多厂商网络环境，我使用了GNS3VM版网络模拟软件。</w:t>
      </w:r>
    </w:p>
    <w:p w14:paraId="684177EE">
      <w:pPr>
        <w:pStyle w:val="43"/>
        <w:numPr>
          <w:ilvl w:val="1"/>
          <w:numId w:val="0"/>
        </w:numPr>
        <w:spacing w:before="0" w:after="0"/>
        <w:ind w:left="480" w:leftChars="200"/>
        <w:rPr>
          <w:rFonts w:hAnsi="宋体"/>
        </w:rPr>
      </w:pPr>
      <w:r>
        <w:rPr>
          <w:rFonts w:hint="eastAsia" w:hAnsi="宋体"/>
        </w:rPr>
        <w:t>-在GNS3中，我部署了多个虚拟化的网络设备镜像，主要包括 Cisco IOSv (用于模拟路由器/交换机) 和 H3C Comware V7，以验证系统的多厂商支持能力。</w:t>
      </w:r>
    </w:p>
    <w:p w14:paraId="32A2D15C">
      <w:pPr>
        <w:pStyle w:val="43"/>
        <w:numPr>
          <w:ilvl w:val="1"/>
          <w:numId w:val="0"/>
        </w:numPr>
        <w:spacing w:before="0" w:after="0"/>
        <w:ind w:left="480" w:leftChars="200"/>
        <w:rPr>
          <w:rFonts w:hAnsi="宋体"/>
        </w:rPr>
      </w:pPr>
      <w:r>
        <w:rPr>
          <w:rFonts w:hint="eastAsia" w:hAnsi="宋体"/>
        </w:rPr>
        <w:t>-通过 Microsoft KM-TEST Loopback Adapter 将宿主机的后端代理服务与GNS3内部虚拟网络桥接，模拟真实的带外管理网络 (OOB) 环境，确保 SSH (TCP/22) 通信畅通。</w:t>
      </w:r>
    </w:p>
    <w:p w14:paraId="2B467F7B">
      <w:pPr>
        <w:keepNext/>
      </w:pPr>
      <w:r>
        <w:drawing>
          <wp:inline distT="0" distB="0" distL="0" distR="0">
            <wp:extent cx="5899150" cy="3418205"/>
            <wp:effectExtent l="0" t="0" r="1397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99150" cy="3418205"/>
                    </a:xfrm>
                    <a:prstGeom prst="rect">
                      <a:avLst/>
                    </a:prstGeom>
                    <a:noFill/>
                    <a:ln>
                      <a:noFill/>
                    </a:ln>
                  </pic:spPr>
                </pic:pic>
              </a:graphicData>
            </a:graphic>
          </wp:inline>
        </w:drawing>
      </w:r>
    </w:p>
    <w:p w14:paraId="4A9548FB">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w:t>
      </w:r>
      <w:r>
        <w:fldChar w:fldCharType="end"/>
      </w:r>
      <w:r>
        <w:rPr>
          <w:rFonts w:hint="eastAsia"/>
          <w:lang w:val="en-US" w:eastAsia="zh-CN"/>
        </w:rPr>
        <w:t xml:space="preserve"> </w:t>
      </w:r>
      <w:r>
        <w:t xml:space="preserve"> GNS3测试网络拓扑图</w:t>
      </w:r>
    </w:p>
    <w:bookmarkEnd w:id="234"/>
    <w:p w14:paraId="5C1DA0F8">
      <w:pPr>
        <w:pStyle w:val="3"/>
        <w:bidi w:val="0"/>
      </w:pPr>
      <w:bookmarkStart w:id="235" w:name="_Toc9590"/>
      <w:bookmarkStart w:id="236" w:name="_Toc13255"/>
      <w:bookmarkStart w:id="237" w:name="_Toc16615"/>
      <w:bookmarkStart w:id="238" w:name="功能测试"/>
      <w:r>
        <w:t>5.2 功能测试</w:t>
      </w:r>
      <w:bookmarkEnd w:id="235"/>
      <w:bookmarkEnd w:id="236"/>
      <w:bookmarkEnd w:id="237"/>
    </w:p>
    <w:p w14:paraId="77B5377C">
      <w:pPr>
        <w:ind w:firstLine="480"/>
      </w:pPr>
      <w:r>
        <w:rPr>
          <w:rFonts w:hint="eastAsia"/>
        </w:rPr>
        <w:t>本节将系统功能解构为七个核心逻辑板块。每个板块均设计了覆盖正常流程与异常边界条件的测试用例，采用详细的文字描述记录测试过程。</w:t>
      </w:r>
    </w:p>
    <w:p w14:paraId="7E1E97BD">
      <w:pPr>
        <w:pStyle w:val="4"/>
        <w:bidi w:val="0"/>
      </w:pPr>
      <w:bookmarkStart w:id="239" w:name="_Toc10191"/>
      <w:bookmarkStart w:id="240" w:name="_Toc1656"/>
      <w:bookmarkStart w:id="241" w:name="_Toc590"/>
      <w:bookmarkStart w:id="242" w:name="核心审计链功能测试"/>
      <w:r>
        <w:t xml:space="preserve">5.2.1 </w:t>
      </w:r>
      <w:r>
        <w:rPr>
          <w:rFonts w:hint="eastAsia"/>
          <w:lang w:eastAsia="zh-CN"/>
        </w:rPr>
        <w:t>“</w:t>
      </w:r>
      <w:r>
        <w:rPr>
          <w:rFonts w:hint="eastAsia"/>
        </w:rPr>
        <w:t>不可篡改性”与“可追溯性”</w:t>
      </w:r>
      <w:r>
        <w:t>功能测试</w:t>
      </w:r>
      <w:bookmarkEnd w:id="239"/>
      <w:bookmarkEnd w:id="240"/>
      <w:bookmarkEnd w:id="241"/>
    </w:p>
    <w:bookmarkEnd w:id="242"/>
    <w:p w14:paraId="29B1986C">
      <w:pPr>
        <w:pStyle w:val="109"/>
        <w:ind w:firstLine="480"/>
      </w:pPr>
      <w:bookmarkStart w:id="243" w:name="_Toc1099"/>
      <w:bookmarkStart w:id="244" w:name="ai治理功能测试合规性拦截"/>
      <w:r>
        <w:rPr>
          <w:rFonts w:hint="eastAsia"/>
        </w:rPr>
        <w:t>5</w:t>
      </w:r>
      <w:r>
        <w:t>.2.1.1</w:t>
      </w:r>
      <w:bookmarkEnd w:id="243"/>
      <w:bookmarkStart w:id="245" w:name="_Toc30890"/>
      <w:r>
        <w:rPr>
          <w:rFonts w:hint="eastAsia"/>
        </w:rPr>
        <w:t xml:space="preserve">测试用例 </w:t>
      </w:r>
      <w:r>
        <w:rPr>
          <w:rFonts w:hint="eastAsia"/>
          <w:lang w:val="en-US" w:eastAsia="zh-CN"/>
        </w:rPr>
        <w:t>1</w:t>
      </w:r>
      <w:r>
        <w:rPr>
          <w:rFonts w:hint="eastAsia"/>
        </w:rPr>
        <w:t>：数据篡改检测与定位</w:t>
      </w:r>
      <w:bookmarkEnd w:id="245"/>
    </w:p>
    <w:p w14:paraId="1D312966">
      <w:pPr>
        <w:ind w:left="799" w:leftChars="333"/>
      </w:pPr>
      <w:r>
        <w:t>-</w:t>
      </w:r>
      <w:r>
        <w:rPr>
          <w:rStyle w:val="108"/>
          <w:rFonts w:hint="eastAsia"/>
        </w:rPr>
        <w:t>操作：</w:t>
      </w:r>
      <w:r>
        <w:rPr>
          <w:rFonts w:hint="eastAsia"/>
        </w:rPr>
        <w:t>模拟内部恶意篡改场景。我使用 DB Browser for SQLite 工具，绕过应用层，直接修改数据库中某个历史区块的 config 字段（例如悄悄开启一个端口），然后点击前端的“验证链完整性”按钮。</w:t>
      </w:r>
    </w:p>
    <w:p w14:paraId="020DF072">
      <w:pPr>
        <w:ind w:left="799" w:leftChars="333"/>
      </w:pPr>
      <w:r>
        <w:t>-</w:t>
      </w:r>
      <w:r>
        <w:rPr>
          <w:rStyle w:val="108"/>
          <w:rFonts w:hint="eastAsia"/>
        </w:rPr>
        <w:t>预期结果：</w:t>
      </w:r>
      <w:r>
        <w:rPr>
          <w:rFonts w:hint="eastAsia"/>
        </w:rPr>
        <w:t>验证算法应在毫秒级内发现哈希不匹配。前端验证模态框中，被篡改的区块应显示醒目的红色“验证失败”状态，并展示“存储哈希”与“计算哈希”的差异细节；其后续所有区块应显示“链断裂”警告。删除问题区块及之后的所有区块恢复正常。</w:t>
      </w:r>
    </w:p>
    <w:p w14:paraId="6BCDF657">
      <w:pPr>
        <w:ind w:left="559" w:leftChars="233" w:firstLine="240" w:firstLineChars="100"/>
      </w:pPr>
      <w:r>
        <w:rPr>
          <w:rFonts w:hint="eastAsia"/>
        </w:rPr>
        <w:t>-</w:t>
      </w:r>
      <w:r>
        <w:rPr>
          <w:rStyle w:val="108"/>
          <w:rFonts w:hint="eastAsia"/>
        </w:rPr>
        <w:t>测试结果</w:t>
      </w:r>
      <w:r>
        <w:rPr>
          <w:rStyle w:val="108"/>
        </w:rPr>
        <w:t>：</w:t>
      </w:r>
      <w:r>
        <w:rPr>
          <w:rFonts w:hint="eastAsia"/>
        </w:rPr>
        <w:t>通过（如图5-2所示）。系统具备可靠的数据自校验能力。</w:t>
      </w:r>
    </w:p>
    <w:p w14:paraId="577058E6">
      <w:pPr>
        <w:jc w:val="center"/>
      </w:pPr>
      <w:r>
        <w:drawing>
          <wp:inline distT="0" distB="0" distL="0" distR="0">
            <wp:extent cx="4758690" cy="2572385"/>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0" cstate="print">
                      <a:extLst>
                        <a:ext uri="{28A0092B-C50C-407E-A947-70E740481C1C}">
                          <a14:useLocalDpi xmlns:a14="http://schemas.microsoft.com/office/drawing/2010/main" val="0"/>
                        </a:ext>
                      </a:extLst>
                    </a:blip>
                    <a:srcRect b="9522"/>
                    <a:stretch>
                      <a:fillRect/>
                    </a:stretch>
                  </pic:blipFill>
                  <pic:spPr>
                    <a:xfrm>
                      <a:off x="0" y="0"/>
                      <a:ext cx="4807141" cy="2598502"/>
                    </a:xfrm>
                    <a:prstGeom prst="rect">
                      <a:avLst/>
                    </a:prstGeom>
                    <a:noFill/>
                    <a:ln>
                      <a:noFill/>
                    </a:ln>
                  </pic:spPr>
                </pic:pic>
              </a:graphicData>
            </a:graphic>
          </wp:inline>
        </w:drawing>
      </w:r>
    </w:p>
    <w:p w14:paraId="0C0F52B0">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2</w:t>
      </w:r>
      <w:r>
        <w:fldChar w:fldCharType="end"/>
      </w:r>
      <w:r>
        <w:rPr>
          <w:rFonts w:hint="eastAsia"/>
          <w:lang w:val="en-US" w:eastAsia="zh-CN"/>
        </w:rPr>
        <w:t xml:space="preserve"> </w:t>
      </w:r>
      <w:r>
        <w:rPr>
          <w:rFonts w:hint="eastAsia"/>
        </w:rPr>
        <w:t>链完整性验证失败界面</w:t>
      </w:r>
    </w:p>
    <w:p w14:paraId="42E3E954">
      <w:pPr>
        <w:jc w:val="center"/>
      </w:pPr>
      <w:r>
        <w:drawing>
          <wp:inline distT="0" distB="0" distL="0" distR="0">
            <wp:extent cx="4790440" cy="26314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1" cstate="print">
                      <a:extLst>
                        <a:ext uri="{28A0092B-C50C-407E-A947-70E740481C1C}">
                          <a14:useLocalDpi xmlns:a14="http://schemas.microsoft.com/office/drawing/2010/main" val="0"/>
                        </a:ext>
                      </a:extLst>
                    </a:blip>
                    <a:srcRect b="11211"/>
                    <a:stretch>
                      <a:fillRect/>
                    </a:stretch>
                  </pic:blipFill>
                  <pic:spPr>
                    <a:xfrm>
                      <a:off x="0" y="0"/>
                      <a:ext cx="4794889" cy="2634158"/>
                    </a:xfrm>
                    <a:prstGeom prst="rect">
                      <a:avLst/>
                    </a:prstGeom>
                    <a:noFill/>
                    <a:ln>
                      <a:noFill/>
                    </a:ln>
                  </pic:spPr>
                </pic:pic>
              </a:graphicData>
            </a:graphic>
          </wp:inline>
        </w:drawing>
      </w:r>
    </w:p>
    <w:p w14:paraId="3C7B089E">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3</w:t>
      </w:r>
      <w:r>
        <w:fldChar w:fldCharType="end"/>
      </w:r>
      <w:r>
        <w:rPr>
          <w:rFonts w:hint="eastAsia"/>
          <w:lang w:val="en-US" w:eastAsia="zh-CN"/>
        </w:rPr>
        <w:t xml:space="preserve"> </w:t>
      </w:r>
      <w:r>
        <w:rPr>
          <w:rFonts w:hint="eastAsia"/>
        </w:rPr>
        <w:t>链完整性验证成功界面</w:t>
      </w:r>
    </w:p>
    <w:p w14:paraId="49EF2028">
      <w:pPr>
        <w:pStyle w:val="4"/>
        <w:bidi w:val="0"/>
      </w:pPr>
      <w:bookmarkStart w:id="246" w:name="_Toc17693"/>
      <w:bookmarkStart w:id="247" w:name="_Toc29354"/>
      <w:bookmarkStart w:id="248" w:name="_Toc31439"/>
      <w:r>
        <w:t>5.2.2 AI治理功能测试（合规性拦截）</w:t>
      </w:r>
      <w:bookmarkEnd w:id="246"/>
      <w:bookmarkEnd w:id="247"/>
      <w:bookmarkEnd w:id="248"/>
    </w:p>
    <w:p w14:paraId="75B173DF">
      <w:pPr>
        <w:ind w:firstLine="480"/>
      </w:pPr>
      <w:r>
        <w:rPr>
          <w:rFonts w:hint="eastAsia"/>
        </w:rPr>
        <w:t>本模块验证 AI 是否能理解自然语言策略，并在变更生效前发挥“守门人”作用。</w:t>
      </w:r>
    </w:p>
    <w:p w14:paraId="296CAB81">
      <w:pPr>
        <w:pStyle w:val="43"/>
        <w:numPr>
          <w:ilvl w:val="1"/>
          <w:numId w:val="0"/>
        </w:numPr>
        <w:spacing w:before="0" w:after="0"/>
        <w:rPr>
          <w:rFonts w:hint="eastAsia"/>
        </w:rPr>
      </w:pPr>
      <w:r>
        <w:rPr>
          <w:rFonts w:hint="eastAsia" w:hAnsi="宋体"/>
        </w:rPr>
        <w:t xml:space="preserve"> </w:t>
      </w:r>
      <w:r>
        <w:rPr>
          <w:rFonts w:hAnsi="宋体"/>
        </w:rPr>
        <w:t xml:space="preserve">   </w:t>
      </w:r>
      <w:bookmarkStart w:id="249" w:name="_Toc16964"/>
      <w:r>
        <w:rPr>
          <w:rFonts w:hint="eastAsia" w:ascii="Arial" w:hAnsi="Arial" w:eastAsia="黑体" w:cs="Times New Roman"/>
          <w:b w:val="0"/>
          <w:kern w:val="2"/>
          <w:sz w:val="24"/>
          <w:lang w:val="en-US" w:eastAsia="zh-CN" w:bidi="ar-SA"/>
        </w:rPr>
        <w:t>5.2.2.1测试用例：回滚操作绕过审计</w:t>
      </w:r>
      <w:bookmarkEnd w:id="249"/>
    </w:p>
    <w:p w14:paraId="48FC478F">
      <w:pPr>
        <w:pStyle w:val="43"/>
        <w:numPr>
          <w:ilvl w:val="1"/>
          <w:numId w:val="0"/>
        </w:numPr>
        <w:spacing w:before="0" w:after="0"/>
        <w:ind w:left="723" w:hanging="723" w:hangingChars="300"/>
        <w:rPr>
          <w:rFonts w:hAnsi="宋体"/>
        </w:rPr>
      </w:pPr>
      <w:r>
        <w:rPr>
          <w:rFonts w:hint="eastAsia"/>
          <w:b/>
          <w:bCs/>
        </w:rPr>
        <w:t xml:space="preserve">　　 </w:t>
      </w:r>
      <w:r>
        <w:rPr>
          <w:b/>
          <w:bCs/>
        </w:rPr>
        <w:t xml:space="preserve"> -操作</w:t>
      </w:r>
      <w:r>
        <w:t xml:space="preserve">: </w:t>
      </w:r>
      <w:r>
        <w:rPr>
          <w:rFonts w:hint="eastAsia" w:hAnsi="宋体"/>
        </w:rPr>
        <w:t>假设版本5引入了“禁止Telnet”策略。我尝试将设备回滚至一个包含Telnet配置的版本4。</w:t>
      </w:r>
    </w:p>
    <w:p w14:paraId="11520EAC">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预期结果</w:t>
      </w:r>
      <w:r>
        <w:t xml:space="preserve">: </w:t>
      </w:r>
      <w:r>
        <w:rPr>
          <w:rFonts w:hint="eastAsia" w:hAnsi="宋体"/>
        </w:rPr>
        <w:t>回滚操作成功，系统创建了新的回滚区块，并未因违反“禁止使用Telnet”策略而被拦截。</w:t>
      </w:r>
    </w:p>
    <w:p w14:paraId="1409882C">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w:t>
      </w:r>
      <w:r>
        <w:rPr>
          <w:b/>
          <w:bCs/>
        </w:rPr>
        <w:t>测试结果</w:t>
      </w:r>
      <w:r>
        <w:t xml:space="preserve">: </w:t>
      </w:r>
      <w:r>
        <w:rPr>
          <w:b/>
          <w:bCs/>
        </w:rPr>
        <w:t>通过</w:t>
      </w:r>
      <w:r>
        <w:t>。</w:t>
      </w:r>
      <w:r>
        <w:rPr>
          <w:rFonts w:hint="eastAsia" w:hAnsi="宋体"/>
        </w:rPr>
        <w:t>测试结果符合预期，验证了我设计的“应急恢复优先”原则。</w:t>
      </w:r>
    </w:p>
    <w:p w14:paraId="4CB9AF7D">
      <w:pPr>
        <w:jc w:val="center"/>
      </w:pPr>
      <w:r>
        <w:drawing>
          <wp:inline distT="0" distB="0" distL="0" distR="0">
            <wp:extent cx="5554980" cy="2251710"/>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2" cstate="print">
                      <a:extLst>
                        <a:ext uri="{28A0092B-C50C-407E-A947-70E740481C1C}">
                          <a14:useLocalDpi xmlns:a14="http://schemas.microsoft.com/office/drawing/2010/main" val="0"/>
                        </a:ext>
                      </a:extLst>
                    </a:blip>
                    <a:srcRect b="33126"/>
                    <a:stretch>
                      <a:fillRect/>
                    </a:stretch>
                  </pic:blipFill>
                  <pic:spPr>
                    <a:xfrm>
                      <a:off x="0" y="0"/>
                      <a:ext cx="5583073" cy="2263159"/>
                    </a:xfrm>
                    <a:prstGeom prst="rect">
                      <a:avLst/>
                    </a:prstGeom>
                    <a:noFill/>
                    <a:ln>
                      <a:noFill/>
                    </a:ln>
                  </pic:spPr>
                </pic:pic>
              </a:graphicData>
            </a:graphic>
          </wp:inline>
        </w:drawing>
      </w:r>
    </w:p>
    <w:p w14:paraId="0A8E2E66">
      <w:pPr>
        <w:pStyle w:val="11"/>
        <w:spacing w:after="120"/>
        <w:rPr>
          <w:rFonts w:hAnsi="宋体"/>
        </w:rPr>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4</w:t>
      </w:r>
      <w:r>
        <w:fldChar w:fldCharType="end"/>
      </w:r>
      <w:r>
        <w:t xml:space="preserve"> </w:t>
      </w:r>
      <w:r>
        <w:rPr>
          <w:rFonts w:hint="eastAsia"/>
          <w:lang w:val="en-US" w:eastAsia="zh-CN"/>
        </w:rPr>
        <w:t xml:space="preserve"> </w:t>
      </w:r>
      <w:r>
        <w:t>AI合规性审计拦截测试结果截图</w:t>
      </w:r>
    </w:p>
    <w:bookmarkEnd w:id="244"/>
    <w:p w14:paraId="0B96A652">
      <w:pPr>
        <w:pStyle w:val="4"/>
        <w:bidi w:val="0"/>
      </w:pPr>
      <w:bookmarkStart w:id="250" w:name="_Toc14662"/>
      <w:bookmarkStart w:id="251" w:name="_Toc11419"/>
      <w:bookmarkStart w:id="252" w:name="_Toc27697"/>
      <w:bookmarkStart w:id="253" w:name="交互式终端功能测试"/>
      <w:r>
        <w:t>5.2.3 交互式终端功能测试</w:t>
      </w:r>
      <w:bookmarkEnd w:id="250"/>
      <w:bookmarkEnd w:id="251"/>
      <w:bookmarkEnd w:id="252"/>
    </w:p>
    <w:p w14:paraId="0A4E832A">
      <w:pPr>
        <w:pStyle w:val="109"/>
        <w:ind w:firstLine="480"/>
      </w:pPr>
      <w:bookmarkStart w:id="254" w:name="_Toc21884"/>
      <w:r>
        <w:t>5.2.3.</w:t>
      </w:r>
      <w:r>
        <w:rPr>
          <w:rFonts w:hint="eastAsia"/>
          <w:lang w:val="en-US" w:eastAsia="zh-CN"/>
        </w:rPr>
        <w:t>1</w:t>
      </w:r>
      <w:r>
        <w:t>测试用例：高危命令拦截</w:t>
      </w:r>
      <w:bookmarkEnd w:id="254"/>
    </w:p>
    <w:p w14:paraId="010A9E5B">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操作</w:t>
      </w:r>
      <w:r>
        <w:t xml:space="preserve">: </w:t>
      </w:r>
      <w:r>
        <w:rPr>
          <w:rFonts w:hint="eastAsia" w:hAnsi="宋体"/>
        </w:rPr>
        <w:t>我在终端中分别输入write memory、wr以及write_</w:t>
      </w:r>
      <w:r>
        <w:rPr>
          <w:rFonts w:hAnsi="宋体"/>
        </w:rPr>
        <w:t>_____</w:t>
      </w:r>
      <w:r>
        <w:rPr>
          <w:rFonts w:hint="eastAsia" w:hAnsi="宋体"/>
        </w:rPr>
        <w:t>memory（包含多个不规则空格）并按回车。</w:t>
      </w:r>
    </w:p>
    <w:p w14:paraId="0F69B019">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预期结果</w:t>
      </w:r>
      <w:r>
        <w:t xml:space="preserve">: </w:t>
      </w:r>
      <w:r>
        <w:rPr>
          <w:rFonts w:hint="eastAsia" w:hAnsi="宋体"/>
        </w:rPr>
        <w:t>所有命令均被我设计的拦截机制成功捕获，终端显示策略违规警告，设备配置未被保存。</w:t>
      </w:r>
      <w:r>
        <w:rPr>
          <w:rFonts w:hint="eastAsia" w:hAnsi="宋体"/>
        </w:rPr>
        <w:tab/>
      </w:r>
    </w:p>
    <w:p w14:paraId="55991B17">
      <w:pPr>
        <w:pStyle w:val="43"/>
        <w:numPr>
          <w:ilvl w:val="1"/>
          <w:numId w:val="0"/>
        </w:numPr>
        <w:tabs>
          <w:tab w:val="left" w:pos="1356"/>
        </w:tabs>
        <w:spacing w:before="0" w:after="0"/>
        <w:ind w:left="720" w:hanging="720" w:hangingChars="300"/>
        <w:rPr>
          <w:rFonts w:hAnsi="宋体"/>
        </w:rPr>
      </w:pPr>
      <w:r>
        <w:rPr>
          <w:rFonts w:hAnsi="宋体"/>
        </w:rPr>
        <w:tab/>
      </w:r>
      <w:r>
        <w:rPr>
          <w:rFonts w:hint="eastAsia"/>
          <w:b/>
          <w:bCs/>
        </w:rPr>
        <w:t>-</w:t>
      </w:r>
      <w:r>
        <w:rPr>
          <w:b/>
          <w:bCs/>
        </w:rPr>
        <w:t>测试结果</w:t>
      </w:r>
      <w:r>
        <w:t xml:space="preserve">: </w:t>
      </w:r>
      <w:r>
        <w:rPr>
          <w:rFonts w:hint="eastAsia" w:hAnsi="宋体"/>
        </w:rPr>
        <w:t>通过（如图5-</w:t>
      </w:r>
      <w:r>
        <w:rPr>
          <w:rFonts w:hAnsi="宋体"/>
        </w:rPr>
        <w:t>5</w:t>
      </w:r>
      <w:r>
        <w:rPr>
          <w:rFonts w:hint="eastAsia" w:hAnsi="宋体"/>
        </w:rPr>
        <w:t>所示）。正则匹配引擎成功识别并拦截了所有变种违规命令，保护了设备运行时状态。</w:t>
      </w:r>
    </w:p>
    <w:p w14:paraId="6DB12CCD">
      <w:pPr>
        <w:jc w:val="center"/>
      </w:pPr>
      <w:r>
        <w:drawing>
          <wp:inline distT="0" distB="0" distL="0" distR="0">
            <wp:extent cx="5740400" cy="28498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46854" cy="2853649"/>
                    </a:xfrm>
                    <a:prstGeom prst="rect">
                      <a:avLst/>
                    </a:prstGeom>
                    <a:noFill/>
                    <a:ln>
                      <a:noFill/>
                    </a:ln>
                  </pic:spPr>
                </pic:pic>
              </a:graphicData>
            </a:graphic>
          </wp:inline>
        </w:drawing>
      </w:r>
    </w:p>
    <w:p w14:paraId="4110A072">
      <w:pPr>
        <w:pStyle w:val="11"/>
        <w:spacing w:after="120"/>
        <w:rPr>
          <w:rFonts w:hAnsi="宋体"/>
        </w:rPr>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5</w:t>
      </w:r>
      <w:r>
        <w:fldChar w:fldCharType="end"/>
      </w:r>
      <w:r>
        <w:rPr>
          <w:rFonts w:hint="eastAsia"/>
          <w:lang w:val="en-US" w:eastAsia="zh-CN"/>
        </w:rPr>
        <w:t xml:space="preserve"> </w:t>
      </w:r>
      <w:r>
        <w:t>交互式终端高危命令拦截截图</w:t>
      </w:r>
    </w:p>
    <w:p w14:paraId="35E80583">
      <w:pPr>
        <w:pStyle w:val="4"/>
        <w:bidi w:val="0"/>
      </w:pPr>
      <w:bookmarkStart w:id="255" w:name="_Toc16046"/>
      <w:bookmarkStart w:id="256" w:name="_Toc12759"/>
      <w:bookmarkStart w:id="257" w:name="_Toc32465"/>
      <w:r>
        <w:rPr>
          <w:rFonts w:hint="eastAsia"/>
        </w:rPr>
        <w:t>5</w:t>
      </w:r>
      <w:r>
        <w:t>.2.4</w:t>
      </w:r>
      <w:r>
        <w:rPr>
          <w:rFonts w:hint="eastAsia"/>
        </w:rPr>
        <w:t>“五道防线”及“断连自动审计”机制</w:t>
      </w:r>
      <w:r>
        <w:t>功能测试</w:t>
      </w:r>
      <w:bookmarkEnd w:id="255"/>
      <w:bookmarkEnd w:id="256"/>
      <w:bookmarkEnd w:id="257"/>
    </w:p>
    <w:p w14:paraId="2128531A">
      <w:pPr>
        <w:pStyle w:val="109"/>
        <w:ind w:firstLine="480"/>
      </w:pPr>
      <w:bookmarkStart w:id="258" w:name="_Toc20776"/>
      <w:r>
        <w:rPr>
          <w:rFonts w:hint="eastAsia"/>
        </w:rPr>
        <w:t>5</w:t>
      </w:r>
      <w:r>
        <w:t>.2.4.1</w:t>
      </w:r>
      <w:r>
        <w:rPr>
          <w:rFonts w:hint="eastAsia"/>
        </w:rPr>
        <w:t>测试用例 1：脏会话追踪</w:t>
      </w:r>
      <w:bookmarkEnd w:id="258"/>
    </w:p>
    <w:p w14:paraId="2308BE20">
      <w:pPr>
        <w:pStyle w:val="106"/>
        <w:ind w:left="720" w:leftChars="300" w:firstLine="0"/>
        <w:rPr>
          <w:rFonts w:hAnsi="宋体"/>
          <w:b w:val="0"/>
          <w:bCs w:val="0"/>
        </w:rPr>
      </w:pPr>
      <w:r>
        <w:t>-</w:t>
      </w:r>
      <w:r>
        <w:rPr>
          <w:rFonts w:hint="eastAsia"/>
        </w:rPr>
        <w:t>操作:</w:t>
      </w:r>
      <w:r>
        <w:rPr>
          <w:rFonts w:hint="eastAsia" w:hAnsi="宋体"/>
        </w:rPr>
        <w:t xml:space="preserve"> </w:t>
      </w:r>
      <w:r>
        <w:rPr>
          <w:rFonts w:hint="eastAsia" w:hAnsi="宋体"/>
          <w:b w:val="0"/>
          <w:bCs w:val="0"/>
        </w:rPr>
        <w:t>连接设备后，仅执行 show run (只读命令)，然后断开连接。随后重新连接，执行 interface loopback0 (修改配置命令)，但不保存直接断开。</w:t>
      </w:r>
    </w:p>
    <w:p w14:paraId="21729583">
      <w:pPr>
        <w:pStyle w:val="43"/>
        <w:numPr>
          <w:ilvl w:val="1"/>
          <w:numId w:val="0"/>
        </w:numPr>
        <w:spacing w:before="0" w:after="0"/>
        <w:ind w:left="602" w:hanging="602" w:hangingChars="250"/>
        <w:rPr>
          <w:rFonts w:hAnsi="宋体"/>
        </w:rPr>
      </w:pPr>
      <w:r>
        <w:rPr>
          <w:rFonts w:hint="eastAsia"/>
          <w:b/>
          <w:bCs/>
        </w:rPr>
        <w:t xml:space="preserve">　　 </w:t>
      </w:r>
      <w:r>
        <w:rPr>
          <w:b/>
          <w:bCs/>
        </w:rPr>
        <w:t xml:space="preserve"> </w:t>
      </w:r>
      <w:r>
        <w:rPr>
          <w:rFonts w:hint="eastAsia"/>
          <w:b/>
          <w:bCs/>
        </w:rPr>
        <w:t xml:space="preserve">-预期结果: </w:t>
      </w:r>
      <w:r>
        <w:rPr>
          <w:rFonts w:hint="eastAsia" w:hAnsi="宋体"/>
        </w:rPr>
        <w:t>第一次断开不触发自动审计（净会话）；第二次断开后端检测到会话“脏”状态，触发自动审计流程。</w:t>
      </w:r>
    </w:p>
    <w:p w14:paraId="43DE8BCB">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-测试结果:</w:t>
      </w:r>
      <w:r>
        <w:rPr>
          <w:rFonts w:hint="eastAsia" w:hAnsi="宋体"/>
        </w:rPr>
        <w:t xml:space="preserve"> 通过。系统准确区分了只读与写入操作，避免了无效数据的产生。</w:t>
      </w:r>
    </w:p>
    <w:p w14:paraId="4BA5D658">
      <w:pPr>
        <w:pStyle w:val="43"/>
        <w:numPr>
          <w:ilvl w:val="1"/>
          <w:numId w:val="0"/>
        </w:numPr>
        <w:spacing w:before="0" w:after="0"/>
        <w:ind w:firstLine="720" w:firstLineChars="300"/>
      </w:pPr>
      <w:r>
        <w:rPr>
          <w:rFonts w:hint="eastAsia" w:hAnsi="宋体"/>
        </w:rPr>
        <w:t>同事对于脏会话，后端启动断连自动审计功能，如图5</w:t>
      </w:r>
      <w:r>
        <w:rPr>
          <w:rFonts w:hAnsi="宋体"/>
        </w:rPr>
        <w:t>-6</w:t>
      </w:r>
      <w:r>
        <w:rPr>
          <w:rFonts w:hint="eastAsia" w:hAnsi="宋体"/>
        </w:rPr>
        <w:t>。</w:t>
      </w:r>
    </w:p>
    <w:p w14:paraId="341CC184">
      <w:pPr>
        <w:jc w:val="center"/>
      </w:pPr>
      <w:r>
        <w:drawing>
          <wp:inline distT="0" distB="0" distL="0" distR="0">
            <wp:extent cx="5140325" cy="1431925"/>
            <wp:effectExtent l="0" t="0" r="1079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a:stretch>
                      <a:fillRect/>
                    </a:stretch>
                  </pic:blipFill>
                  <pic:spPr>
                    <a:xfrm>
                      <a:off x="0" y="0"/>
                      <a:ext cx="5140325" cy="1431925"/>
                    </a:xfrm>
                    <a:prstGeom prst="rect">
                      <a:avLst/>
                    </a:prstGeom>
                  </pic:spPr>
                </pic:pic>
              </a:graphicData>
            </a:graphic>
          </wp:inline>
        </w:drawing>
      </w:r>
    </w:p>
    <w:p w14:paraId="4E38ACBC">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6</w:t>
      </w:r>
      <w:r>
        <w:fldChar w:fldCharType="end"/>
      </w:r>
      <w:r>
        <w:rPr>
          <w:rFonts w:hint="eastAsia"/>
          <w:lang w:val="en-US" w:eastAsia="zh-CN"/>
        </w:rPr>
        <w:t xml:space="preserve"> </w:t>
      </w:r>
      <w:r>
        <w:rPr>
          <w:rFonts w:hint="eastAsia" w:hAnsi="宋体"/>
        </w:rPr>
        <w:t>后端启动断连自动审计功能</w:t>
      </w:r>
    </w:p>
    <w:p w14:paraId="2569899D">
      <w:pPr>
        <w:pStyle w:val="109"/>
        <w:ind w:firstLine="480"/>
        <w:rPr>
          <w:rFonts w:hint="eastAsia"/>
          <w:lang w:val="en-US" w:eastAsia="zh-CN"/>
        </w:rPr>
      </w:pPr>
      <w:bookmarkStart w:id="259" w:name="_Toc10190"/>
      <w:r>
        <w:rPr>
          <w:rFonts w:hint="eastAsia"/>
          <w:lang w:val="en-US" w:eastAsia="zh-CN"/>
        </w:rPr>
        <w:t>5.2.4.2测试用例 2：断连自动审计与强制快照</w:t>
      </w:r>
      <w:bookmarkEnd w:id="259"/>
    </w:p>
    <w:p w14:paraId="5CD10CB2">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 xml:space="preserve">-操作: </w:t>
      </w:r>
      <w:r>
        <w:rPr>
          <w:rFonts w:hint="eastAsia" w:hAnsi="宋体"/>
        </w:rPr>
        <w:t>在终端修改配置后，强制关闭浏览器标签页或拔掉网线。</w:t>
      </w:r>
    </w:p>
    <w:p w14:paraId="5AE0FF80">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-预期结果:</w:t>
      </w:r>
      <w:r>
        <w:rPr>
          <w:rFonts w:hint="eastAsia" w:hAnsi="宋体"/>
        </w:rPr>
        <w:t xml:space="preserve"> 后端捕获 WebSocket 断开事件，自动建立新的 SSH 连接抓取最终配置，生成类型为 auto_audit 的新区块。</w:t>
      </w:r>
    </w:p>
    <w:p w14:paraId="04B6AE7D">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-测试结果:</w:t>
      </w:r>
      <w:r>
        <w:rPr>
          <w:rFonts w:hint="eastAsia" w:hAnsi="宋体"/>
        </w:rPr>
        <w:t xml:space="preserve"> 通过。重新登录后，历史记录中出现了一个带有“自动快照”标记的新区块，确保了变更不丢失。</w:t>
      </w:r>
    </w:p>
    <w:p w14:paraId="6F50B4D8">
      <w:pPr>
        <w:jc w:val="center"/>
      </w:pPr>
      <w:r>
        <w:drawing>
          <wp:inline distT="0" distB="0" distL="0" distR="0">
            <wp:extent cx="4801870" cy="2252980"/>
            <wp:effectExtent l="0" t="0" r="1397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5"/>
                    <a:srcRect l="-101" t="21436" r="101" b="-1022"/>
                    <a:stretch>
                      <a:fillRect/>
                    </a:stretch>
                  </pic:blipFill>
                  <pic:spPr>
                    <a:xfrm>
                      <a:off x="0" y="0"/>
                      <a:ext cx="4801870" cy="2252980"/>
                    </a:xfrm>
                    <a:prstGeom prst="rect">
                      <a:avLst/>
                    </a:prstGeom>
                    <a:ln>
                      <a:noFill/>
                    </a:ln>
                  </pic:spPr>
                </pic:pic>
              </a:graphicData>
            </a:graphic>
          </wp:inline>
        </w:drawing>
      </w:r>
    </w:p>
    <w:p w14:paraId="0636AE98">
      <w:pPr>
        <w:pStyle w:val="11"/>
        <w:spacing w:after="120"/>
        <w:rPr>
          <w:rFonts w:hAnsi="宋体"/>
        </w:rPr>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7</w:t>
      </w:r>
      <w:r>
        <w:fldChar w:fldCharType="end"/>
      </w:r>
      <w:r>
        <w:rPr>
          <w:rFonts w:hint="eastAsia"/>
          <w:lang w:val="en-US" w:eastAsia="zh-CN"/>
        </w:rPr>
        <w:t xml:space="preserve"> </w:t>
      </w:r>
      <w:r>
        <w:t xml:space="preserve"> </w:t>
      </w:r>
      <w:r>
        <w:rPr>
          <w:rFonts w:hint="eastAsia"/>
        </w:rPr>
        <w:t>自动快照和不合规记录标识</w:t>
      </w:r>
    </w:p>
    <w:p w14:paraId="7AD4B4E3">
      <w:pPr>
        <w:pStyle w:val="109"/>
        <w:ind w:firstLine="480"/>
      </w:pPr>
      <w:bookmarkStart w:id="260" w:name="_Toc20679"/>
      <w:r>
        <w:rPr>
          <w:rFonts w:hint="eastAsia"/>
        </w:rPr>
        <w:t>5</w:t>
      </w:r>
      <w:r>
        <w:t>.2.4.3</w:t>
      </w:r>
      <w:r>
        <w:rPr>
          <w:rFonts w:hint="eastAsia"/>
        </w:rPr>
        <w:t>测试用例 3：耻辱烙印 (Mark of Shame)</w:t>
      </w:r>
      <w:bookmarkEnd w:id="260"/>
    </w:p>
    <w:p w14:paraId="4D2C6718">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-操作:</w:t>
      </w:r>
      <w:r>
        <w:rPr>
          <w:rFonts w:hint="eastAsia" w:hAnsi="宋体"/>
        </w:rPr>
        <w:t xml:space="preserve"> 在断连前输入了违规配置（如开启 Telnet）。</w:t>
      </w:r>
    </w:p>
    <w:p w14:paraId="3B7BDCA9">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-预期结果:</w:t>
      </w:r>
      <w:r>
        <w:rPr>
          <w:rFonts w:hint="eastAsia" w:hAnsi="宋体"/>
        </w:rPr>
        <w:t xml:space="preserve"> 自动生成的区块在经过后台 AI 审计后，被标记为“不合规”。在前端历史列表中，该区块显示红色边框和**“不合规”标签**，且其“回滚”按钮被强制禁用如图5</w:t>
      </w:r>
      <w:r>
        <w:rPr>
          <w:rFonts w:hAnsi="宋体"/>
        </w:rPr>
        <w:t>-7</w:t>
      </w:r>
      <w:r>
        <w:rPr>
          <w:rFonts w:hint="eastAsia" w:hAnsi="宋体"/>
        </w:rPr>
        <w:t>。</w:t>
      </w:r>
    </w:p>
    <w:p w14:paraId="19CD0A2D">
      <w:pPr>
        <w:pStyle w:val="43"/>
        <w:numPr>
          <w:ilvl w:val="1"/>
          <w:numId w:val="0"/>
        </w:numPr>
        <w:spacing w:before="0" w:after="0"/>
        <w:ind w:left="723" w:hanging="723" w:hangingChars="300"/>
        <w:rPr>
          <w:rFonts w:hAnsi="宋体"/>
        </w:rPr>
      </w:pPr>
      <w:r>
        <w:rPr>
          <w:rFonts w:hint="eastAsia"/>
          <w:b/>
          <w:bCs/>
        </w:rPr>
        <w:t xml:space="preserve">　　 </w:t>
      </w:r>
      <w:r>
        <w:rPr>
          <w:b/>
          <w:bCs/>
        </w:rPr>
        <w:t xml:space="preserve"> -测试结果</w:t>
      </w:r>
      <w:r>
        <w:t xml:space="preserve">: </w:t>
      </w:r>
      <w:r>
        <w:rPr>
          <w:rFonts w:hint="eastAsia" w:hAnsi="宋体"/>
        </w:rPr>
        <w:t>通过。系统成功记录了违规现场，并限制了基于该版本的恢复操作，实现了法证级留痕，如图5</w:t>
      </w:r>
      <w:r>
        <w:rPr>
          <w:rFonts w:hAnsi="宋体"/>
        </w:rPr>
        <w:t>-8</w:t>
      </w:r>
      <w:r>
        <w:rPr>
          <w:rFonts w:hint="eastAsia" w:hAnsi="宋体"/>
        </w:rPr>
        <w:t>。</w:t>
      </w:r>
    </w:p>
    <w:p w14:paraId="6A0C1E76">
      <w:pPr>
        <w:jc w:val="center"/>
      </w:pPr>
      <w:r>
        <w:drawing>
          <wp:inline distT="0" distB="0" distL="0" distR="0">
            <wp:extent cx="5732780" cy="1278890"/>
            <wp:effectExtent l="0" t="0" r="1270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rcRect b="51441"/>
                    <a:stretch>
                      <a:fillRect/>
                    </a:stretch>
                  </pic:blipFill>
                  <pic:spPr>
                    <a:xfrm>
                      <a:off x="0" y="0"/>
                      <a:ext cx="5732780" cy="1278890"/>
                    </a:xfrm>
                    <a:prstGeom prst="rect">
                      <a:avLst/>
                    </a:prstGeom>
                    <a:ln>
                      <a:noFill/>
                    </a:ln>
                  </pic:spPr>
                </pic:pic>
              </a:graphicData>
            </a:graphic>
          </wp:inline>
        </w:drawing>
      </w:r>
    </w:p>
    <w:p w14:paraId="6DF984F5">
      <w:pPr>
        <w:pStyle w:val="11"/>
        <w:spacing w:after="120"/>
        <w:rPr>
          <w:rFonts w:ascii="黑体"/>
          <w:sz w:val="28"/>
          <w:szCs w:val="28"/>
        </w:rPr>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8</w:t>
      </w:r>
      <w:r>
        <w:fldChar w:fldCharType="end"/>
      </w:r>
      <w:r>
        <w:rPr>
          <w:rFonts w:hint="eastAsia"/>
          <w:lang w:val="en-US" w:eastAsia="zh-CN"/>
        </w:rPr>
        <w:t xml:space="preserve"> </w:t>
      </w:r>
      <w:r>
        <w:rPr>
          <w:rFonts w:hint="eastAsia"/>
        </w:rPr>
        <w:t>断连审计后对违规配置的报告</w:t>
      </w:r>
    </w:p>
    <w:p w14:paraId="186EA105">
      <w:pPr>
        <w:pStyle w:val="4"/>
        <w:bidi w:val="0"/>
      </w:pPr>
      <w:bookmarkStart w:id="261" w:name="_Toc19791"/>
      <w:bookmarkStart w:id="262" w:name="_Toc26100"/>
      <w:bookmarkStart w:id="263" w:name="_Toc18612"/>
      <w:r>
        <w:t>5.2.</w:t>
      </w:r>
      <w:r>
        <w:rPr>
          <w:rFonts w:hint="eastAsia"/>
        </w:rPr>
        <w:t>5</w:t>
      </w:r>
      <w:r>
        <w:t xml:space="preserve"> </w:t>
      </w:r>
      <w:r>
        <w:rPr>
          <w:rFonts w:hint="eastAsia"/>
        </w:rPr>
        <w:t>“永久启动配置”的安全固化</w:t>
      </w:r>
      <w:r>
        <w:t>功能测试</w:t>
      </w:r>
      <w:bookmarkEnd w:id="261"/>
      <w:bookmarkEnd w:id="262"/>
      <w:bookmarkEnd w:id="263"/>
    </w:p>
    <w:p w14:paraId="6723F396">
      <w:pPr>
        <w:pStyle w:val="109"/>
        <w:ind w:firstLine="480"/>
        <w:rPr>
          <w:b/>
          <w:bCs/>
        </w:rPr>
      </w:pPr>
      <w:bookmarkStart w:id="264" w:name="_Toc14030"/>
      <w:r>
        <w:t>5.2.</w:t>
      </w:r>
      <w:r>
        <w:rPr>
          <w:rFonts w:hint="eastAsia"/>
        </w:rPr>
        <w:t>5</w:t>
      </w:r>
      <w:r>
        <w:t>.1</w:t>
      </w:r>
      <w:r>
        <w:rPr>
          <w:rFonts w:hint="eastAsia"/>
        </w:rPr>
        <w:t>测试用例 1：保存引导与权限检查</w:t>
      </w:r>
      <w:bookmarkEnd w:id="264"/>
    </w:p>
    <w:p w14:paraId="6944B93A">
      <w:pPr>
        <w:ind w:left="720" w:leftChars="300"/>
      </w:pPr>
      <w:r>
        <w:rPr>
          <w:rFonts w:hint="eastAsia"/>
        </w:rPr>
        <w:t>-</w:t>
      </w:r>
      <w:r>
        <w:rPr>
          <w:rFonts w:hint="eastAsia"/>
          <w:b/>
          <w:bCs/>
        </w:rPr>
        <w:t>操作：</w:t>
      </w:r>
      <w:r>
        <w:rPr>
          <w:rFonts w:hint="eastAsia"/>
        </w:rPr>
        <w:t>成功执行“保存并审计”且通过合规检查。此时，使用无 startup:write 权限的普通操作员账号点击提示中的“写入启动配置”。</w:t>
      </w:r>
    </w:p>
    <w:p w14:paraId="0C82C9F4">
      <w:pPr>
        <w:ind w:left="720" w:leftChars="300"/>
      </w:pPr>
      <w:r>
        <w:t>-</w:t>
      </w:r>
      <w:r>
        <w:rPr>
          <w:rFonts w:hint="eastAsia"/>
          <w:b/>
          <w:bCs/>
        </w:rPr>
        <w:t>预期结果：</w:t>
      </w:r>
      <w:r>
        <w:rPr>
          <w:rFonts w:hint="eastAsia"/>
        </w:rPr>
        <w:t>前端不弹出弹出提示询问是否固化。</w:t>
      </w:r>
      <w:r>
        <w:t>Admin</w:t>
      </w:r>
      <w:r>
        <w:rPr>
          <w:rFonts w:hint="eastAsia"/>
        </w:rPr>
        <w:t>用户会弹出相应提示</w:t>
      </w:r>
    </w:p>
    <w:p w14:paraId="108A4DFD">
      <w:pPr>
        <w:ind w:firstLine="720" w:firstLineChars="300"/>
      </w:pPr>
      <w:r>
        <w:t>-</w:t>
      </w:r>
      <w:r>
        <w:rPr>
          <w:rFonts w:hint="eastAsia"/>
          <w:b/>
          <w:bCs/>
        </w:rPr>
        <w:t>测试结果：</w:t>
      </w:r>
      <w:r>
        <w:rPr>
          <w:rFonts w:hint="eastAsia"/>
        </w:rPr>
        <w:t>通过。原子化权限控制生效，如图5</w:t>
      </w:r>
      <w:r>
        <w:t>-9</w:t>
      </w:r>
      <w:r>
        <w:rPr>
          <w:rFonts w:hint="eastAsia"/>
        </w:rPr>
        <w:t>。</w:t>
      </w:r>
    </w:p>
    <w:p w14:paraId="24DEAD2B">
      <w:pPr>
        <w:jc w:val="center"/>
      </w:pPr>
      <w:r>
        <w:drawing>
          <wp:inline distT="0" distB="0" distL="0" distR="0">
            <wp:extent cx="5185410" cy="23806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04849" cy="2389707"/>
                    </a:xfrm>
                    <a:prstGeom prst="rect">
                      <a:avLst/>
                    </a:prstGeom>
                    <a:noFill/>
                    <a:ln>
                      <a:noFill/>
                    </a:ln>
                  </pic:spPr>
                </pic:pic>
              </a:graphicData>
            </a:graphic>
          </wp:inline>
        </w:drawing>
      </w:r>
    </w:p>
    <w:p w14:paraId="0DA5FE53">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9</w:t>
      </w:r>
      <w:r>
        <w:fldChar w:fldCharType="end"/>
      </w:r>
      <w:r>
        <w:rPr>
          <w:rFonts w:hint="eastAsia"/>
          <w:lang w:val="en-US" w:eastAsia="zh-CN"/>
        </w:rPr>
        <w:t xml:space="preserve"> </w:t>
      </w:r>
      <w:r>
        <w:rPr>
          <w:rFonts w:hint="eastAsia"/>
        </w:rPr>
        <w:t>写入启动配置提示</w:t>
      </w:r>
    </w:p>
    <w:p w14:paraId="341A765E">
      <w:pPr>
        <w:pStyle w:val="109"/>
        <w:ind w:firstLine="480"/>
      </w:pPr>
      <w:bookmarkStart w:id="265" w:name="_Toc19643"/>
      <w:r>
        <w:t>5.2.</w:t>
      </w:r>
      <w:r>
        <w:rPr>
          <w:rFonts w:hint="eastAsia"/>
        </w:rPr>
        <w:t>5</w:t>
      </w:r>
      <w:r>
        <w:t>.2</w:t>
      </w:r>
      <w:r>
        <w:rPr>
          <w:rFonts w:hint="eastAsia"/>
        </w:rPr>
        <w:t>测试用例 2：令牌二次验证 (2FA)</w:t>
      </w:r>
      <w:bookmarkEnd w:id="265"/>
    </w:p>
    <w:p w14:paraId="763BC12C">
      <w:pPr>
        <w:ind w:left="720" w:leftChars="100" w:hanging="480" w:hangingChars="200"/>
      </w:pPr>
      <w:r>
        <w:rPr>
          <w:rFonts w:hint="eastAsia"/>
        </w:rPr>
        <w:t xml:space="preserve">　 </w:t>
      </w:r>
      <w:r>
        <w:t xml:space="preserve"> </w:t>
      </w:r>
      <w:r>
        <w:rPr>
          <w:rFonts w:hint="eastAsia"/>
        </w:rPr>
        <w:t>-</w:t>
      </w:r>
      <w:r>
        <w:rPr>
          <w:rFonts w:hint="eastAsia"/>
          <w:b/>
          <w:bCs/>
        </w:rPr>
        <w:t>操作：</w:t>
      </w:r>
      <w:r>
        <w:rPr>
          <w:rFonts w:hint="eastAsia"/>
        </w:rPr>
        <w:t>使用有权限用户操作，系统弹出模态框要求输入“一次性审批令牌”。输入错误令牌或过期令牌。</w:t>
      </w:r>
    </w:p>
    <w:p w14:paraId="6D6EAAB2">
      <w:pPr>
        <w:ind w:firstLine="480"/>
      </w:pPr>
      <w:r>
        <w:rPr>
          <w:rFonts w:hint="eastAsia"/>
        </w:rPr>
        <w:t>　-</w:t>
      </w:r>
      <w:r>
        <w:rPr>
          <w:rFonts w:hint="eastAsia"/>
          <w:b/>
          <w:bCs/>
        </w:rPr>
        <w:t>预期结果：</w:t>
      </w:r>
      <w:r>
        <w:rPr>
          <w:rFonts w:hint="eastAsia"/>
        </w:rPr>
        <w:t>后端验证失败，拒绝执行写入操作。</w:t>
      </w:r>
    </w:p>
    <w:p w14:paraId="4997564A">
      <w:pPr>
        <w:ind w:firstLine="480"/>
      </w:pPr>
      <w:r>
        <w:rPr>
          <w:rFonts w:hint="eastAsia"/>
        </w:rPr>
        <w:t>　-</w:t>
      </w:r>
      <w:r>
        <w:rPr>
          <w:rFonts w:hint="eastAsia"/>
          <w:b/>
          <w:bCs/>
        </w:rPr>
        <w:t>测试结果：</w:t>
      </w:r>
      <w:r>
        <w:rPr>
          <w:rFonts w:hint="eastAsia"/>
        </w:rPr>
        <w:t>通过，“一次性审批令牌”生效，如图5</w:t>
      </w:r>
      <w:r>
        <w:t>-10</w:t>
      </w:r>
      <w:r>
        <w:rPr>
          <w:rFonts w:hint="eastAsia"/>
        </w:rPr>
        <w:t>。</w:t>
      </w:r>
    </w:p>
    <w:p w14:paraId="4DD636D0">
      <w:pPr>
        <w:jc w:val="center"/>
      </w:pPr>
      <w:r>
        <w:drawing>
          <wp:inline distT="0" distB="0" distL="0" distR="0">
            <wp:extent cx="5257165" cy="2250440"/>
            <wp:effectExtent l="0" t="0" r="63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77514" cy="2259601"/>
                    </a:xfrm>
                    <a:prstGeom prst="rect">
                      <a:avLst/>
                    </a:prstGeom>
                    <a:noFill/>
                    <a:ln>
                      <a:noFill/>
                    </a:ln>
                  </pic:spPr>
                </pic:pic>
              </a:graphicData>
            </a:graphic>
          </wp:inline>
        </w:drawing>
      </w:r>
    </w:p>
    <w:p w14:paraId="2E01B2EA">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10</w:t>
      </w:r>
      <w:r>
        <w:fldChar w:fldCharType="end"/>
      </w:r>
      <w:r>
        <w:rPr>
          <w:rFonts w:hint="eastAsia"/>
          <w:lang w:val="en-US" w:eastAsia="zh-CN"/>
        </w:rPr>
        <w:t xml:space="preserve"> </w:t>
      </w:r>
      <w:r>
        <w:rPr>
          <w:rFonts w:hint="eastAsia"/>
        </w:rPr>
        <w:t>一次性审批令牌生效</w:t>
      </w:r>
    </w:p>
    <w:p w14:paraId="12397D53">
      <w:pPr>
        <w:pStyle w:val="109"/>
        <w:ind w:firstLine="480"/>
      </w:pPr>
      <w:bookmarkStart w:id="266" w:name="_Toc1197"/>
      <w:r>
        <w:t>5.2.</w:t>
      </w:r>
      <w:r>
        <w:rPr>
          <w:rFonts w:hint="eastAsia"/>
        </w:rPr>
        <w:t>5</w:t>
      </w:r>
      <w:r>
        <w:t>.3</w:t>
      </w:r>
      <w:r>
        <w:rPr>
          <w:rFonts w:hint="eastAsia"/>
        </w:rPr>
        <w:t>测试用例 3：后端安全执行与状态固化</w:t>
      </w:r>
      <w:bookmarkEnd w:id="266"/>
    </w:p>
    <w:p w14:paraId="4289831D">
      <w:pPr>
        <w:ind w:firstLine="480"/>
      </w:pPr>
      <w:r>
        <w:rPr>
          <w:rFonts w:hint="eastAsia"/>
        </w:rPr>
        <w:t>　-</w:t>
      </w:r>
      <w:r>
        <w:rPr>
          <w:rFonts w:hint="eastAsia"/>
          <w:b/>
          <w:bCs/>
        </w:rPr>
        <w:t>操作：</w:t>
      </w:r>
      <w:r>
        <w:rPr>
          <w:rFonts w:hint="eastAsia"/>
        </w:rPr>
        <w:t>输入由管理员生成的正确令牌。</w:t>
      </w:r>
    </w:p>
    <w:p w14:paraId="3077BE96">
      <w:pPr>
        <w:ind w:left="720" w:leftChars="100" w:hanging="480" w:hangingChars="200"/>
      </w:pPr>
      <w:r>
        <w:rPr>
          <w:rFonts w:hint="eastAsia"/>
        </w:rPr>
        <w:t xml:space="preserve">　 </w:t>
      </w:r>
      <w:r>
        <w:t xml:space="preserve"> -</w:t>
      </w:r>
      <w:r>
        <w:rPr>
          <w:rFonts w:hint="eastAsia"/>
          <w:b/>
          <w:bCs/>
        </w:rPr>
        <w:t>预期结果：</w:t>
      </w:r>
      <w:r>
        <w:rPr>
          <w:rFonts w:hint="eastAsia"/>
        </w:rPr>
        <w:t>后端自动识别设备类型（如Cisco），发送对应的保存命令（write memory），并返回执行成功信息。同时，对应的区块在 UI 上增加绿色的“已固化”徽章，如图5</w:t>
      </w:r>
      <w:r>
        <w:t>-11</w:t>
      </w:r>
      <w:r>
        <w:rPr>
          <w:rFonts w:hint="eastAsia"/>
        </w:rPr>
        <w:t>。</w:t>
      </w:r>
    </w:p>
    <w:p w14:paraId="7CD74C2B">
      <w:pPr>
        <w:ind w:firstLine="480"/>
      </w:pPr>
      <w:r>
        <w:rPr>
          <w:rFonts w:hint="eastAsia"/>
        </w:rPr>
        <w:t>　-</w:t>
      </w:r>
      <w:r>
        <w:rPr>
          <w:rFonts w:hint="eastAsia"/>
          <w:b/>
          <w:bCs/>
        </w:rPr>
        <w:t>测试结果：</w:t>
      </w:r>
      <w:r>
        <w:rPr>
          <w:rFonts w:hint="eastAsia"/>
        </w:rPr>
        <w:t>通过。实现了从 Running Config 到 Startup Config 的安全闭环。</w:t>
      </w:r>
    </w:p>
    <w:p w14:paraId="6A91F8FE">
      <w:pPr>
        <w:jc w:val="center"/>
      </w:pPr>
      <w:r>
        <w:drawing>
          <wp:inline distT="0" distB="0" distL="0" distR="0">
            <wp:extent cx="5473065" cy="2546985"/>
            <wp:effectExtent l="0" t="0" r="13335" b="133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473065" cy="2553436"/>
                    </a:xfrm>
                    <a:prstGeom prst="rect">
                      <a:avLst/>
                    </a:prstGeom>
                    <a:noFill/>
                    <a:ln>
                      <a:noFill/>
                    </a:ln>
                  </pic:spPr>
                </pic:pic>
              </a:graphicData>
            </a:graphic>
          </wp:inline>
        </w:drawing>
      </w:r>
    </w:p>
    <w:p w14:paraId="7D0A0D59">
      <w:pPr>
        <w:pStyle w:val="11"/>
        <w:spacing w:after="120"/>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11</w:t>
      </w:r>
      <w:r>
        <w:fldChar w:fldCharType="end"/>
      </w:r>
      <w:r>
        <w:rPr>
          <w:rFonts w:hint="eastAsia"/>
          <w:lang w:val="en-US" w:eastAsia="zh-CN"/>
        </w:rPr>
        <w:t xml:space="preserve"> </w:t>
      </w:r>
      <w:r>
        <w:rPr>
          <w:rFonts w:hint="eastAsia"/>
        </w:rPr>
        <w:t>状态固化的标识</w:t>
      </w:r>
    </w:p>
    <w:bookmarkEnd w:id="253"/>
    <w:p w14:paraId="05AF10D0">
      <w:pPr>
        <w:pStyle w:val="4"/>
        <w:bidi w:val="0"/>
      </w:pPr>
      <w:bookmarkStart w:id="267" w:name="_Toc23770"/>
      <w:bookmarkStart w:id="268" w:name="_Toc27941"/>
      <w:bookmarkStart w:id="269" w:name="_Toc16405"/>
      <w:bookmarkStart w:id="270" w:name="权限管理功能测试"/>
      <w:r>
        <w:t>5.2.</w:t>
      </w:r>
      <w:r>
        <w:rPr>
          <w:rFonts w:hint="eastAsia"/>
        </w:rPr>
        <w:t>6</w:t>
      </w:r>
      <w:r>
        <w:t xml:space="preserve"> 权限管理功能测试</w:t>
      </w:r>
      <w:bookmarkEnd w:id="267"/>
      <w:bookmarkEnd w:id="268"/>
      <w:bookmarkEnd w:id="269"/>
    </w:p>
    <w:p w14:paraId="1A0DD6A8">
      <w:pPr>
        <w:pStyle w:val="109"/>
        <w:ind w:firstLine="480"/>
        <w:rPr>
          <w:b/>
          <w:bCs/>
        </w:rPr>
      </w:pPr>
      <w:bookmarkStart w:id="271" w:name="_Toc1128"/>
      <w:r>
        <w:rPr>
          <w:rFonts w:hint="eastAsia"/>
        </w:rPr>
        <w:t>5</w:t>
      </w:r>
      <w:r>
        <w:t>.2.6.</w:t>
      </w:r>
      <w:r>
        <w:rPr>
          <w:rFonts w:hint="eastAsia"/>
          <w:lang w:val="en-US" w:eastAsia="zh-CN"/>
        </w:rPr>
        <w:t>1</w:t>
      </w:r>
      <w:r>
        <w:t>测试用例</w:t>
      </w:r>
      <w:r>
        <w:rPr>
          <w:rFonts w:hint="eastAsia"/>
          <w:lang w:val="en-US" w:eastAsia="zh-CN"/>
        </w:rPr>
        <w:t>1</w:t>
      </w:r>
      <w:r>
        <w:t>：特权操作员权限下放</w:t>
      </w:r>
      <w:bookmarkEnd w:id="271"/>
    </w:p>
    <w:p w14:paraId="1FF09E22">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w:t>
      </w:r>
      <w:r>
        <w:rPr>
          <w:b/>
          <w:bCs/>
        </w:rPr>
        <w:t>操作</w:t>
      </w:r>
      <w:r>
        <w:rPr>
          <w:rFonts w:hint="eastAsia"/>
        </w:rPr>
        <w:t>：</w:t>
      </w:r>
      <w:r>
        <w:rPr>
          <w:rFonts w:hint="eastAsia" w:hAnsi="宋体"/>
        </w:rPr>
        <w:t>我以admin身份为op_test用户授予device:delete权限。op_test重新登录。</w:t>
      </w:r>
    </w:p>
    <w:p w14:paraId="6CEF538B">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预期结果</w:t>
      </w:r>
      <w:r>
        <w:rPr>
          <w:rFonts w:hint="eastAsia"/>
        </w:rPr>
        <w:t>：</w:t>
      </w:r>
      <w:r>
        <w:rPr>
          <w:rFonts w:hint="eastAsia" w:hAnsi="宋体"/>
        </w:rPr>
        <w:t>op_test现在可以看到并成功使用设备删除按钮，但依然无法访问“用户管理”等未授权的管理功能。</w:t>
      </w:r>
    </w:p>
    <w:p w14:paraId="3464E97E">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w:t>
      </w:r>
      <w:r>
        <w:rPr>
          <w:b/>
          <w:bCs/>
        </w:rPr>
        <w:t>测试结果</w:t>
      </w:r>
      <w:r>
        <w:rPr>
          <w:rFonts w:hint="eastAsia"/>
        </w:rPr>
        <w:t>：</w:t>
      </w:r>
      <w:r>
        <w:rPr>
          <w:b/>
          <w:bCs/>
        </w:rPr>
        <w:t>通过</w:t>
      </w:r>
      <w:r>
        <w:t>。</w:t>
      </w:r>
      <w:r>
        <w:rPr>
          <w:rFonts w:hint="eastAsia" w:hAnsi="宋体"/>
        </w:rPr>
        <w:t>测试结果符合预期，验证了我设计的原子化权限模型的有效性。</w:t>
      </w:r>
    </w:p>
    <w:bookmarkEnd w:id="270"/>
    <w:p w14:paraId="1E5E5321">
      <w:pPr>
        <w:pStyle w:val="4"/>
        <w:bidi w:val="0"/>
      </w:pPr>
      <w:bookmarkStart w:id="272" w:name="_Toc26834"/>
      <w:bookmarkStart w:id="273" w:name="_Toc9065"/>
      <w:bookmarkStart w:id="274" w:name="_Toc18572"/>
      <w:bookmarkStart w:id="275" w:name="用户体验与协作功能测试"/>
      <w:r>
        <w:t>5.2.</w:t>
      </w:r>
      <w:r>
        <w:rPr>
          <w:rFonts w:hint="eastAsia"/>
        </w:rPr>
        <w:t>7</w:t>
      </w:r>
      <w:r>
        <w:t xml:space="preserve"> 用户体验与协作功能测试</w:t>
      </w:r>
      <w:bookmarkEnd w:id="272"/>
      <w:bookmarkEnd w:id="273"/>
      <w:bookmarkEnd w:id="274"/>
    </w:p>
    <w:p w14:paraId="23A7CFFD">
      <w:pPr>
        <w:ind w:firstLine="480"/>
      </w:pPr>
      <w:r>
        <w:t>为验证我在易用性、个性化及团队协作方面的设计与实现，我执行了以下测试。</w:t>
      </w:r>
    </w:p>
    <w:p w14:paraId="1483EBC7">
      <w:pPr>
        <w:pStyle w:val="109"/>
        <w:ind w:firstLine="480"/>
        <w:rPr>
          <w:b/>
          <w:bCs/>
        </w:rPr>
      </w:pPr>
      <w:bookmarkStart w:id="276" w:name="_Toc4865"/>
      <w:r>
        <w:rPr>
          <w:rFonts w:hint="eastAsia"/>
        </w:rPr>
        <w:t>5</w:t>
      </w:r>
      <w:r>
        <w:t>.2.7.</w:t>
      </w:r>
      <w:r>
        <w:rPr>
          <w:rFonts w:hint="eastAsia"/>
          <w:lang w:val="en-US" w:eastAsia="zh-CN"/>
        </w:rPr>
        <w:t>1</w:t>
      </w:r>
      <w:r>
        <w:t>测试用例</w:t>
      </w:r>
      <w:r>
        <w:rPr>
          <w:rFonts w:hint="eastAsia"/>
          <w:lang w:val="en-US" w:eastAsia="zh-CN"/>
        </w:rPr>
        <w:t>1</w:t>
      </w:r>
      <w:r>
        <w:t>：实时协作状态提示测试</w:t>
      </w:r>
      <w:bookmarkEnd w:id="276"/>
    </w:p>
    <w:p w14:paraId="23F8F721">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操作</w:t>
      </w:r>
      <w:r>
        <w:t>:</w:t>
      </w:r>
      <w:r>
        <w:rPr>
          <w:rFonts w:hint="eastAsia" w:hAnsi="宋体"/>
        </w:rPr>
        <w:t xml:space="preserve"> 我使用两个不同的浏览器，分别以operator1和operator2用户身份登录，并同时进入同一台设备的交互式终端界面。</w:t>
      </w:r>
    </w:p>
    <w:p w14:paraId="212D6B8E">
      <w:pPr>
        <w:pStyle w:val="43"/>
        <w:numPr>
          <w:ilvl w:val="1"/>
          <w:numId w:val="0"/>
        </w:numPr>
        <w:spacing w:before="0" w:after="0"/>
        <w:ind w:left="723" w:hanging="723" w:hangingChars="300"/>
        <w:rPr>
          <w:rFonts w:hAnsi="宋体"/>
        </w:rPr>
      </w:pPr>
      <w:r>
        <w:rPr>
          <w:rFonts w:hint="eastAsia"/>
          <w:b/>
          <w:bCs/>
        </w:rPr>
        <w:t xml:space="preserve">　　 </w:t>
      </w:r>
      <w:r>
        <w:rPr>
          <w:b/>
          <w:bCs/>
        </w:rPr>
        <w:t xml:space="preserve"> </w:t>
      </w:r>
      <w:r>
        <w:rPr>
          <w:rFonts w:hint="eastAsia"/>
          <w:b/>
          <w:bCs/>
        </w:rPr>
        <w:t>-</w:t>
      </w:r>
      <w:r>
        <w:rPr>
          <w:b/>
          <w:bCs/>
        </w:rPr>
        <w:t>预期结果</w:t>
      </w:r>
      <w:r>
        <w:t xml:space="preserve">: </w:t>
      </w:r>
      <w:r>
        <w:rPr>
          <w:rFonts w:hint="eastAsia" w:hAnsi="宋体"/>
        </w:rPr>
        <w:t>在operator1的界面上，能看到“同时查看: operator2”的提示。反之亦然如图5</w:t>
      </w:r>
      <w:r>
        <w:rPr>
          <w:rFonts w:hAnsi="宋体"/>
        </w:rPr>
        <w:t>-12</w:t>
      </w:r>
      <w:r>
        <w:rPr>
          <w:rFonts w:hint="eastAsia" w:hAnsi="宋体"/>
        </w:rPr>
        <w:t>。</w:t>
      </w:r>
    </w:p>
    <w:p w14:paraId="6683F3C3">
      <w:pPr>
        <w:pStyle w:val="43"/>
        <w:numPr>
          <w:ilvl w:val="1"/>
          <w:numId w:val="0"/>
        </w:numPr>
        <w:spacing w:before="0" w:after="0"/>
        <w:rPr>
          <w:rFonts w:hAnsi="宋体"/>
        </w:rPr>
      </w:pPr>
      <w:r>
        <w:rPr>
          <w:rFonts w:hint="eastAsia"/>
          <w:b/>
          <w:bCs/>
        </w:rPr>
        <w:t xml:space="preserve">　　 </w:t>
      </w:r>
      <w:r>
        <w:rPr>
          <w:b/>
          <w:bCs/>
        </w:rPr>
        <w:t xml:space="preserve"> </w:t>
      </w:r>
      <w:r>
        <w:rPr>
          <w:rFonts w:hint="eastAsia"/>
          <w:b/>
          <w:bCs/>
        </w:rPr>
        <w:t>-</w:t>
      </w:r>
      <w:r>
        <w:rPr>
          <w:b/>
          <w:bCs/>
        </w:rPr>
        <w:t>测试结果</w:t>
      </w:r>
      <w:r>
        <w:t xml:space="preserve">: </w:t>
      </w:r>
      <w:r>
        <w:rPr>
          <w:b/>
          <w:bCs/>
        </w:rPr>
        <w:t>通过</w:t>
      </w:r>
      <w:r>
        <w:t>。</w:t>
      </w:r>
      <w:r>
        <w:rPr>
          <w:rFonts w:hint="eastAsia" w:hAnsi="宋体"/>
        </w:rPr>
        <w:t>测试结果符合预期，证明了我实现的会话心跳机制的有效性。</w:t>
      </w:r>
    </w:p>
    <w:p w14:paraId="6F2B5D1F">
      <w:pPr>
        <w:jc w:val="center"/>
      </w:pPr>
      <w:r>
        <w:drawing>
          <wp:inline distT="0" distB="0" distL="0" distR="0">
            <wp:extent cx="5071745" cy="2951480"/>
            <wp:effectExtent l="0" t="0" r="3175"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071745" cy="2951480"/>
                    </a:xfrm>
                    <a:prstGeom prst="rect">
                      <a:avLst/>
                    </a:prstGeom>
                    <a:noFill/>
                    <a:ln>
                      <a:noFill/>
                    </a:ln>
                  </pic:spPr>
                </pic:pic>
              </a:graphicData>
            </a:graphic>
          </wp:inline>
        </w:drawing>
      </w:r>
    </w:p>
    <w:p w14:paraId="6DA073EE">
      <w:pPr>
        <w:pStyle w:val="11"/>
        <w:spacing w:after="120"/>
        <w:rPr>
          <w:rFonts w:hAnsi="宋体"/>
        </w:rPr>
      </w:pPr>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t>12</w:t>
      </w:r>
      <w:r>
        <w:fldChar w:fldCharType="end"/>
      </w:r>
      <w:r>
        <w:rPr>
          <w:rFonts w:hint="eastAsia"/>
          <w:lang w:val="en-US" w:eastAsia="zh-CN"/>
        </w:rPr>
        <w:t xml:space="preserve"> </w:t>
      </w:r>
      <w:r>
        <w:t>实时协作状态提示测试</w:t>
      </w:r>
    </w:p>
    <w:p w14:paraId="38B26C23">
      <w:pPr>
        <w:pStyle w:val="43"/>
        <w:numPr>
          <w:ilvl w:val="1"/>
          <w:numId w:val="0"/>
        </w:numPr>
        <w:spacing w:before="0" w:after="0"/>
        <w:rPr>
          <w:rFonts w:hAnsi="宋体"/>
        </w:rPr>
      </w:pPr>
      <w:r>
        <w:rPr>
          <w:rFonts w:hAnsi="宋体"/>
        </w:rPr>
        <w:br w:type="page"/>
      </w:r>
    </w:p>
    <w:bookmarkEnd w:id="238"/>
    <w:bookmarkEnd w:id="275"/>
    <w:p w14:paraId="2FEB5109">
      <w:pPr>
        <w:pStyle w:val="3"/>
        <w:bidi w:val="0"/>
      </w:pPr>
      <w:bookmarkStart w:id="277" w:name="_Toc14787"/>
      <w:bookmarkStart w:id="278" w:name="_Toc5768"/>
      <w:bookmarkStart w:id="279" w:name="_Toc17296"/>
      <w:bookmarkStart w:id="280" w:name="性能安全性与健壮性分析"/>
      <w:r>
        <w:t>5.3 性能、安全性与健壮性分析</w:t>
      </w:r>
      <w:bookmarkEnd w:id="277"/>
      <w:bookmarkEnd w:id="278"/>
      <w:bookmarkEnd w:id="279"/>
    </w:p>
    <w:p w14:paraId="71908355">
      <w:pPr>
        <w:pStyle w:val="4"/>
        <w:bidi w:val="0"/>
      </w:pPr>
      <w:bookmarkStart w:id="281" w:name="_Toc11957"/>
      <w:bookmarkStart w:id="282" w:name="_Toc8049"/>
      <w:bookmarkStart w:id="283" w:name="_Toc12959"/>
      <w:r>
        <w:rPr>
          <w:rFonts w:hint="eastAsia"/>
        </w:rPr>
        <w:t>5</w:t>
      </w:r>
      <w:r>
        <w:t>.3.1性能分析</w:t>
      </w:r>
      <w:bookmarkEnd w:id="281"/>
      <w:bookmarkEnd w:id="282"/>
      <w:bookmarkEnd w:id="283"/>
    </w:p>
    <w:p w14:paraId="500B5581">
      <w:pPr>
        <w:pStyle w:val="43"/>
        <w:numPr>
          <w:ilvl w:val="1"/>
          <w:numId w:val="0"/>
        </w:numPr>
        <w:spacing w:before="0" w:after="0"/>
        <w:ind w:left="480" w:leftChars="200"/>
        <w:rPr>
          <w:rFonts w:hAnsi="宋体"/>
        </w:rPr>
      </w:pPr>
      <w:r>
        <w:rPr>
          <w:rFonts w:hAnsi="宋体"/>
        </w:rPr>
        <w:t>1.</w:t>
      </w:r>
      <w:r>
        <w:rPr>
          <w:b/>
          <w:bCs/>
        </w:rPr>
        <w:t>前端性能</w:t>
      </w:r>
      <w:r>
        <w:t xml:space="preserve">: </w:t>
      </w:r>
      <w:r>
        <w:rPr>
          <w:rFonts w:hint="eastAsia" w:hAnsi="宋体"/>
        </w:rPr>
        <w:t>应用加载速度快，UI交互流畅。我通过引入Zustand进行状态管理，并使用useMemo等钩子对高计算量组件（如并排差异对比）进行优化，有效避免了不必要的组件重渲染，保证了应用的响应速度。</w:t>
      </w:r>
    </w:p>
    <w:p w14:paraId="5DDC18FE">
      <w:pPr>
        <w:pStyle w:val="43"/>
        <w:numPr>
          <w:ilvl w:val="1"/>
          <w:numId w:val="0"/>
        </w:numPr>
        <w:spacing w:before="0" w:after="0"/>
        <w:ind w:left="480" w:leftChars="200"/>
        <w:rPr>
          <w:rFonts w:hAnsi="宋体"/>
        </w:rPr>
      </w:pPr>
      <w:r>
        <w:rPr>
          <w:rFonts w:hAnsi="宋体"/>
        </w:rPr>
        <w:t>2.</w:t>
      </w:r>
      <w:r>
        <w:rPr>
          <w:b/>
          <w:bCs/>
        </w:rPr>
        <w:t>后端性能</w:t>
      </w:r>
      <w:r>
        <w:t xml:space="preserve">: </w:t>
      </w:r>
      <w:r>
        <w:rPr>
          <w:rFonts w:hint="eastAsia" w:hAnsi="宋体"/>
        </w:rPr>
        <w:t>FastAPI与Uvicorn的组合提供了高性能的API服务。对于本项目预设的企业内部</w:t>
      </w:r>
      <w:r>
        <w:rPr>
          <w:rFonts w:hint="eastAsia" w:hAnsi="宋体"/>
          <w:lang w:val="en-US" w:eastAsia="zh-CN"/>
        </w:rPr>
        <w:t>低频率和</w:t>
      </w:r>
      <w:r>
        <w:rPr>
          <w:rFonts w:hint="eastAsia" w:hAnsi="宋体"/>
        </w:rPr>
        <w:t>中低并发</w:t>
      </w:r>
      <w:r>
        <w:rPr>
          <w:rFonts w:hint="eastAsia" w:hAnsi="宋体"/>
          <w:lang w:eastAsia="zh-CN"/>
        </w:rPr>
        <w:t>的</w:t>
      </w:r>
      <w:r>
        <w:rPr>
          <w:rFonts w:hint="eastAsia" w:hAnsi="宋体"/>
        </w:rPr>
        <w:t>使用场景，其性能完全满足需求。</w:t>
      </w:r>
    </w:p>
    <w:p w14:paraId="5FB7AE06">
      <w:pPr>
        <w:pStyle w:val="43"/>
        <w:numPr>
          <w:ilvl w:val="1"/>
          <w:numId w:val="0"/>
        </w:numPr>
        <w:spacing w:before="0" w:after="0"/>
        <w:ind w:left="720" w:leftChars="200" w:hanging="240" w:hangingChars="100"/>
        <w:rPr>
          <w:rFonts w:hAnsi="宋体"/>
        </w:rPr>
      </w:pPr>
      <w:r>
        <w:rPr>
          <w:rFonts w:hAnsi="宋体"/>
        </w:rPr>
        <w:t>3.</w:t>
      </w:r>
      <w:r>
        <w:rPr>
          <w:b/>
          <w:bCs/>
        </w:rPr>
        <w:t>AI响应时间</w:t>
      </w:r>
      <w:r>
        <w:t xml:space="preserve">: </w:t>
      </w:r>
      <w:r>
        <w:rPr>
          <w:rFonts w:hint="eastAsia" w:hAnsi="宋体"/>
        </w:rPr>
        <w:t>系统性能的主要延迟来源于与外部AI服务的网络通信。我的测试表明，一次标准的合规审计或智能分析的耗时通常在5-15秒之间，这在可接受范围内。我设计并实现的ProgressToast分步反馈机制，有效缓解了用户在等待过程中的焦虑感。具体测试数据如表5-1所示。</w:t>
      </w:r>
    </w:p>
    <w:p w14:paraId="249C0FA5">
      <w:pPr>
        <w:pStyle w:val="113"/>
        <w:spacing w:before="120" w:after="120"/>
      </w:pPr>
      <w:r>
        <w:rPr>
          <w:rFonts w:hint="eastAsia"/>
        </w:rPr>
        <w:t>表</w:t>
      </w:r>
      <w:r>
        <w:t xml:space="preserve">5- </w:t>
      </w:r>
      <w:r>
        <w:fldChar w:fldCharType="begin"/>
      </w:r>
      <w:r>
        <w:instrText xml:space="preserve"> SEQ 表5- \* ARABIC </w:instrText>
      </w:r>
      <w:r>
        <w:fldChar w:fldCharType="separate"/>
      </w:r>
      <w:r>
        <w:t>1</w:t>
      </w:r>
      <w:r>
        <w:fldChar w:fldCharType="end"/>
      </w:r>
      <w:r>
        <w:rPr>
          <w:rFonts w:hint="eastAsia"/>
          <w:lang w:val="en-US" w:eastAsia="zh-CN"/>
        </w:rPr>
        <w:t xml:space="preserve"> </w:t>
      </w:r>
      <w:r>
        <w:t>不同AI任务响应时间测试</w:t>
      </w:r>
    </w:p>
    <w:tbl>
      <w:tblPr>
        <w:tblStyle w:val="32"/>
        <w:tblW w:w="47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8"/>
        <w:gridCol w:w="1289"/>
        <w:gridCol w:w="2151"/>
        <w:gridCol w:w="1577"/>
        <w:gridCol w:w="1679"/>
      </w:tblGrid>
      <w:tr w14:paraId="3143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418" w:type="dxa"/>
          </w:tcPr>
          <w:p w14:paraId="12110343">
            <w:pPr>
              <w:jc w:val="center"/>
              <w:rPr>
                <w:rFonts w:eastAsia="Times New Roman"/>
              </w:rPr>
            </w:pPr>
            <w:r>
              <w:rPr>
                <w:rFonts w:eastAsia="Times New Roman"/>
              </w:rPr>
              <w:t>AI任务类型</w:t>
            </w:r>
          </w:p>
        </w:tc>
        <w:tc>
          <w:tcPr>
            <w:tcW w:w="1289" w:type="dxa"/>
          </w:tcPr>
          <w:p w14:paraId="31B6DE68">
            <w:pPr>
              <w:jc w:val="center"/>
              <w:rPr>
                <w:rFonts w:eastAsia="Times New Roman"/>
              </w:rPr>
            </w:pPr>
            <w:r>
              <w:rPr>
                <w:rFonts w:eastAsia="Times New Roman"/>
              </w:rPr>
              <w:t>执行次数</w:t>
            </w:r>
          </w:p>
        </w:tc>
        <w:tc>
          <w:tcPr>
            <w:tcW w:w="2151" w:type="dxa"/>
          </w:tcPr>
          <w:p w14:paraId="4F7F170B">
            <w:pPr>
              <w:rPr>
                <w:rFonts w:eastAsia="Times New Roman"/>
              </w:rPr>
            </w:pPr>
            <w:r>
              <w:rPr>
                <w:rFonts w:eastAsia="Times New Roman"/>
              </w:rPr>
              <w:t>平均响应时间 (秒)</w:t>
            </w:r>
          </w:p>
        </w:tc>
        <w:tc>
          <w:tcPr>
            <w:tcW w:w="1577" w:type="dxa"/>
          </w:tcPr>
          <w:p w14:paraId="59A3E3FA">
            <w:pPr>
              <w:rPr>
                <w:rFonts w:eastAsia="Times New Roman"/>
              </w:rPr>
            </w:pPr>
            <w:r>
              <w:rPr>
                <w:rFonts w:eastAsia="Times New Roman"/>
              </w:rPr>
              <w:t>最短时间(秒)</w:t>
            </w:r>
          </w:p>
        </w:tc>
        <w:tc>
          <w:tcPr>
            <w:tcW w:w="1679" w:type="dxa"/>
          </w:tcPr>
          <w:p w14:paraId="7F6DC5A2">
            <w:pPr>
              <w:rPr>
                <w:rFonts w:eastAsia="Times New Roman"/>
              </w:rPr>
            </w:pPr>
            <w:r>
              <w:rPr>
                <w:rFonts w:eastAsia="Times New Roman"/>
              </w:rPr>
              <w:t>最长时间 (秒)</w:t>
            </w:r>
          </w:p>
        </w:tc>
      </w:tr>
      <w:tr w14:paraId="71CD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2418" w:type="dxa"/>
          </w:tcPr>
          <w:p w14:paraId="1217EA98">
            <w:pPr>
              <w:jc w:val="center"/>
              <w:rPr>
                <w:rFonts w:eastAsia="Times New Roman"/>
              </w:rPr>
            </w:pPr>
            <w:r>
              <w:rPr>
                <w:rFonts w:eastAsia="Times New Roman"/>
              </w:rPr>
              <w:t>合规性审计 (小配置)</w:t>
            </w:r>
          </w:p>
        </w:tc>
        <w:tc>
          <w:tcPr>
            <w:tcW w:w="1289" w:type="dxa"/>
          </w:tcPr>
          <w:p w14:paraId="3A8F944C">
            <w:pPr>
              <w:jc w:val="center"/>
              <w:rPr>
                <w:rFonts w:eastAsia="Times New Roman"/>
              </w:rPr>
            </w:pPr>
            <w:r>
              <w:rPr>
                <w:rFonts w:eastAsia="Times New Roman"/>
              </w:rPr>
              <w:t>20</w:t>
            </w:r>
          </w:p>
        </w:tc>
        <w:tc>
          <w:tcPr>
            <w:tcW w:w="2151" w:type="dxa"/>
          </w:tcPr>
          <w:p w14:paraId="31390199">
            <w:pPr>
              <w:ind w:firstLine="480"/>
              <w:rPr>
                <w:rFonts w:eastAsia="Times New Roman"/>
              </w:rPr>
            </w:pPr>
            <w:r>
              <w:rPr>
                <w:rFonts w:eastAsia="Times New Roman"/>
              </w:rPr>
              <w:t>17.5</w:t>
            </w:r>
          </w:p>
        </w:tc>
        <w:tc>
          <w:tcPr>
            <w:tcW w:w="1577" w:type="dxa"/>
          </w:tcPr>
          <w:p w14:paraId="72FF2A30">
            <w:pPr>
              <w:ind w:firstLine="480"/>
              <w:rPr>
                <w:rFonts w:eastAsia="Times New Roman"/>
              </w:rPr>
            </w:pPr>
            <w:r>
              <w:rPr>
                <w:rFonts w:eastAsia="Times New Roman"/>
              </w:rPr>
              <w:t>15</w:t>
            </w:r>
          </w:p>
        </w:tc>
        <w:tc>
          <w:tcPr>
            <w:tcW w:w="1679" w:type="dxa"/>
          </w:tcPr>
          <w:p w14:paraId="42026AF3">
            <w:pPr>
              <w:ind w:firstLine="480"/>
              <w:rPr>
                <w:rFonts w:eastAsia="Times New Roman"/>
              </w:rPr>
            </w:pPr>
            <w:r>
              <w:rPr>
                <w:rFonts w:eastAsia="Times New Roman"/>
              </w:rPr>
              <w:t>20</w:t>
            </w:r>
          </w:p>
        </w:tc>
      </w:tr>
      <w:tr w14:paraId="12A2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2418" w:type="dxa"/>
          </w:tcPr>
          <w:p w14:paraId="7C985131">
            <w:pPr>
              <w:jc w:val="center"/>
              <w:rPr>
                <w:rFonts w:eastAsia="Times New Roman"/>
              </w:rPr>
            </w:pPr>
            <w:r>
              <w:rPr>
                <w:rFonts w:eastAsia="Times New Roman"/>
              </w:rPr>
              <w:t>合规性审计 (大配置)</w:t>
            </w:r>
          </w:p>
        </w:tc>
        <w:tc>
          <w:tcPr>
            <w:tcW w:w="1289" w:type="dxa"/>
          </w:tcPr>
          <w:p w14:paraId="7A6FB052">
            <w:pPr>
              <w:jc w:val="center"/>
              <w:rPr>
                <w:rFonts w:eastAsia="Times New Roman"/>
              </w:rPr>
            </w:pPr>
            <w:r>
              <w:rPr>
                <w:rFonts w:eastAsia="Times New Roman"/>
              </w:rPr>
              <w:t>20</w:t>
            </w:r>
          </w:p>
        </w:tc>
        <w:tc>
          <w:tcPr>
            <w:tcW w:w="2151" w:type="dxa"/>
          </w:tcPr>
          <w:p w14:paraId="29CC2CCE">
            <w:pPr>
              <w:ind w:firstLine="480"/>
              <w:rPr>
                <w:rFonts w:eastAsia="Times New Roman"/>
              </w:rPr>
            </w:pPr>
            <w:r>
              <w:rPr>
                <w:rFonts w:eastAsia="Times New Roman"/>
              </w:rPr>
              <w:t>25.5</w:t>
            </w:r>
          </w:p>
        </w:tc>
        <w:tc>
          <w:tcPr>
            <w:tcW w:w="1577" w:type="dxa"/>
          </w:tcPr>
          <w:p w14:paraId="18DFADC9">
            <w:pPr>
              <w:ind w:firstLine="480"/>
              <w:rPr>
                <w:rFonts w:eastAsia="Times New Roman"/>
              </w:rPr>
            </w:pPr>
            <w:r>
              <w:rPr>
                <w:rFonts w:eastAsia="Times New Roman"/>
              </w:rPr>
              <w:t>25</w:t>
            </w:r>
          </w:p>
        </w:tc>
        <w:tc>
          <w:tcPr>
            <w:tcW w:w="1679" w:type="dxa"/>
          </w:tcPr>
          <w:p w14:paraId="581AAE6B">
            <w:pPr>
              <w:ind w:firstLine="480"/>
              <w:rPr>
                <w:rFonts w:eastAsia="Times New Roman"/>
              </w:rPr>
            </w:pPr>
            <w:r>
              <w:rPr>
                <w:rFonts w:eastAsia="Times New Roman"/>
              </w:rPr>
              <w:t>30</w:t>
            </w:r>
          </w:p>
        </w:tc>
      </w:tr>
      <w:tr w14:paraId="583C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2418" w:type="dxa"/>
          </w:tcPr>
          <w:p w14:paraId="6EDD1852">
            <w:pPr>
              <w:jc w:val="center"/>
              <w:rPr>
                <w:rFonts w:eastAsia="Times New Roman"/>
              </w:rPr>
            </w:pPr>
            <w:r>
              <w:rPr>
                <w:rFonts w:eastAsia="Times New Roman"/>
              </w:rPr>
              <w:t>智能分析</w:t>
            </w:r>
          </w:p>
        </w:tc>
        <w:tc>
          <w:tcPr>
            <w:tcW w:w="1289" w:type="dxa"/>
          </w:tcPr>
          <w:p w14:paraId="32FB04FD">
            <w:pPr>
              <w:jc w:val="center"/>
              <w:rPr>
                <w:rFonts w:eastAsia="Times New Roman"/>
              </w:rPr>
            </w:pPr>
            <w:r>
              <w:rPr>
                <w:rFonts w:eastAsia="Times New Roman"/>
              </w:rPr>
              <w:t>20</w:t>
            </w:r>
          </w:p>
        </w:tc>
        <w:tc>
          <w:tcPr>
            <w:tcW w:w="2151" w:type="dxa"/>
          </w:tcPr>
          <w:p w14:paraId="62FB39D8">
            <w:pPr>
              <w:ind w:firstLine="480"/>
              <w:rPr>
                <w:rFonts w:eastAsia="Times New Roman"/>
              </w:rPr>
            </w:pPr>
            <w:r>
              <w:rPr>
                <w:rFonts w:eastAsia="Times New Roman"/>
              </w:rPr>
              <w:t>40</w:t>
            </w:r>
          </w:p>
        </w:tc>
        <w:tc>
          <w:tcPr>
            <w:tcW w:w="1577" w:type="dxa"/>
          </w:tcPr>
          <w:p w14:paraId="5AE70ECD">
            <w:pPr>
              <w:ind w:firstLine="480"/>
              <w:rPr>
                <w:rFonts w:eastAsia="Times New Roman"/>
              </w:rPr>
            </w:pPr>
            <w:r>
              <w:rPr>
                <w:rFonts w:eastAsia="Times New Roman"/>
              </w:rPr>
              <w:t>30</w:t>
            </w:r>
          </w:p>
        </w:tc>
        <w:tc>
          <w:tcPr>
            <w:tcW w:w="1679" w:type="dxa"/>
          </w:tcPr>
          <w:p w14:paraId="6D2FA78F">
            <w:pPr>
              <w:ind w:firstLine="480"/>
              <w:rPr>
                <w:rFonts w:eastAsia="Times New Roman"/>
              </w:rPr>
            </w:pPr>
            <w:r>
              <w:rPr>
                <w:rFonts w:eastAsia="Times New Roman"/>
              </w:rPr>
              <w:t>50</w:t>
            </w:r>
          </w:p>
        </w:tc>
      </w:tr>
      <w:tr w14:paraId="0D2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2418" w:type="dxa"/>
          </w:tcPr>
          <w:p w14:paraId="1472A0C8">
            <w:pPr>
              <w:jc w:val="center"/>
              <w:rPr>
                <w:rFonts w:eastAsia="Times New Roman"/>
              </w:rPr>
            </w:pPr>
            <w:r>
              <w:rPr>
                <w:rFonts w:eastAsia="Times New Roman"/>
              </w:rPr>
              <w:t>智能回滚方案生成</w:t>
            </w:r>
          </w:p>
        </w:tc>
        <w:tc>
          <w:tcPr>
            <w:tcW w:w="1289" w:type="dxa"/>
          </w:tcPr>
          <w:p w14:paraId="0C8EE323">
            <w:pPr>
              <w:jc w:val="center"/>
              <w:rPr>
                <w:rFonts w:eastAsia="Times New Roman"/>
              </w:rPr>
            </w:pPr>
            <w:r>
              <w:rPr>
                <w:rFonts w:eastAsia="Times New Roman"/>
              </w:rPr>
              <w:t>10</w:t>
            </w:r>
          </w:p>
        </w:tc>
        <w:tc>
          <w:tcPr>
            <w:tcW w:w="2151" w:type="dxa"/>
          </w:tcPr>
          <w:p w14:paraId="60AC7E52">
            <w:pPr>
              <w:ind w:firstLine="480"/>
              <w:rPr>
                <w:rFonts w:eastAsia="Times New Roman"/>
              </w:rPr>
            </w:pPr>
            <w:r>
              <w:rPr>
                <w:rFonts w:eastAsia="Times New Roman"/>
              </w:rPr>
              <w:t>30</w:t>
            </w:r>
          </w:p>
        </w:tc>
        <w:tc>
          <w:tcPr>
            <w:tcW w:w="1577" w:type="dxa"/>
          </w:tcPr>
          <w:p w14:paraId="5476EA00">
            <w:pPr>
              <w:ind w:firstLine="480"/>
              <w:rPr>
                <w:rFonts w:eastAsia="Times New Roman"/>
              </w:rPr>
            </w:pPr>
            <w:r>
              <w:rPr>
                <w:rFonts w:eastAsia="Times New Roman"/>
              </w:rPr>
              <w:t>25</w:t>
            </w:r>
          </w:p>
        </w:tc>
        <w:tc>
          <w:tcPr>
            <w:tcW w:w="1679" w:type="dxa"/>
          </w:tcPr>
          <w:p w14:paraId="70FBF683">
            <w:pPr>
              <w:ind w:firstLine="480"/>
              <w:rPr>
                <w:rFonts w:eastAsia="Times New Roman"/>
              </w:rPr>
            </w:pPr>
            <w:r>
              <w:rPr>
                <w:rFonts w:eastAsia="Times New Roman"/>
              </w:rPr>
              <w:t>35</w:t>
            </w:r>
          </w:p>
        </w:tc>
      </w:tr>
      <w:tr w14:paraId="2489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2418" w:type="dxa"/>
          </w:tcPr>
          <w:p w14:paraId="0F3624E9">
            <w:pPr>
              <w:rPr>
                <w:rFonts w:eastAsia="Times New Roman"/>
              </w:rPr>
            </w:pPr>
            <w:r>
              <w:rPr>
                <w:rFonts w:eastAsia="Times New Roman"/>
              </w:rPr>
              <w:t>命令生成(简单指令)</w:t>
            </w:r>
          </w:p>
        </w:tc>
        <w:tc>
          <w:tcPr>
            <w:tcW w:w="1289" w:type="dxa"/>
          </w:tcPr>
          <w:p w14:paraId="2B32C6BA">
            <w:pPr>
              <w:jc w:val="center"/>
              <w:rPr>
                <w:rFonts w:eastAsia="Times New Roman"/>
              </w:rPr>
            </w:pPr>
            <w:r>
              <w:rPr>
                <w:rFonts w:eastAsia="Times New Roman"/>
              </w:rPr>
              <w:t>30</w:t>
            </w:r>
          </w:p>
        </w:tc>
        <w:tc>
          <w:tcPr>
            <w:tcW w:w="2151" w:type="dxa"/>
          </w:tcPr>
          <w:p w14:paraId="55FE9D5E">
            <w:pPr>
              <w:ind w:firstLine="480"/>
              <w:rPr>
                <w:rFonts w:eastAsia="Times New Roman"/>
              </w:rPr>
            </w:pPr>
            <w:r>
              <w:rPr>
                <w:rFonts w:eastAsia="Times New Roman"/>
              </w:rPr>
              <w:t>10</w:t>
            </w:r>
          </w:p>
        </w:tc>
        <w:tc>
          <w:tcPr>
            <w:tcW w:w="1577" w:type="dxa"/>
          </w:tcPr>
          <w:p w14:paraId="23E80A26">
            <w:pPr>
              <w:ind w:firstLine="480"/>
              <w:rPr>
                <w:rFonts w:eastAsia="Times New Roman"/>
              </w:rPr>
            </w:pPr>
            <w:r>
              <w:rPr>
                <w:rFonts w:eastAsia="Times New Roman"/>
              </w:rPr>
              <w:t>8</w:t>
            </w:r>
          </w:p>
        </w:tc>
        <w:tc>
          <w:tcPr>
            <w:tcW w:w="1679" w:type="dxa"/>
          </w:tcPr>
          <w:p w14:paraId="17DA15F8">
            <w:pPr>
              <w:ind w:firstLine="480"/>
              <w:rPr>
                <w:rFonts w:eastAsia="Times New Roman"/>
              </w:rPr>
            </w:pPr>
            <w:r>
              <w:rPr>
                <w:rFonts w:eastAsia="Times New Roman"/>
              </w:rPr>
              <w:t>12</w:t>
            </w:r>
          </w:p>
        </w:tc>
      </w:tr>
    </w:tbl>
    <w:p w14:paraId="4C057EFA">
      <w:pPr>
        <w:pStyle w:val="4"/>
        <w:bidi w:val="0"/>
      </w:pPr>
      <w:bookmarkStart w:id="284" w:name="_Toc22438"/>
      <w:bookmarkStart w:id="285" w:name="_Toc14248"/>
      <w:bookmarkStart w:id="286" w:name="_Toc13917"/>
      <w:r>
        <w:rPr>
          <w:rFonts w:hint="eastAsia"/>
        </w:rPr>
        <w:t>5</w:t>
      </w:r>
      <w:r>
        <w:t>.3.2安全性分析</w:t>
      </w:r>
      <w:bookmarkEnd w:id="284"/>
      <w:bookmarkEnd w:id="285"/>
      <w:bookmarkEnd w:id="286"/>
    </w:p>
    <w:p w14:paraId="09E507C1">
      <w:pPr>
        <w:pStyle w:val="43"/>
        <w:spacing w:before="0" w:after="0"/>
        <w:ind w:firstLine="480"/>
        <w:rPr>
          <w:rFonts w:hAnsi="宋体"/>
        </w:rPr>
      </w:pPr>
      <w:r>
        <w:rPr>
          <w:rFonts w:hint="eastAsia" w:hAnsi="宋体"/>
        </w:rPr>
        <w:t>我从多个维度对系统的安全性进行了设计与加固。</w:t>
      </w:r>
    </w:p>
    <w:p w14:paraId="32671CCE">
      <w:pPr>
        <w:pStyle w:val="43"/>
        <w:numPr>
          <w:ilvl w:val="1"/>
          <w:numId w:val="0"/>
        </w:numPr>
        <w:spacing w:before="0" w:after="0"/>
        <w:ind w:left="480" w:leftChars="200"/>
        <w:rPr>
          <w:rFonts w:hAnsi="宋体"/>
        </w:rPr>
      </w:pPr>
      <w:r>
        <w:rPr>
          <w:rFonts w:hint="eastAsia" w:hAnsi="宋体"/>
        </w:rPr>
        <w:t>1</w:t>
      </w:r>
      <w:r>
        <w:rPr>
          <w:rFonts w:hAnsi="宋体"/>
        </w:rPr>
        <w:t>.</w:t>
      </w:r>
      <w:r>
        <w:rPr>
          <w:b/>
          <w:bCs/>
        </w:rPr>
        <w:t>访问控制</w:t>
      </w:r>
      <w:r>
        <w:t xml:space="preserve">: </w:t>
      </w:r>
      <w:r>
        <w:rPr>
          <w:rFonts w:hint="eastAsia"/>
          <w:lang w:val="en-US" w:eastAsia="zh-CN"/>
        </w:rPr>
        <w:t>本项目</w:t>
      </w:r>
      <w:r>
        <w:rPr>
          <w:rFonts w:hint="eastAsia" w:hAnsi="宋体"/>
        </w:rPr>
        <w:t>实现的基于角色的精细化权限控制，确保了不同用户只能访问其被授权的资源和操作。</w:t>
      </w:r>
    </w:p>
    <w:p w14:paraId="38C8CC53">
      <w:pPr>
        <w:pStyle w:val="43"/>
        <w:numPr>
          <w:ilvl w:val="1"/>
          <w:numId w:val="0"/>
        </w:numPr>
        <w:spacing w:before="0" w:after="0"/>
        <w:ind w:left="480" w:leftChars="200"/>
        <w:rPr>
          <w:rFonts w:hAnsi="宋体"/>
        </w:rPr>
      </w:pPr>
      <w:r>
        <w:rPr>
          <w:rFonts w:hint="eastAsia" w:hAnsi="宋体"/>
        </w:rPr>
        <w:t>2</w:t>
      </w:r>
      <w:r>
        <w:rPr>
          <w:rFonts w:hAnsi="宋体"/>
        </w:rPr>
        <w:t>.</w:t>
      </w:r>
      <w:r>
        <w:rPr>
          <w:b/>
          <w:bCs/>
        </w:rPr>
        <w:t>数据传输</w:t>
      </w:r>
      <w:r>
        <w:t xml:space="preserve">: </w:t>
      </w:r>
      <w:r>
        <w:rPr>
          <w:rFonts w:hint="eastAsia" w:hAnsi="宋体"/>
        </w:rPr>
        <w:t>前端与后端、后端与网络设备之间的通信均基于标准协议（HTTP/WebSocket, SSH），可在生产环境中通过部署TLS证书和配置SSH密钥对来进一步加密和加固。</w:t>
      </w:r>
    </w:p>
    <w:p w14:paraId="0A535C8E">
      <w:pPr>
        <w:pStyle w:val="43"/>
        <w:numPr>
          <w:ilvl w:val="1"/>
          <w:numId w:val="0"/>
        </w:numPr>
        <w:spacing w:before="0" w:after="0"/>
        <w:ind w:left="480" w:leftChars="200"/>
        <w:rPr>
          <w:rFonts w:hAnsi="宋体"/>
        </w:rPr>
      </w:pPr>
    </w:p>
    <w:p w14:paraId="3B12633E">
      <w:pPr>
        <w:pStyle w:val="43"/>
        <w:numPr>
          <w:ilvl w:val="1"/>
          <w:numId w:val="0"/>
        </w:numPr>
        <w:spacing w:before="0" w:after="0"/>
        <w:ind w:left="480" w:leftChars="200"/>
        <w:rPr>
          <w:rFonts w:hAnsi="宋体"/>
        </w:rPr>
      </w:pPr>
      <w:r>
        <w:rPr>
          <w:rFonts w:hint="eastAsia" w:hAnsi="宋体"/>
        </w:rPr>
        <w:t>3</w:t>
      </w:r>
      <w:r>
        <w:rPr>
          <w:rFonts w:hAnsi="宋体"/>
        </w:rPr>
        <w:t>.</w:t>
      </w:r>
      <w:r>
        <w:rPr>
          <w:b/>
          <w:bCs/>
        </w:rPr>
        <w:t>凭证管理与代码安全</w:t>
      </w:r>
      <w:r>
        <w:rPr>
          <w:rFonts w:hint="eastAsia" w:hAnsi="宋体"/>
        </w:rPr>
        <w:t>: 我将敏感的设备登录凭证存储在与代码分离的config.ini文件中，避免了硬编码风险。此外，后端数据库操作全部通过SQLAlchemy ORM进行，其参数化查询机制从根本上杜绝了SQL注入的风险。</w:t>
      </w:r>
    </w:p>
    <w:p w14:paraId="4B760914">
      <w:pPr>
        <w:pStyle w:val="43"/>
        <w:numPr>
          <w:ilvl w:val="1"/>
          <w:numId w:val="0"/>
        </w:numPr>
        <w:spacing w:before="0" w:after="0"/>
        <w:ind w:left="480" w:leftChars="200"/>
        <w:rPr>
          <w:rFonts w:hAnsi="宋体"/>
        </w:rPr>
      </w:pPr>
      <w:r>
        <w:rPr>
          <w:rFonts w:hint="eastAsia" w:hAnsi="宋体"/>
        </w:rPr>
        <w:t>4</w:t>
      </w:r>
      <w:r>
        <w:rPr>
          <w:rFonts w:hAnsi="宋体"/>
        </w:rPr>
        <w:t>.</w:t>
      </w:r>
      <w:r>
        <w:rPr>
          <w:b/>
          <w:bCs/>
        </w:rPr>
        <w:t>操作安全</w:t>
      </w:r>
      <w:r>
        <w:t xml:space="preserve">: </w:t>
      </w:r>
      <w:r>
        <w:rPr>
          <w:rFonts w:hint="eastAsia"/>
          <w:lang w:val="en-US" w:eastAsia="zh-CN"/>
        </w:rPr>
        <w:t>通过</w:t>
      </w:r>
      <w:r>
        <w:rPr>
          <w:rFonts w:hint="eastAsia" w:hAnsi="宋体"/>
        </w:rPr>
        <w:t>设计的高危命令拦截和“事前治理”引擎，有效防止了因误操作或违规操作导致的安全事故。</w:t>
      </w:r>
    </w:p>
    <w:p w14:paraId="0A473004">
      <w:pPr>
        <w:pStyle w:val="43"/>
        <w:numPr>
          <w:ilvl w:val="1"/>
          <w:numId w:val="0"/>
        </w:numPr>
        <w:spacing w:before="0" w:after="0"/>
        <w:ind w:left="480" w:leftChars="200"/>
        <w:rPr>
          <w:rFonts w:hAnsi="宋体"/>
        </w:rPr>
      </w:pPr>
      <w:r>
        <w:rPr>
          <w:rFonts w:hint="eastAsia" w:hAnsi="宋体"/>
        </w:rPr>
        <w:t>5</w:t>
      </w:r>
      <w:r>
        <w:rPr>
          <w:rFonts w:hAnsi="宋体"/>
        </w:rPr>
        <w:t>.</w:t>
      </w:r>
      <w:r>
        <w:rPr>
          <w:b/>
          <w:bCs/>
        </w:rPr>
        <w:t>审计与追溯</w:t>
      </w:r>
      <w:r>
        <w:t xml:space="preserve">: </w:t>
      </w:r>
      <w:r>
        <w:rPr>
          <w:rFonts w:hint="eastAsia"/>
          <w:lang w:val="en-US" w:eastAsia="zh-CN"/>
        </w:rPr>
        <w:t>本项目</w:t>
      </w:r>
      <w:r>
        <w:rPr>
          <w:rFonts w:hint="eastAsia" w:hAnsi="宋体"/>
        </w:rPr>
        <w:t>实现的不可变审计链和详尽的管理行为日志，为事后追溯和安全审计提供了强有力的、可信的技术保障。</w:t>
      </w:r>
    </w:p>
    <w:p w14:paraId="6809C492">
      <w:pPr>
        <w:pStyle w:val="4"/>
        <w:bidi w:val="0"/>
      </w:pPr>
      <w:bookmarkStart w:id="287" w:name="_Toc6748"/>
      <w:bookmarkStart w:id="288" w:name="_Toc28624"/>
      <w:bookmarkStart w:id="289" w:name="_Toc2286"/>
      <w:r>
        <w:rPr>
          <w:rFonts w:hint="eastAsia"/>
        </w:rPr>
        <w:t>5</w:t>
      </w:r>
      <w:r>
        <w:t>.3.3健壮性分析</w:t>
      </w:r>
      <w:bookmarkEnd w:id="287"/>
      <w:bookmarkEnd w:id="288"/>
      <w:bookmarkEnd w:id="289"/>
    </w:p>
    <w:p w14:paraId="59C6FAF1">
      <w:pPr>
        <w:pStyle w:val="43"/>
        <w:spacing w:before="0" w:after="0"/>
        <w:ind w:firstLine="480"/>
        <w:rPr>
          <w:rFonts w:hAnsi="宋体"/>
        </w:rPr>
      </w:pPr>
      <w:r>
        <w:rPr>
          <w:rFonts w:hint="eastAsia" w:hAnsi="宋体"/>
        </w:rPr>
        <w:t>我在设计中充分考虑了异常情况下的稳定运行能力，并通过测试验证了容错机制的有效性。</w:t>
      </w:r>
    </w:p>
    <w:p w14:paraId="4195CA97">
      <w:pPr>
        <w:pStyle w:val="43"/>
        <w:numPr>
          <w:ilvl w:val="1"/>
          <w:numId w:val="0"/>
        </w:numPr>
        <w:spacing w:before="0" w:after="0"/>
        <w:ind w:left="480" w:leftChars="200"/>
        <w:rPr>
          <w:rFonts w:hAnsi="宋体"/>
        </w:rPr>
      </w:pPr>
      <w:r>
        <w:rPr>
          <w:rFonts w:hint="eastAsia" w:hAnsi="宋体"/>
        </w:rPr>
        <w:t>1</w:t>
      </w:r>
      <w:r>
        <w:rPr>
          <w:rFonts w:hAnsi="宋体"/>
        </w:rPr>
        <w:t>.</w:t>
      </w:r>
      <w:r>
        <w:rPr>
          <w:b/>
          <w:bCs/>
        </w:rPr>
        <w:t>AI服务调用弹性</w:t>
      </w:r>
      <w:r>
        <w:t xml:space="preserve">: </w:t>
      </w:r>
      <w:r>
        <w:rPr>
          <w:rFonts w:hint="eastAsia" w:hAnsi="宋体"/>
        </w:rPr>
        <w:t>通过工具模拟了网络不佳和AI服务返回临时性错误（如503 Service Unavailable）的场景。测试结果表明，我实现的“指数退避重试”机制被成功触发，系统能够承受短时间的AI服务中断，并在服务恢复后自动完成之前失败的请求，表现出良好的容错能力。</w:t>
      </w:r>
    </w:p>
    <w:p w14:paraId="2A89D0EF">
      <w:pPr>
        <w:pStyle w:val="43"/>
        <w:numPr>
          <w:ilvl w:val="1"/>
          <w:numId w:val="0"/>
        </w:numPr>
        <w:spacing w:before="0" w:after="0"/>
        <w:ind w:left="480" w:leftChars="200"/>
        <w:rPr>
          <w:rFonts w:hAnsi="宋体"/>
        </w:rPr>
      </w:pPr>
      <w:r>
        <w:rPr>
          <w:rFonts w:hint="eastAsia" w:hAnsi="宋体"/>
        </w:rPr>
        <w:t>2</w:t>
      </w:r>
      <w:r>
        <w:rPr>
          <w:rFonts w:hAnsi="宋体"/>
        </w:rPr>
        <w:t>.</w:t>
      </w:r>
      <w:r>
        <w:rPr>
          <w:b/>
          <w:bCs/>
        </w:rPr>
        <w:t>数据库架构自适应检查</w:t>
      </w:r>
      <w:r>
        <w:t xml:space="preserve">: </w:t>
      </w:r>
      <w:r>
        <w:rPr>
          <w:rFonts w:hint="eastAsia" w:hAnsi="宋体"/>
        </w:rPr>
        <w:t>通过手动修改数据库文件（例如，删除一个数据表列）来模拟版本不匹配的场景。测试结果表明，</w:t>
      </w:r>
      <w:r>
        <w:rPr>
          <w:rFonts w:hint="eastAsia" w:hAnsi="宋体"/>
          <w:lang w:val="en-US" w:eastAsia="zh-CN"/>
        </w:rPr>
        <w:t>本项目</w:t>
      </w:r>
      <w:r>
        <w:rPr>
          <w:rFonts w:hint="eastAsia" w:hAnsi="宋体"/>
        </w:rPr>
        <w:t>设计的后端服务在启动时能够成功检测到架构不匹配，并立即停止运行，同时在控制台输出清晰的中文错误指引。此机制有效防止了因数据模型不兼容导致的运行时严重错误。</w:t>
      </w:r>
    </w:p>
    <w:p w14:paraId="04211EA5">
      <w:pPr>
        <w:ind w:firstLine="480"/>
      </w:pPr>
      <w:r>
        <w:rPr>
          <w:rFonts w:hint="eastAsia"/>
        </w:rPr>
        <w:t>综上所述，经过对七大模块、数十个测试用例的严格验证，“链踪”系统在功能覆盖度、逻辑严密性、安全可靠性及用户体验方面均达到了预期的设计目标，成功实现了一个具备法证级审计能力、事前治理智慧及流畅协作体验的现代化网络配置管理平台。</w:t>
      </w:r>
    </w:p>
    <w:bookmarkEnd w:id="280"/>
    <w:p w14:paraId="05A14DCD">
      <w:pPr>
        <w:widowControl/>
        <w:spacing w:line="240" w:lineRule="auto"/>
        <w:rPr>
          <w:rFonts w:eastAsia="黑体"/>
          <w:sz w:val="36"/>
        </w:rPr>
      </w:pPr>
      <w:bookmarkStart w:id="290" w:name="第六章-总结与展望"/>
      <w:r>
        <w:br w:type="page"/>
      </w:r>
    </w:p>
    <w:p w14:paraId="18326B3F">
      <w:pPr>
        <w:pStyle w:val="2"/>
        <w:bidi w:val="0"/>
      </w:pPr>
      <w:bookmarkStart w:id="291" w:name="_Toc3879"/>
      <w:bookmarkStart w:id="292" w:name="_Toc9156"/>
      <w:bookmarkStart w:id="293" w:name="_Toc9804"/>
      <w:r>
        <w:t>第六章 总结与展望</w:t>
      </w:r>
      <w:bookmarkEnd w:id="291"/>
      <w:bookmarkEnd w:id="292"/>
      <w:bookmarkEnd w:id="293"/>
    </w:p>
    <w:bookmarkEnd w:id="290"/>
    <w:p w14:paraId="61490516">
      <w:pPr>
        <w:pStyle w:val="3"/>
        <w:bidi w:val="0"/>
      </w:pPr>
      <w:bookmarkStart w:id="294" w:name="_Toc22336"/>
      <w:bookmarkStart w:id="295" w:name="_Toc15828"/>
      <w:bookmarkStart w:id="296" w:name="_Toc7714"/>
      <w:bookmarkStart w:id="297" w:name="工作总结"/>
      <w:r>
        <w:t>6.1 工作总结</w:t>
      </w:r>
      <w:bookmarkEnd w:id="294"/>
      <w:bookmarkEnd w:id="295"/>
      <w:bookmarkEnd w:id="296"/>
    </w:p>
    <w:p w14:paraId="4954F57B">
      <w:pPr>
        <w:ind w:firstLine="480"/>
      </w:pPr>
      <w:r>
        <w:rPr>
          <w:rFonts w:hint="eastAsia"/>
        </w:rPr>
        <w:t>本论文围绕现代网络配置管理中存在的安全、追溯和效率等核心痛点，成功设计并实现了一个名为“链踪”的智能网络配置审计系统。通过将区块链的不可变审计思想与AI大语言模型的智能分析能力深度融合，本研究完成的主要工作如下：</w:t>
      </w:r>
    </w:p>
    <w:p w14:paraId="5B5A5D61">
      <w:pPr>
        <w:ind w:firstLine="480"/>
      </w:pPr>
      <w:r>
        <w:rPr>
          <w:rFonts w:hint="eastAsia"/>
          <w:b/>
          <w:bCs/>
        </w:rPr>
        <w:t>1</w:t>
      </w:r>
      <w:r>
        <w:rPr>
          <w:b/>
          <w:bCs/>
        </w:rPr>
        <w:t>.设计并实现了基于哈希链的不可变审计记录机制。</w:t>
      </w:r>
      <w:r>
        <w:rPr>
          <w:rFonts w:hint="eastAsia"/>
        </w:rPr>
        <w:t>我借鉴区块链思想，为每一次配置变更都创建了加密链接的、不可篡改的“区块”记录，并通过中心化的数据库进行高效存储，从根本上保证了配置历史的完整性与可信度。</w:t>
      </w:r>
    </w:p>
    <w:p w14:paraId="34BD2915">
      <w:pPr>
        <w:ind w:firstLine="480"/>
      </w:pPr>
      <w:r>
        <w:rPr>
          <w:rFonts w:hint="eastAsia"/>
          <w:b/>
          <w:bCs/>
        </w:rPr>
        <w:t>2</w:t>
      </w:r>
      <w:r>
        <w:rPr>
          <w:b/>
          <w:bCs/>
        </w:rPr>
        <w:t>.构建了创新的AI驱动“事前治理”引擎。</w:t>
      </w:r>
      <w:r>
        <w:rPr>
          <w:rFonts w:hint="eastAsia"/>
        </w:rPr>
        <w:t>我通过“策略即代码”的方式，将组织的安全与合规要求转化为AI可理解的自然语言规则，并在配置提交前进行自动化审计，实现了对不合规变更的主动拦截，将传统的事后审计模式提升为事前预防。</w:t>
      </w:r>
    </w:p>
    <w:p w14:paraId="57DDD21C">
      <w:pPr>
        <w:ind w:firstLine="480"/>
      </w:pPr>
      <w:r>
        <w:rPr>
          <w:rFonts w:hint="eastAsia"/>
          <w:b/>
          <w:bCs/>
        </w:rPr>
        <w:t>3</w:t>
      </w:r>
      <w:r>
        <w:rPr>
          <w:b/>
          <w:bCs/>
        </w:rPr>
        <w:t>.深度集成了多种AI辅助工作流。</w:t>
      </w:r>
      <w:r>
        <w:rPr>
          <w:rFonts w:hint="eastAsia"/>
        </w:rPr>
        <w:t>我利用LLM的强大能力，实现了智能回滚方案生成、自然语言到多厂商配置命令的转换、一键式配置“体检”等功能，显著提升了网络工程师的决策质量与操作效率。</w:t>
      </w:r>
    </w:p>
    <w:p w14:paraId="73D260F3">
      <w:pPr>
        <w:ind w:firstLine="480"/>
      </w:pPr>
      <w:r>
        <w:rPr>
          <w:rFonts w:hint="eastAsia"/>
          <w:b/>
          <w:bCs/>
        </w:rPr>
        <w:t>4</w:t>
      </w:r>
      <w:r>
        <w:rPr>
          <w:b/>
          <w:bCs/>
        </w:rPr>
        <w:t>.开发了兼顾安全与体验的实时交互终端。</w:t>
      </w:r>
      <w:r>
        <w:rPr>
          <w:rFonts w:hint="eastAsia"/>
        </w:rPr>
        <w:t>我通过WebSocket与SSH桥接技术，在Web端复现了原生的CLI交互体验，并设计了可靠的高危命令拦截机制，形成了安全的操作闭环。</w:t>
      </w:r>
    </w:p>
    <w:p w14:paraId="68DE2FE1">
      <w:pPr>
        <w:ind w:firstLine="480"/>
      </w:pPr>
      <w:r>
        <w:rPr>
          <w:rFonts w:hint="eastAsia"/>
          <w:b/>
          <w:bCs/>
        </w:rPr>
        <w:t>5</w:t>
      </w:r>
      <w:r>
        <w:rPr>
          <w:b/>
          <w:bCs/>
        </w:rPr>
        <w:t>.搭建了完整的企业级协作平台框架。</w:t>
      </w:r>
      <w:r>
        <w:rPr>
          <w:rFonts w:hint="eastAsia"/>
        </w:rPr>
        <w:t>我设计并实现了前后端分离架构，构建了基于角色的访问控制（RBAC）和原子化的权限下放模型，并提供了用户管理、动态模板、批量部署、审计日志等一系列企业级功能。</w:t>
      </w:r>
    </w:p>
    <w:p w14:paraId="2EDFB044">
      <w:pPr>
        <w:ind w:firstLine="480"/>
      </w:pPr>
      <w:r>
        <w:rPr>
          <w:rFonts w:hint="eastAsia"/>
        </w:rPr>
        <w:t>通过系统性的功能测试，我验证了上述各项功能的稳定性和有效性，证明了本设计方案的可行性与实用价值。</w:t>
      </w:r>
    </w:p>
    <w:bookmarkEnd w:id="297"/>
    <w:p w14:paraId="5ED88CAD">
      <w:bookmarkStart w:id="298" w:name="_Toc12552"/>
      <w:bookmarkStart w:id="299" w:name="_Toc2489"/>
      <w:bookmarkStart w:id="300" w:name="_Toc32453"/>
      <w:bookmarkStart w:id="301" w:name="创新点总结"/>
      <w:r>
        <w:br w:type="page"/>
      </w:r>
    </w:p>
    <w:p w14:paraId="5679FF43">
      <w:pPr>
        <w:pStyle w:val="3"/>
        <w:bidi w:val="0"/>
      </w:pPr>
      <w:r>
        <w:t>6.2 创新点总结</w:t>
      </w:r>
      <w:bookmarkEnd w:id="298"/>
      <w:bookmarkEnd w:id="299"/>
      <w:bookmarkEnd w:id="300"/>
    </w:p>
    <w:p w14:paraId="21429006">
      <w:pPr>
        <w:ind w:firstLine="480"/>
      </w:pPr>
      <w:r>
        <w:rPr>
          <w:rFonts w:hint="eastAsia"/>
        </w:rPr>
        <w:t>本项目的核心创新点在于其系统性的整合与深度融合，将多个前沿技术有机地结合起来，解决了一个具体的工程问题，主要体现在：</w:t>
      </w:r>
    </w:p>
    <w:p w14:paraId="119BF220">
      <w:pPr>
        <w:pStyle w:val="43"/>
        <w:spacing w:before="0" w:after="0"/>
        <w:ind w:left="480" w:leftChars="200"/>
        <w:rPr>
          <w:rFonts w:hAnsi="宋体"/>
        </w:rPr>
      </w:pPr>
      <w:r>
        <w:rPr>
          <w:rFonts w:hint="eastAsia" w:cstheme="minorBidi"/>
          <w:szCs w:val="24"/>
        </w:rPr>
        <w:t>1</w:t>
      </w:r>
      <w:r>
        <w:rPr>
          <w:rFonts w:asciiTheme="minorHAnsi" w:hAnsiTheme="minorHAnsi" w:eastAsiaTheme="minorEastAsia" w:cstheme="minorBidi"/>
          <w:szCs w:val="24"/>
        </w:rPr>
        <w:t>.</w:t>
      </w:r>
      <w:r>
        <w:rPr>
          <w:b/>
          <w:bCs/>
        </w:rPr>
        <w:t>思想融合创新</w:t>
      </w:r>
      <w:r>
        <w:t>：</w:t>
      </w:r>
      <w:r>
        <w:rPr>
          <w:rFonts w:hint="eastAsia" w:hAnsi="宋体"/>
        </w:rPr>
        <w:t>将区块链的“可信追溯”思想与AI的“智能认知”能力相结合，并应用于网络配置管理这一垂直领域，我提出并实现了“事前治理”这一主动式、闭环的智能审计新模式。</w:t>
      </w:r>
    </w:p>
    <w:p w14:paraId="26A47517">
      <w:pPr>
        <w:pStyle w:val="43"/>
        <w:spacing w:before="0" w:after="0"/>
        <w:ind w:left="480" w:leftChars="200"/>
      </w:pPr>
      <w:r>
        <w:rPr>
          <w:rFonts w:asciiTheme="minorHAnsi" w:hAnsiTheme="minorHAnsi" w:eastAsiaTheme="minorEastAsia" w:cstheme="minorBidi"/>
          <w:szCs w:val="24"/>
        </w:rPr>
        <w:t>2.</w:t>
      </w:r>
      <w:r>
        <w:rPr>
          <w:b/>
          <w:bCs/>
        </w:rPr>
        <w:t>工作流创新</w:t>
      </w:r>
      <w:r>
        <w:t>：</w:t>
      </w:r>
      <w:r>
        <w:rPr>
          <w:rFonts w:hint="eastAsia" w:hAnsi="宋体"/>
        </w:rPr>
        <w:t>我设计并实现了一套完整的、深度融合AI的运维工作流，涵盖了从配置生成、实时交互、事前审计、事后分析到历史追溯的全过程，为AIOps的落地提供了一个具体的、端到端的解决方案。</w:t>
      </w:r>
    </w:p>
    <w:p w14:paraId="0E2CC76E">
      <w:pPr>
        <w:pStyle w:val="43"/>
        <w:spacing w:before="0" w:after="0"/>
        <w:ind w:left="480" w:leftChars="200"/>
        <w:rPr>
          <w:rFonts w:hAnsi="宋体"/>
        </w:rPr>
      </w:pPr>
      <w:r>
        <w:rPr>
          <w:rFonts w:hint="eastAsia" w:cstheme="minorBidi"/>
          <w:szCs w:val="24"/>
        </w:rPr>
        <w:t>3</w:t>
      </w:r>
      <w:r>
        <w:rPr>
          <w:rFonts w:asciiTheme="minorHAnsi" w:hAnsiTheme="minorHAnsi" w:eastAsiaTheme="minorEastAsia" w:cstheme="minorBidi"/>
          <w:szCs w:val="24"/>
        </w:rPr>
        <w:t>.</w:t>
      </w:r>
      <w:r>
        <w:rPr>
          <w:b/>
          <w:bCs/>
        </w:rPr>
        <w:t>交互模式创新</w:t>
      </w:r>
      <w:r>
        <w:t>：</w:t>
      </w:r>
      <w:r>
        <w:rPr>
          <w:rFonts w:hint="eastAsia" w:hAnsi="宋体"/>
        </w:rPr>
        <w:t>在提供原生CLI般流畅体验的实时终端中，我通过对底层终端协议的深入研究和实现，达成了100%可靠的安全策略强制执行，成功地在用户体验与系统安全之间找到了一个精妙的平衡点。</w:t>
      </w:r>
    </w:p>
    <w:bookmarkEnd w:id="301"/>
    <w:p w14:paraId="66EB72CB">
      <w:pPr>
        <w:pStyle w:val="3"/>
        <w:bidi w:val="0"/>
      </w:pPr>
      <w:bookmarkStart w:id="302" w:name="_Toc25100"/>
      <w:bookmarkStart w:id="303" w:name="_Toc7057"/>
      <w:bookmarkStart w:id="304" w:name="_Toc24611"/>
      <w:bookmarkStart w:id="305" w:name="不足之处与未来展望"/>
      <w:r>
        <w:t>6.3 不足之处与未来展望</w:t>
      </w:r>
      <w:bookmarkEnd w:id="302"/>
      <w:bookmarkEnd w:id="303"/>
      <w:bookmarkEnd w:id="304"/>
    </w:p>
    <w:p w14:paraId="719FB98C">
      <w:pPr>
        <w:ind w:firstLine="480"/>
      </w:pPr>
      <w:r>
        <w:rPr>
          <w:rFonts w:hint="eastAsia"/>
        </w:rPr>
        <w:t>尽管“链踪”系统已实现预定的设计目标，但作为一个复杂的工程项目，仍存在一些不足之处和广阔的未来发展空间。</w:t>
      </w:r>
    </w:p>
    <w:p w14:paraId="179E2DF7">
      <w:pPr>
        <w:pStyle w:val="4"/>
        <w:bidi w:val="0"/>
      </w:pPr>
      <w:bookmarkStart w:id="306" w:name="_Toc31270"/>
      <w:bookmarkStart w:id="307" w:name="_Toc20441"/>
      <w:bookmarkStart w:id="308" w:name="_Toc25967"/>
      <w:r>
        <w:rPr>
          <w:rFonts w:hint="eastAsia"/>
        </w:rPr>
        <w:t>6</w:t>
      </w:r>
      <w:r>
        <w:t>.3.1不足之处</w:t>
      </w:r>
      <w:bookmarkEnd w:id="306"/>
      <w:bookmarkEnd w:id="307"/>
      <w:bookmarkEnd w:id="308"/>
    </w:p>
    <w:p w14:paraId="2A562B2F">
      <w:pPr>
        <w:pStyle w:val="43"/>
        <w:numPr>
          <w:ilvl w:val="1"/>
          <w:numId w:val="0"/>
        </w:numPr>
        <w:spacing w:before="0" w:after="0"/>
        <w:ind w:left="480" w:leftChars="200"/>
        <w:rPr>
          <w:rFonts w:hAnsi="宋体"/>
        </w:rPr>
      </w:pPr>
      <w:r>
        <w:rPr>
          <w:rFonts w:asciiTheme="minorHAnsi" w:hAnsiTheme="minorHAnsi" w:eastAsiaTheme="minorEastAsia" w:cstheme="minorBidi"/>
          <w:szCs w:val="24"/>
        </w:rPr>
        <w:t>1.</w:t>
      </w:r>
      <w:r>
        <w:rPr>
          <w:b/>
          <w:bCs/>
        </w:rPr>
        <w:t>性能瓶颈</w:t>
      </w:r>
      <w:r>
        <w:t>：</w:t>
      </w:r>
      <w:r>
        <w:rPr>
          <w:rFonts w:hint="eastAsia" w:hAnsi="宋体"/>
        </w:rPr>
        <w:t>当前采用的SQLite数据库虽然易于部署，但在高并发读写场景下可能成为性能瓶颈。同时，对外部AI API的同步调用是系统响应时间的主要延迟来源。</w:t>
      </w:r>
    </w:p>
    <w:p w14:paraId="46C3645E">
      <w:pPr>
        <w:pStyle w:val="43"/>
        <w:numPr>
          <w:ilvl w:val="1"/>
          <w:numId w:val="0"/>
        </w:numPr>
        <w:spacing w:before="0" w:after="0"/>
        <w:ind w:left="480" w:leftChars="200"/>
        <w:rPr>
          <w:rFonts w:hAnsi="宋体"/>
        </w:rPr>
      </w:pPr>
      <w:r>
        <w:rPr>
          <w:rFonts w:asciiTheme="minorHAnsi" w:hAnsiTheme="minorHAnsi" w:eastAsiaTheme="minorEastAsia" w:cstheme="minorBidi"/>
          <w:szCs w:val="24"/>
        </w:rPr>
        <w:t>2.</w:t>
      </w:r>
      <w:r>
        <w:rPr>
          <w:b/>
          <w:bCs/>
        </w:rPr>
        <w:t>拓扑感知缺失</w:t>
      </w:r>
      <w:r>
        <w:t>：</w:t>
      </w:r>
      <w:r>
        <w:rPr>
          <w:rFonts w:hint="eastAsia" w:hAnsi="宋体"/>
        </w:rPr>
        <w:t>系统目前以单个设备为管理中心，缺乏对整个网络拓扑的感知能力，无法直观地展示设备间的连接关系和依赖性。</w:t>
      </w:r>
    </w:p>
    <w:p w14:paraId="50EE5020">
      <w:pPr>
        <w:pStyle w:val="43"/>
        <w:numPr>
          <w:ilvl w:val="1"/>
          <w:numId w:val="0"/>
        </w:numPr>
        <w:spacing w:before="0" w:after="0"/>
        <w:ind w:left="480" w:leftChars="200"/>
        <w:rPr>
          <w:rFonts w:hAnsi="宋体"/>
        </w:rPr>
      </w:pPr>
      <w:r>
        <w:rPr>
          <w:rFonts w:asciiTheme="minorHAnsi" w:hAnsiTheme="minorHAnsi" w:eastAsiaTheme="minorEastAsia" w:cstheme="minorBidi"/>
          <w:szCs w:val="24"/>
        </w:rPr>
        <w:t>3.</w:t>
      </w:r>
      <w:r>
        <w:rPr>
          <w:b/>
          <w:bCs/>
        </w:rPr>
        <w:t>权限模型简化</w:t>
      </w:r>
      <w:r>
        <w:t>：</w:t>
      </w:r>
      <w:r>
        <w:rPr>
          <w:rFonts w:hint="eastAsia" w:hAnsi="宋体"/>
        </w:rPr>
        <w:t>虽然实现了原子化权限下放，但仍基于固定的“管理员/操作员”双角色模型，不支持更灵活的自定义角色创建。</w:t>
      </w:r>
    </w:p>
    <w:p w14:paraId="6BBEBCF5">
      <w:pPr>
        <w:rPr>
          <w:rFonts w:hint="eastAsia"/>
        </w:rPr>
      </w:pPr>
      <w:bookmarkStart w:id="309" w:name="_Toc25016"/>
      <w:bookmarkStart w:id="310" w:name="_Toc1508"/>
      <w:bookmarkStart w:id="311" w:name="_Toc11328"/>
      <w:r>
        <w:rPr>
          <w:rFonts w:hint="eastAsia"/>
        </w:rPr>
        <w:br w:type="page"/>
      </w:r>
    </w:p>
    <w:p w14:paraId="6184BDA1">
      <w:pPr>
        <w:pStyle w:val="4"/>
        <w:bidi w:val="0"/>
      </w:pPr>
      <w:r>
        <w:rPr>
          <w:rFonts w:hint="eastAsia"/>
        </w:rPr>
        <w:t>6</w:t>
      </w:r>
      <w:r>
        <w:t>.3.2未来展望</w:t>
      </w:r>
      <w:bookmarkEnd w:id="309"/>
      <w:bookmarkEnd w:id="310"/>
      <w:bookmarkEnd w:id="311"/>
    </w:p>
    <w:p w14:paraId="3C6BB9CE">
      <w:pPr>
        <w:pStyle w:val="43"/>
        <w:spacing w:before="0" w:after="0"/>
        <w:ind w:firstLine="480"/>
        <w:rPr>
          <w:rFonts w:hAnsi="宋体"/>
        </w:rPr>
      </w:pPr>
      <w:r>
        <w:rPr>
          <w:rFonts w:hint="eastAsia" w:hAnsi="宋体"/>
        </w:rPr>
        <w:t>针对上述不足，</w:t>
      </w:r>
      <w:r>
        <w:rPr>
          <w:rFonts w:hint="eastAsia" w:hAnsi="宋体"/>
          <w:lang w:eastAsia="zh-CN"/>
        </w:rPr>
        <w:t>和</w:t>
      </w:r>
      <w:r>
        <w:rPr>
          <w:rFonts w:hint="eastAsia" w:hAnsi="宋体"/>
        </w:rPr>
        <w:t>项目前瞻性评估，未来的研究与开发工作可以从以下几个方向展开：</w:t>
      </w:r>
    </w:p>
    <w:p w14:paraId="0BC3F865">
      <w:pPr>
        <w:pStyle w:val="43"/>
        <w:numPr>
          <w:ilvl w:val="1"/>
          <w:numId w:val="0"/>
        </w:numPr>
        <w:spacing w:before="0" w:after="0"/>
        <w:ind w:left="480" w:leftChars="200"/>
        <w:rPr>
          <w:rFonts w:hAnsi="宋体"/>
        </w:rPr>
      </w:pPr>
      <w:r>
        <w:rPr>
          <w:rFonts w:hint="eastAsia" w:cstheme="minorBidi"/>
          <w:szCs w:val="24"/>
        </w:rPr>
        <w:t>1</w:t>
      </w:r>
      <w:r>
        <w:rPr>
          <w:rFonts w:asciiTheme="minorHAnsi" w:hAnsiTheme="minorHAnsi" w:eastAsiaTheme="minorEastAsia" w:cstheme="minorBidi"/>
          <w:szCs w:val="24"/>
        </w:rPr>
        <w:t>.</w:t>
      </w:r>
      <w:r>
        <w:rPr>
          <w:b/>
          <w:bCs/>
        </w:rPr>
        <w:t>架构演进与性能优化</w:t>
      </w:r>
      <w:r>
        <w:t>：</w:t>
      </w:r>
      <w:r>
        <w:rPr>
          <w:rFonts w:hint="eastAsia" w:hAnsi="宋体"/>
        </w:rPr>
        <w:t>将后端存储迁移至PostgreSQL等生产级数据库，并引入Celery等任务队列，将AI分析等耗时操作异步化处理，以应对更大规模、更高并发的企业环境。</w:t>
      </w:r>
    </w:p>
    <w:p w14:paraId="781CE506">
      <w:pPr>
        <w:pStyle w:val="43"/>
        <w:numPr>
          <w:ilvl w:val="1"/>
          <w:numId w:val="0"/>
        </w:numPr>
        <w:spacing w:before="0" w:after="0"/>
        <w:ind w:left="480" w:leftChars="200"/>
        <w:rPr>
          <w:rFonts w:hAnsi="宋体"/>
        </w:rPr>
      </w:pPr>
      <w:r>
        <w:rPr>
          <w:rFonts w:hint="eastAsia" w:cstheme="minorBidi"/>
          <w:szCs w:val="24"/>
        </w:rPr>
        <w:t>2</w:t>
      </w:r>
      <w:r>
        <w:rPr>
          <w:rFonts w:asciiTheme="minorHAnsi" w:hAnsiTheme="minorHAnsi" w:eastAsiaTheme="minorEastAsia" w:cstheme="minorBidi"/>
          <w:szCs w:val="24"/>
        </w:rPr>
        <w:t>.</w:t>
      </w:r>
      <w:r>
        <w:rPr>
          <w:b/>
          <w:bCs/>
        </w:rPr>
        <w:t>网络拓扑可视化与影响分析</w:t>
      </w:r>
      <w:r>
        <w:t>：</w:t>
      </w:r>
      <w:r>
        <w:rPr>
          <w:rFonts w:hint="eastAsia" w:hAnsi="宋体"/>
        </w:rPr>
        <w:t>这是最具价值的下一步演进方向。通过在后端集成拓扑发现能力（例如，自动执行show cdp/lldp neighbor等命令并由AI解析），在前端实现网络拓扑的可视化。在此基础上，可以进一步开发“变更影响分析”功能，在配置变更前，利用AI结合拓扑关系和邻居设备配置，预测该变更可能带来的潜在联动风险，实现更高层次的智能决策支持。</w:t>
      </w:r>
    </w:p>
    <w:p w14:paraId="078B0913">
      <w:pPr>
        <w:pStyle w:val="43"/>
        <w:numPr>
          <w:ilvl w:val="1"/>
          <w:numId w:val="0"/>
        </w:numPr>
        <w:spacing w:before="0" w:after="0"/>
        <w:ind w:left="480" w:leftChars="200"/>
      </w:pPr>
      <w:r>
        <w:rPr>
          <w:rFonts w:hint="eastAsia" w:cstheme="minorBidi"/>
          <w:b/>
          <w:bCs/>
          <w:szCs w:val="24"/>
        </w:rPr>
        <w:t>3.更高级的权限管理模型：</w:t>
      </w:r>
      <w:r>
        <w:rPr>
          <w:rFonts w:hint="eastAsia" w:cstheme="minorBidi"/>
          <w:szCs w:val="24"/>
        </w:rPr>
        <w:t>引入支持自定义角色的、更完整的RBAC模型，允许企业根据自身组织架构，创建如“安全审计员”、“初级运维”等多样化的角色，并为其分配精细化的权限组合。</w:t>
      </w:r>
    </w:p>
    <w:p w14:paraId="0DFF69F0">
      <w:pPr>
        <w:ind w:firstLine="480"/>
      </w:pPr>
      <w:r>
        <w:t>总而言之，“链踪”项目不仅是本次毕业设计的成果，更是一个具有广阔应用前景和持续演进潜力的技术平台。它为如何利用前沿技术解决传统运维难题，提供了一个有益的探索和实践。</w:t>
      </w:r>
    </w:p>
    <w:bookmarkEnd w:id="305"/>
    <w:p w14:paraId="1A8FE3F9">
      <w:pPr>
        <w:ind w:firstLine="480"/>
      </w:pPr>
      <w:bookmarkStart w:id="312" w:name="参考文献"/>
      <w:r>
        <w:rPr>
          <w:rFonts w:hint="eastAsia"/>
        </w:rPr>
        <w:t>　　</w:t>
      </w:r>
    </w:p>
    <w:p w14:paraId="1D297B63">
      <w:pPr>
        <w:widowControl/>
      </w:pPr>
      <w:r>
        <w:br w:type="page"/>
      </w:r>
    </w:p>
    <w:p w14:paraId="5B6F33B8">
      <w:pPr>
        <w:pStyle w:val="2"/>
        <w:bidi w:val="0"/>
      </w:pPr>
      <w:bookmarkStart w:id="313" w:name="_Toc19924"/>
      <w:bookmarkStart w:id="314" w:name="_Toc6884"/>
      <w:bookmarkStart w:id="315" w:name="_Toc29621"/>
      <w:r>
        <w:t>参考文献</w:t>
      </w:r>
      <w:bookmarkEnd w:id="313"/>
      <w:bookmarkEnd w:id="314"/>
      <w:bookmarkEnd w:id="315"/>
    </w:p>
    <w:bookmarkEnd w:id="312"/>
    <w:p w14:paraId="3EE39581">
      <w:pPr>
        <w:pStyle w:val="19"/>
        <w:bidi w:val="0"/>
        <w:rPr>
          <w:rFonts w:hint="eastAsia"/>
        </w:rPr>
      </w:pPr>
      <w:bookmarkStart w:id="316" w:name="致谢"/>
      <w:r>
        <w:rPr>
          <w:rFonts w:hint="eastAsia"/>
        </w:rPr>
        <w:t>[1] 谢希仁. 计算机网络[M]. 北京: 电子工业出版社, 2021: 15-20.</w:t>
      </w:r>
    </w:p>
    <w:p w14:paraId="25736CA2">
      <w:pPr>
        <w:pStyle w:val="19"/>
        <w:bidi w:val="0"/>
        <w:rPr>
          <w:rFonts w:hint="eastAsia"/>
        </w:rPr>
      </w:pPr>
      <w:r>
        <w:rPr>
          <w:rFonts w:hint="eastAsia"/>
        </w:rPr>
        <w:t>[2] 裴丹, 张圣林, 孙永谦. 大语言模型时代的智能运维[J]. 中兴通讯技术, 2024, 30(2): 1-8.</w:t>
      </w:r>
    </w:p>
    <w:p w14:paraId="08043303">
      <w:pPr>
        <w:pStyle w:val="19"/>
        <w:bidi w:val="0"/>
        <w:rPr>
          <w:rFonts w:hint="eastAsia"/>
        </w:rPr>
      </w:pPr>
      <w:r>
        <w:rPr>
          <w:rFonts w:hint="eastAsia"/>
        </w:rPr>
        <w:t>[3] ZHAO W X, ZHOU K, LI J, et al. A Survey of Large Language Models[J]. arXiv preprint arXiv:2303.18223, 2023.</w:t>
      </w:r>
    </w:p>
    <w:p w14:paraId="685F8E8E">
      <w:pPr>
        <w:pStyle w:val="19"/>
        <w:bidi w:val="0"/>
        <w:rPr>
          <w:rFonts w:hint="eastAsia"/>
        </w:rPr>
      </w:pPr>
      <w:r>
        <w:rPr>
          <w:rFonts w:hint="eastAsia"/>
        </w:rPr>
        <w:t>[4] GUO H, YANG J, LIU J, et al. OWL: A Large Language Model for IT Operations[J]. arXiv preprint arXiv:2309.09298, 2023.</w:t>
      </w:r>
    </w:p>
    <w:p w14:paraId="77D05DF3">
      <w:pPr>
        <w:pStyle w:val="19"/>
        <w:bidi w:val="0"/>
        <w:rPr>
          <w:rFonts w:hint="eastAsia"/>
        </w:rPr>
      </w:pPr>
      <w:r>
        <w:rPr>
          <w:rFonts w:hint="eastAsia"/>
        </w:rPr>
        <w:t>[5] NAZIR A, HE J, ZHU N, et al. Collaborative threat intelligence: Enhancing IoT security through blockchain and machine learning integration[J]. Journal of King Saud University-Computer and Information Sciences, 2022, 34(10): 101939.</w:t>
      </w:r>
    </w:p>
    <w:p w14:paraId="4104A57F">
      <w:pPr>
        <w:pStyle w:val="19"/>
        <w:bidi w:val="0"/>
        <w:rPr>
          <w:rFonts w:hint="eastAsia"/>
        </w:rPr>
      </w:pPr>
      <w:r>
        <w:rPr>
          <w:rFonts w:hint="eastAsia"/>
        </w:rPr>
        <w:t>[6] 代闯闯, 栾海晶, 杨雪莹, 等. 区块链技术研究综述[J]. 计算机科学, 2021, 48(增刊2): 500-508.</w:t>
      </w:r>
    </w:p>
    <w:p w14:paraId="04735F48">
      <w:pPr>
        <w:pStyle w:val="19"/>
        <w:bidi w:val="0"/>
        <w:rPr>
          <w:rFonts w:hint="eastAsia"/>
        </w:rPr>
      </w:pPr>
      <w:r>
        <w:rPr>
          <w:rFonts w:hint="eastAsia"/>
        </w:rPr>
        <w:t>[7] FOGEL A, FUNG S, PEDROSA L, et al. A General Approach to Network Configuration Analysis[J]. ACM Computing Surveys, 2021, 54(1): 1-37.</w:t>
      </w:r>
    </w:p>
    <w:p w14:paraId="064A1FE3">
      <w:pPr>
        <w:pStyle w:val="19"/>
        <w:bidi w:val="0"/>
        <w:rPr>
          <w:rFonts w:hint="eastAsia"/>
        </w:rPr>
      </w:pPr>
      <w:r>
        <w:rPr>
          <w:rFonts w:hint="eastAsia"/>
        </w:rPr>
        <w:t>[8] 赵鑫, 李军毅, 周昆, 等. 大语言模型[M]. 北京: 高等教育出版社, 2024: 1-15.</w:t>
      </w:r>
    </w:p>
    <w:p w14:paraId="2C23AE49">
      <w:pPr>
        <w:pStyle w:val="19"/>
        <w:bidi w:val="0"/>
        <w:rPr>
          <w:rFonts w:hint="eastAsia"/>
        </w:rPr>
      </w:pPr>
      <w:r>
        <w:rPr>
          <w:rFonts w:hint="eastAsia"/>
        </w:rPr>
        <w:t>[9] 中国信息通信研究院云计算与大数据研究所审计与治理部. 中国AIOps现状调查报告(2024)[R]. 2024.</w:t>
      </w:r>
    </w:p>
    <w:p w14:paraId="507584C3">
      <w:pPr>
        <w:pStyle w:val="19"/>
        <w:bidi w:val="0"/>
        <w:rPr>
          <w:rFonts w:hint="eastAsia"/>
        </w:rPr>
      </w:pPr>
      <w:r>
        <w:rPr>
          <w:rFonts w:hint="eastAsia"/>
        </w:rPr>
        <w:t>[10] 俞望年, 赵赫, 谭海波, 等. 一种监管友好的可编辑区块链方案[J]. 计算机应用研究, 2024, 41(4): 981-988.</w:t>
      </w:r>
    </w:p>
    <w:p w14:paraId="49436873">
      <w:pPr>
        <w:pStyle w:val="19"/>
        <w:bidi w:val="0"/>
        <w:rPr>
          <w:rFonts w:hint="eastAsia"/>
        </w:rPr>
      </w:pPr>
      <w:r>
        <w:rPr>
          <w:rFonts w:hint="eastAsia"/>
        </w:rPr>
        <w:t>[11] NAKAMOTO S. Bitcoin: A Peer-to-Peer Electronic Cash System[EB/OL]. (2008-10-31)[2024-10-09]. https://bitcoin.org/bitcoin.pdf.</w:t>
      </w:r>
    </w:p>
    <w:p w14:paraId="3F6E982E">
      <w:pPr>
        <w:pStyle w:val="19"/>
        <w:bidi w:val="0"/>
        <w:rPr>
          <w:rFonts w:hint="eastAsia"/>
        </w:rPr>
      </w:pPr>
      <w:r>
        <w:rPr>
          <w:rFonts w:hint="eastAsia"/>
        </w:rPr>
        <w:t>[12] 王飞跃, 袁勇. 区块链+智能制造：技术与应用[M]. 北京: 清华大学出版社, 2021: 120-135.</w:t>
      </w:r>
    </w:p>
    <w:p w14:paraId="74787170">
      <w:pPr>
        <w:pStyle w:val="19"/>
        <w:bidi w:val="0"/>
        <w:rPr>
          <w:rFonts w:hint="eastAsia"/>
        </w:rPr>
      </w:pPr>
      <w:r>
        <w:rPr>
          <w:rFonts w:hint="eastAsia"/>
        </w:rPr>
        <w:t>[10] Chen Y, Li R, Zhao Z , et al. NetGPT: An AI-Native Network Architecture for Provisioning Beyond Personalized Generative Services[J]. IEEE Network, 2023, 37(6): 156-163. DOI:10.1109/TNSM.2024.3356789.</w:t>
      </w:r>
    </w:p>
    <w:p w14:paraId="055C06BE">
      <w:pPr>
        <w:pStyle w:val="19"/>
        <w:bidi w:val="0"/>
        <w:rPr>
          <w:rFonts w:hint="eastAsia"/>
        </w:rPr>
      </w:pPr>
      <w:r>
        <w:rPr>
          <w:rFonts w:hint="eastAsia"/>
        </w:rPr>
        <w:t>[14] 郜帅, 王洪超, 王凯, 张宏科. 智慧网络组件协同机制研究[J]. 计算机应用研究, 2021, 38(6): 1601-1607.</w:t>
      </w:r>
    </w:p>
    <w:p w14:paraId="1601EC4A">
      <w:pPr>
        <w:pStyle w:val="19"/>
        <w:bidi w:val="0"/>
        <w:rPr>
          <w:rFonts w:hint="eastAsia"/>
        </w:rPr>
      </w:pPr>
      <w:r>
        <w:rPr>
          <w:rFonts w:hint="eastAsia"/>
        </w:rPr>
        <w:t>[15] VASWANI A, SHAZEER N, PARMAR N. Attention Is All You Need[C]. Long Beach: NeurIPS, 2017: 5998-6008.</w:t>
      </w:r>
    </w:p>
    <w:p w14:paraId="49507869">
      <w:pPr>
        <w:pStyle w:val="19"/>
        <w:bidi w:val="0"/>
        <w:rPr>
          <w:rFonts w:hint="eastAsia"/>
        </w:rPr>
      </w:pPr>
      <w:r>
        <w:rPr>
          <w:rFonts w:hint="eastAsia"/>
        </w:rPr>
        <w:t>[16] 科大讯飞. SparkLLM: iFLYTEK的大规模认知模型[EB/OL]. (2025-03-11)[2025-12-09]. https://blog.csdn.net/ppoojjj/article/details/141754795</w:t>
      </w:r>
    </w:p>
    <w:p w14:paraId="2FAAEE9F">
      <w:pPr>
        <w:pStyle w:val="19"/>
        <w:bidi w:val="0"/>
        <w:rPr>
          <w:rFonts w:hint="eastAsia"/>
        </w:rPr>
      </w:pPr>
      <w:r>
        <w:rPr>
          <w:rFonts w:hint="eastAsia"/>
        </w:rPr>
        <w:t>[17] Gemini Team Google. Gemini: A Family of Highly Capable Multimodal Models[EB/OL]. (2023-12-19)[2024-10-09]. https://arxiv.org/abs/2312.11805.</w:t>
      </w:r>
    </w:p>
    <w:p w14:paraId="0E6A568A">
      <w:pPr>
        <w:pStyle w:val="19"/>
        <w:bidi w:val="0"/>
        <w:rPr>
          <w:rFonts w:hint="eastAsia"/>
        </w:rPr>
      </w:pPr>
      <w:r>
        <w:rPr>
          <w:rFonts w:hint="eastAsia"/>
        </w:rPr>
        <w:t>[18] 秦姣华, 卿大山, 向旭宇, 等. 一种基于区块链信息映射的无载体隐写方法[J]. 华中科技大学学报(自然科学版), 2024, 52(11): 1-8</w:t>
      </w:r>
    </w:p>
    <w:p w14:paraId="6857183D">
      <w:pPr>
        <w:pStyle w:val="19"/>
        <w:bidi w:val="0"/>
        <w:rPr>
          <w:rFonts w:hint="eastAsia"/>
        </w:rPr>
      </w:pPr>
      <w:r>
        <w:rPr>
          <w:rFonts w:hint="eastAsia"/>
        </w:rPr>
        <w:t>[19] HOCHSTEIN L. Ansible: Up and Running: Automating Configuration Management and Deployment the Easy Way[M]. 3rd ed. Sebastopol: O'Reilly Media, 2022.</w:t>
      </w:r>
    </w:p>
    <w:p w14:paraId="56C9E3D5">
      <w:pPr>
        <w:pStyle w:val="19"/>
        <w:bidi w:val="0"/>
        <w:rPr>
          <w:rFonts w:hint="eastAsia"/>
        </w:rPr>
      </w:pPr>
      <w:r>
        <w:rPr>
          <w:rFonts w:hint="eastAsia"/>
        </w:rPr>
        <w:t>[20] LIU B, YU X, CHEN S, et al. Blockchain Based Data Integrity Service Framework for IoT Data [C]. IEEE International Conference, 2017: 290-297.</w:t>
      </w:r>
    </w:p>
    <w:p w14:paraId="44ED6E07">
      <w:pPr>
        <w:pStyle w:val="19"/>
        <w:bidi w:val="0"/>
        <w:rPr>
          <w:rFonts w:hint="eastAsia"/>
        </w:rPr>
      </w:pPr>
      <w:r>
        <w:rPr>
          <w:rFonts w:hint="eastAsia"/>
        </w:rPr>
        <w:t>[21] 孟洛明, 亓峰. 现代网络管理技术[M]. 4版. 北京: 北京邮电大学出版社, 2018.</w:t>
      </w:r>
    </w:p>
    <w:p w14:paraId="1BFD38B8">
      <w:pPr>
        <w:pStyle w:val="19"/>
        <w:bidi w:val="0"/>
        <w:rPr>
          <w:rFonts w:hint="eastAsia"/>
        </w:rPr>
      </w:pPr>
      <w:r>
        <w:rPr>
          <w:rFonts w:hint="eastAsia"/>
        </w:rPr>
        <w:t>[22] BYERS K. Netmiko: Multi-vendor Library to Simplify Paramiko SSH Connections to Network Devices[EB/OL]. (2024-01-01)[2024-10-09]. https://github.com/ktbyers/netmiko.　　</w:t>
      </w:r>
      <w:r>
        <w:rPr>
          <w:rFonts w:hint="eastAsia"/>
        </w:rPr>
        <w:br w:type="page"/>
      </w:r>
    </w:p>
    <w:bookmarkEnd w:id="316"/>
    <w:p w14:paraId="5C75B732">
      <w:pPr>
        <w:pStyle w:val="2"/>
        <w:bidi w:val="0"/>
      </w:pPr>
      <w:bookmarkStart w:id="317" w:name="_Toc6819"/>
      <w:bookmarkStart w:id="318" w:name="_Toc8824"/>
      <w:bookmarkStart w:id="319" w:name="_Toc7455"/>
      <w:bookmarkStart w:id="320" w:name="附录"/>
      <w:r>
        <w:t>附录</w:t>
      </w:r>
      <w:bookmarkEnd w:id="317"/>
      <w:bookmarkEnd w:id="318"/>
      <w:bookmarkEnd w:id="319"/>
    </w:p>
    <w:bookmarkEnd w:id="320"/>
    <w:p w14:paraId="2B01D687">
      <w:pPr>
        <w:pStyle w:val="3"/>
        <w:bidi w:val="0"/>
      </w:pPr>
      <w:bookmarkStart w:id="321" w:name="_Toc16411"/>
      <w:bookmarkStart w:id="322" w:name="_Toc31474"/>
      <w:bookmarkStart w:id="323" w:name="_Toc13338"/>
      <w:bookmarkStart w:id="324" w:name="附录a-核心后端代码实现"/>
      <w:r>
        <w:t>附录A 核心后端代码实现</w:t>
      </w:r>
      <w:bookmarkEnd w:id="321"/>
      <w:bookmarkEnd w:id="322"/>
      <w:bookmarkEnd w:id="323"/>
    </w:p>
    <w:p w14:paraId="008FB8F6">
      <w:pPr>
        <w:ind w:firstLine="480"/>
      </w:pPr>
      <w:r>
        <w:t>本部分展示了“链踪”后端代理中的关键功能实现代码，包括区块链核心逻辑、AI治理流程以及安全终端的命令拦截机制。</w:t>
      </w:r>
    </w:p>
    <w:p w14:paraId="24B76686">
      <w:pPr>
        <w:pStyle w:val="4"/>
        <w:bidi w:val="0"/>
      </w:pPr>
      <w:bookmarkStart w:id="325" w:name="_Toc23999"/>
      <w:bookmarkStart w:id="326" w:name="_Toc3615"/>
      <w:bookmarkStart w:id="327" w:name="_Toc6935"/>
      <w:r>
        <w:t>代码清单A-1</w:t>
      </w:r>
      <w:bookmarkEnd w:id="325"/>
      <w:bookmarkEnd w:id="326"/>
      <w:bookmarkEnd w:id="327"/>
      <w:r>
        <w:t xml:space="preserve"> </w:t>
      </w:r>
    </w:p>
    <w:p w14:paraId="2AE4DC27">
      <w:pPr>
        <w:ind w:firstLine="480" w:firstLineChars="200"/>
      </w:pPr>
      <w:r>
        <w:t>区块哈希计算核心函数 (Python, 位于 core.</w:t>
      </w:r>
      <w:r>
        <w:rPr>
          <w:rFonts w:hint="eastAsia"/>
        </w:rPr>
        <w:t>py</w:t>
      </w:r>
      <w:r>
        <w:t>)</w:t>
      </w:r>
    </w:p>
    <w:p w14:paraId="28DE8F5C">
      <w:pPr>
        <w:ind w:left="480" w:leftChars="200"/>
      </w:pPr>
      <w:r>
        <w:t>import json</w:t>
      </w:r>
      <w:r>
        <w:br w:type="textWrapping"/>
      </w:r>
      <w:r>
        <w:t>import hashlib</w:t>
      </w:r>
      <w:r>
        <w:br w:type="textWrapping"/>
      </w:r>
      <w:r>
        <w:t># BlockDataDict 是一个类型提示，定义了区块data字段的结构</w:t>
      </w:r>
      <w:r>
        <w:br w:type="textWrapping"/>
      </w:r>
      <w:r>
        <w:t xml:space="preserve">from core import BlockDataDict </w:t>
      </w:r>
      <w:r>
        <w:br w:type="textWrapping"/>
      </w:r>
      <w:r>
        <w:t>def calculate_block_hash(</w:t>
      </w:r>
      <w:r>
        <w:br w:type="textWrapping"/>
      </w:r>
      <w:r>
        <w:t xml:space="preserve">    block_data_dict: BlockDataDict, </w:t>
      </w:r>
      <w:r>
        <w:br w:type="textWrapping"/>
      </w:r>
      <w:r>
        <w:t xml:space="preserve">    index: int, </w:t>
      </w:r>
      <w:r>
        <w:br w:type="textWrapping"/>
      </w:r>
      <w:r>
        <w:t xml:space="preserve">    timestamp: str, </w:t>
      </w:r>
      <w:r>
        <w:br w:type="textWrapping"/>
      </w:r>
      <w:r>
        <w:t xml:space="preserve">    prev_hash: str</w:t>
      </w:r>
      <w:r>
        <w:br w:type="textWrapping"/>
      </w:r>
      <w:r>
        <w:t>) -&gt; str:</w:t>
      </w:r>
      <w:r>
        <w:br w:type="textWrapping"/>
      </w:r>
      <w:r>
        <w:t xml:space="preserve">    """Calculates a deterministic SHA-256 hash for a block's content."""</w:t>
      </w:r>
      <w:r>
        <w:br w:type="textWrapping"/>
      </w:r>
      <w:r>
        <w:t xml:space="preserve">    </w:t>
      </w:r>
      <w:r>
        <w:br w:type="textWrapping"/>
      </w:r>
      <w:r>
        <w:t xml:space="preserve">    # 使用 separators=(',', ':') 和 sort_keys=True</w:t>
      </w:r>
      <w:r>
        <w:br w:type="textWrapping"/>
      </w:r>
      <w:r>
        <w:t xml:space="preserve">    # 来匹配JavaScript的确定性stringify行为，确保跨语言哈希一致</w:t>
      </w:r>
      <w:r>
        <w:br w:type="textWrapping"/>
      </w:r>
      <w:r>
        <w:t xml:space="preserve">    block_content_str = (</w:t>
      </w:r>
      <w:r>
        <w:br w:type="textWrapping"/>
      </w:r>
      <w:r>
        <w:t xml:space="preserve">        f"{index}{timestamp}"</w:t>
      </w:r>
      <w:r>
        <w:br w:type="textWrapping"/>
      </w:r>
      <w:r>
        <w:t xml:space="preserve">        f"{json.dumps(block_data_dict, sort_keys=True, separators=(',', ':'), ensure_ascii=False)}"</w:t>
      </w:r>
      <w:r>
        <w:br w:type="textWrapping"/>
      </w:r>
      <w:r>
        <w:t xml:space="preserve">        f"{prev_hash}"</w:t>
      </w:r>
      <w:r>
        <w:br w:type="textWrapping"/>
      </w:r>
      <w:r>
        <w:t xml:space="preserve">    )</w:t>
      </w:r>
      <w:r>
        <w:br w:type="textWrapping"/>
      </w:r>
      <w:r>
        <w:t xml:space="preserve">    </w:t>
      </w:r>
      <w:r>
        <w:br w:type="textWrapping"/>
      </w:r>
      <w:r>
        <w:t xml:space="preserve">    return hashlib.sha256(block_content_str.encode('utf-8')).hexdigest()</w:t>
      </w:r>
    </w:p>
    <w:p w14:paraId="7D2E8DAE">
      <w:pPr>
        <w:ind w:firstLine="480" w:firstLineChars="200"/>
      </w:pPr>
      <w:r>
        <w:t>注：此函数是实现不可变审计链的基石。通过对区块内容进行确定性序列化并应用SHA-256算法，为每个区块生成了唯一的加密“指纹”。</w:t>
      </w:r>
    </w:p>
    <w:p w14:paraId="7DFE38D1">
      <w:pPr>
        <w:pStyle w:val="4"/>
        <w:bidi w:val="0"/>
      </w:pPr>
      <w:bookmarkStart w:id="328" w:name="_Toc1396"/>
      <w:bookmarkStart w:id="329" w:name="_Toc22854"/>
      <w:bookmarkStart w:id="330" w:name="_Toc6236"/>
      <w:r>
        <w:t>代码清单A-2</w:t>
      </w:r>
      <w:bookmarkEnd w:id="328"/>
      <w:bookmarkEnd w:id="329"/>
      <w:bookmarkEnd w:id="330"/>
      <w:r>
        <w:t xml:space="preserve"> </w:t>
      </w:r>
    </w:p>
    <w:p w14:paraId="1CD6A20A">
      <w:pPr>
        <w:ind w:firstLine="480"/>
      </w:pPr>
      <w:r>
        <w:t xml:space="preserve">AI事前治理与区块创建核心工作流 (Python, 位于 </w:t>
      </w:r>
      <w:r>
        <w:rPr>
          <w:rStyle w:val="56"/>
        </w:rPr>
        <w:t>services.py</w:t>
      </w:r>
      <w:r>
        <w:t>)</w:t>
      </w:r>
    </w:p>
    <w:p w14:paraId="711313B3">
      <w:r>
        <w:rPr>
          <w:rFonts w:hint="eastAsia"/>
        </w:rPr>
        <w:t>　　</w:t>
      </w:r>
      <w:r>
        <w:t>def perform_add_block(</w:t>
      </w:r>
      <w:r>
        <w:br w:type="textWrapping"/>
      </w:r>
      <w:r>
        <w:t xml:space="preserve">    db: Session, </w:t>
      </w:r>
      <w:r>
        <w:br w:type="textWrapping"/>
      </w:r>
      <w:r>
        <w:t xml:space="preserve">    device_id: str, </w:t>
      </w:r>
      <w:r>
        <w:br w:type="textWrapping"/>
      </w:r>
      <w:r>
        <w:t xml:space="preserve">    payload: SubmissionPayload, </w:t>
      </w:r>
      <w:r>
        <w:br w:type="textWrapping"/>
      </w:r>
      <w:r>
        <w:t xml:space="preserve">    skip_compliance_check: bool = False</w:t>
      </w:r>
      <w:r>
        <w:br w:type="textWrapping"/>
      </w:r>
      <w:r>
        <w:rPr>
          <w:rFonts w:hint="eastAsia"/>
        </w:rPr>
        <w:t xml:space="preserve">    </w:t>
      </w:r>
      <w:r>
        <w:t>-&gt; BlockDict:</w:t>
      </w:r>
      <w:r>
        <w:br w:type="textWrapping"/>
      </w:r>
      <w:r>
        <w:t xml:space="preserve">    </w:t>
      </w:r>
      <w:r>
        <w:br w:type="textWrapping"/>
      </w:r>
      <w:r>
        <w:t xml:space="preserve">    device = crud.get_device_with_details(db, device_id)</w:t>
      </w:r>
      <w:r>
        <w:br w:type="textWrapping"/>
      </w:r>
      <w:r>
        <w:t xml:space="preserve">    # ... (获取上一个区块、策略等上下文) ...</w:t>
      </w:r>
      <w:r>
        <w:br w:type="textWrapping"/>
      </w:r>
      <w:r>
        <w:t xml:space="preserve">    </w:t>
      </w:r>
      <w:r>
        <w:br w:type="textWrapping"/>
      </w:r>
      <w:r>
        <w:t xml:space="preserve">    settings = crud.get_settings_as_dict(db)</w:t>
      </w:r>
      <w:r>
        <w:br w:type="textWrapping"/>
      </w:r>
      <w:r>
        <w:t xml:space="preserve">    compliance_report: Optional[ComplianceReportDict] = None</w:t>
      </w:r>
      <w:r>
        <w:br w:type="textWrapping"/>
      </w:r>
      <w:r>
        <w:br w:type="textWrapping"/>
      </w:r>
      <w:r>
        <w:t xml:space="preserve">    if settings.get("is_ai_analysis_enabled", True):</w:t>
      </w:r>
      <w:r>
        <w:br w:type="textWrapping"/>
      </w:r>
      <w:r>
        <w:t xml:space="preserve">        try:</w:t>
      </w:r>
      <w:r>
        <w:br w:type="textWrapping"/>
      </w:r>
      <w:r>
        <w:t xml:space="preserve">  </w:t>
      </w:r>
      <w:r>
        <w:rPr>
          <w:rFonts w:hint="eastAsia"/>
        </w:rPr>
        <w:t xml:space="preserve">  </w:t>
      </w:r>
      <w:r>
        <w:t># 关键逻辑：仅在变更类型不是'rollback'且未被明确跳过时，</w:t>
      </w:r>
      <w:r>
        <w:br w:type="textWrapping"/>
      </w:r>
      <w:r>
        <w:t xml:space="preserve">    # 才执行合规性审计。审计失败时，_run_compliance_audit会抛出异常中止流程。</w:t>
      </w:r>
      <w:r>
        <w:br w:type="textWrapping"/>
      </w:r>
      <w:r>
        <w:t xml:space="preserve">            if payload.changeType != 'rollback' and not skip_compliance_check:</w:t>
      </w:r>
      <w:r>
        <w:br w:type="textWrapping"/>
      </w:r>
      <w:r>
        <w:t xml:space="preserve">                compliance_report = _run_compliance_audit(...)</w:t>
      </w:r>
      <w:r>
        <w:br w:type="textWrapping"/>
      </w:r>
      <w:r>
        <w:t xml:space="preserve">            </w:t>
      </w:r>
      <w:r>
        <w:br w:type="textWrapping"/>
      </w:r>
      <w:r>
        <w:t xml:space="preserve">            # 只有在审计通过（或被跳过）后，才会继续执行后续的智能分析。</w:t>
      </w:r>
      <w:r>
        <w:br w:type="textWrapping"/>
      </w:r>
      <w:r>
        <w:t xml:space="preserve">            analysis_results = _run_ai_analysis(...)</w:t>
      </w:r>
      <w:r>
        <w:br w:type="textWrapping"/>
      </w:r>
      <w:r>
        <w:br w:type="textWrapping"/>
      </w:r>
      <w:r>
        <w:t xml:space="preserve">        except HTTPException as e:</w:t>
      </w:r>
      <w:r>
        <w:br w:type="textWrapping"/>
      </w:r>
      <w:r>
        <w:t xml:space="preserve">            # 如果合规性审计失败，直接向上抛出异常，中止执行。</w:t>
      </w:r>
      <w:r>
        <w:br w:type="textWrapping"/>
      </w:r>
      <w:r>
        <w:t xml:space="preserve">            raise e</w:t>
      </w:r>
      <w:r>
        <w:br w:type="textWrapping"/>
      </w:r>
      <w:r>
        <w:t xml:space="preserve">        except Exception as e:</w:t>
      </w:r>
      <w:r>
        <w:br w:type="textWrapping"/>
      </w:r>
      <w:r>
        <w:t xml:space="preserve">            # ... (处理其他AI调用异常) ...</w:t>
      </w:r>
      <w:r>
        <w:br w:type="textWrapping"/>
      </w:r>
      <w:r>
        <w:t xml:space="preserve">    else:</w:t>
      </w:r>
      <w:r>
        <w:br w:type="textWrapping"/>
      </w:r>
      <w:r>
        <w:t xml:space="preserve">        # ... (AI被全局禁用时的处理逻辑) ...</w:t>
      </w:r>
      <w:r>
        <w:br w:type="textWrapping"/>
      </w:r>
      <w:r>
        <w:br w:type="textWrapping"/>
      </w:r>
      <w:r>
        <w:t xml:space="preserve">    # --- 只有在以上所有检查都通过后，才会执行创建和保存新区块的逻辑 ---</w:t>
      </w:r>
      <w:r>
        <w:br w:type="textWrapping"/>
      </w:r>
      <w:r>
        <w:t xml:space="preserve">    new_index = last_block.index + 1 if last_block else 0</w:t>
      </w:r>
      <w:r>
        <w:br w:type="textWrapping"/>
      </w:r>
      <w:r>
        <w:t xml:space="preserve">    timestamp = datetime.now(timezone.utc).isoformat().replace('+00:00', 'Z')</w:t>
      </w:r>
      <w:r>
        <w:br w:type="textWrapping"/>
      </w:r>
      <w:r>
        <w:t xml:space="preserve">    prev_hash = last_block.hash if last_block else "0"</w:t>
      </w:r>
      <w:r>
        <w:br w:type="textWrapping"/>
      </w:r>
      <w:r>
        <w:t xml:space="preserve">    </w:t>
      </w:r>
      <w:r>
        <w:br w:type="textWrapping"/>
      </w:r>
      <w:r>
        <w:t xml:space="preserve">    new_block_data: BlockDataDict = {</w:t>
      </w:r>
      <w:r>
        <w:br w:type="textWrapping"/>
      </w:r>
      <w:r>
        <w:t xml:space="preserve">        # ... (组装区块数据，包括AI分析结果和合规报告) ...</w:t>
      </w:r>
      <w:r>
        <w:br w:type="textWrapping"/>
      </w:r>
      <w:r>
        <w:t xml:space="preserve">    }</w:t>
      </w:r>
      <w:r>
        <w:br w:type="textWrapping"/>
      </w:r>
      <w:r>
        <w:t xml:space="preserve">    </w:t>
      </w:r>
      <w:r>
        <w:br w:type="textWrapping"/>
      </w:r>
      <w:r>
        <w:t xml:space="preserve">    new_hash = calculate_block_hash(new_block_data, new_index, timestamp, prev_hash)</w:t>
      </w:r>
      <w:r>
        <w:br w:type="textWrapping"/>
      </w:r>
      <w:r>
        <w:t xml:space="preserve">    new_block = {"index": new_index, "timestamp": timestamp, "data": new_block_data, "prev_hash": prev_hash, "hash": new_hash}</w:t>
      </w:r>
      <w:r>
        <w:br w:type="textWrapping"/>
      </w:r>
      <w:r>
        <w:br w:type="textWrapping"/>
      </w:r>
      <w:r>
        <w:t xml:space="preserve">    return crud.add_block(db, device_id, new_block)</w:t>
      </w:r>
    </w:p>
    <w:p w14:paraId="03E7B178">
      <w:r>
        <w:rPr>
          <w:rFonts w:hint="eastAsia"/>
        </w:rPr>
        <w:t>　　</w:t>
      </w:r>
      <w:r>
        <w:t>注：此函数是“事前治理”的核心实现。它清晰地展示了“先审计，后执行”的安全工作流，以及如何将回滚操作作为特殊情况处理以保证应急恢复的优先性。</w:t>
      </w:r>
    </w:p>
    <w:p w14:paraId="6A8FEA62">
      <w:pPr>
        <w:ind w:firstLine="480"/>
      </w:pPr>
    </w:p>
    <w:p w14:paraId="2E1FAEBC">
      <w:pPr>
        <w:pStyle w:val="4"/>
        <w:bidi w:val="0"/>
      </w:pPr>
      <w:bookmarkStart w:id="331" w:name="_Toc18139"/>
      <w:bookmarkStart w:id="332" w:name="_Toc14368"/>
      <w:bookmarkStart w:id="333" w:name="_Toc3875"/>
      <w:r>
        <w:t>代码清单A-3</w:t>
      </w:r>
      <w:bookmarkEnd w:id="331"/>
      <w:bookmarkEnd w:id="332"/>
      <w:bookmarkEnd w:id="333"/>
      <w:r>
        <w:t xml:space="preserve"> </w:t>
      </w:r>
    </w:p>
    <w:p w14:paraId="107F22D0">
      <w:pPr>
        <w:ind w:firstLine="480" w:firstLineChars="200"/>
      </w:pPr>
      <w:r>
        <w:t>安全交互终端高危命令拦截核心逻辑 (Python, 位于 websocket_handler.txt)</w:t>
      </w:r>
    </w:p>
    <w:p w14:paraId="78674819">
      <w:pPr>
        <w:ind w:left="480" w:hanging="480" w:hangingChars="200"/>
      </w:pPr>
      <w:r>
        <w:rPr>
          <w:rFonts w:hint="eastAsia"/>
        </w:rPr>
        <w:t>　　</w:t>
      </w:r>
      <w:r>
        <w:t>async def unified_io_handler(websocket: WebSocket, net_connect: CiscoBaseConnection, actor_username: str) -&gt; None:</w:t>
      </w:r>
      <w:r>
        <w:br w:type="textWrapping"/>
      </w:r>
      <w:r>
        <w:t xml:space="preserve">    line_buffer: str = ""</w:t>
      </w:r>
      <w:r>
        <w:br w:type="textWrapping"/>
      </w:r>
      <w:r>
        <w:t xml:space="preserve">    loop = asyncio.get_running_loop()</w:t>
      </w:r>
      <w:r>
        <w:br w:type="textWrapping"/>
      </w:r>
      <w:r>
        <w:br w:type="textWrapping"/>
      </w:r>
      <w:r>
        <w:t xml:space="preserve">    # ... (设置异步读取WebSocket和SSH通道) ...</w:t>
      </w:r>
      <w:r>
        <w:br w:type="textWrapping"/>
      </w:r>
      <w:r>
        <w:br w:type="textWrapping"/>
      </w:r>
      <w:r>
        <w:t xml:space="preserve">    try:</w:t>
      </w:r>
      <w:r>
        <w:br w:type="textWrapping"/>
      </w:r>
      <w:r>
        <w:t xml:space="preserve">        while True:</w:t>
      </w:r>
      <w:r>
        <w:br w:type="textWrapping"/>
      </w:r>
      <w:r>
        <w:t xml:space="preserve">            # ... (等待用户输入或设备输出) ...</w:t>
      </w:r>
      <w:r>
        <w:br w:type="textWrapping"/>
      </w:r>
      <w:r>
        <w:br w:type="textWrapping"/>
      </w:r>
      <w:r>
        <w:t xml:space="preserve">            # --- 处理用户输入 ---</w:t>
      </w:r>
      <w:r>
        <w:br w:type="textWrapping"/>
      </w:r>
      <w:r>
        <w:t xml:space="preserve">        if ws_reader in done:</w:t>
      </w:r>
      <w:r>
        <w:br w:type="textWrapping"/>
      </w:r>
      <w:r>
        <w:t xml:space="preserve">        user_input: str = ws_reader.result()</w:t>
      </w:r>
      <w:r>
        <w:br w:type="textWrapping"/>
      </w:r>
      <w:r>
        <w:t xml:space="preserve">                is_enter_key = '\r' in user_input or '\n' in user_input</w:t>
      </w:r>
      <w:r>
        <w:br w:type="textWrapping"/>
      </w:r>
      <w:r>
        <w:br w:type="textWrapping"/>
      </w:r>
      <w:r>
        <w:t xml:space="preserve">                if is_enter_key:</w:t>
      </w:r>
      <w:r>
        <w:br w:type="textWrapping"/>
      </w:r>
      <w:r>
        <w:t xml:space="preserve">                    # 标准化命令以抵抗空格绕过</w:t>
      </w:r>
      <w:r>
        <w:br w:type="textWrapping"/>
      </w:r>
      <w:r>
        <w:t xml:space="preserve">                    command_to_check = line_buffer.strip().lower()</w:t>
      </w:r>
      <w:r>
        <w:br w:type="textWrapping"/>
      </w:r>
      <w:r>
        <w:t xml:space="preserve">                    normalized_command = ' '.join(command_to_check.split())</w:t>
      </w:r>
      <w:r>
        <w:br w:type="textWrapping"/>
      </w:r>
      <w:r>
        <w:t xml:space="preserve">                    </w:t>
      </w:r>
      <w:r>
        <w:br w:type="textWrapping"/>
      </w:r>
      <w:r>
        <w:t xml:space="preserve">                    is_forbidden = False</w:t>
      </w:r>
      <w:r>
        <w:br w:type="textWrapping"/>
      </w:r>
      <w:r>
        <w:t xml:space="preserve">                    if normalized_command in forbidden_commands:</w:t>
      </w:r>
      <w:r>
        <w:br w:type="textWrapping"/>
      </w:r>
      <w:r>
        <w:t xml:space="preserve">                        is_forbidden = True</w:t>
      </w:r>
      <w:r>
        <w:br w:type="textWrapping"/>
      </w:r>
      <w:r>
        <w:t xml:space="preserve">                    if is_forbidden:</w:t>
      </w:r>
      <w:r>
        <w:br w:type="textWrapping"/>
      </w:r>
      <w:r>
        <w:t xml:space="preserve">                        # --- 拦截操作 ---</w:t>
      </w:r>
      <w:r>
        <w:br w:type="textWrapping"/>
      </w:r>
      <w:r>
        <w:t xml:space="preserve">                        # 1. 向前端发送警告</w:t>
      </w:r>
      <w:r>
        <w:br w:type="textWrapping"/>
      </w:r>
      <w:r>
        <w:t xml:space="preserve">                        error_msg = f"\r\n\x1b[31m[ChainTrace Policy Violation] Error: The command '{line_buffer.strip()}' is prohibited.\x1b[0m\r\n"</w:t>
      </w:r>
      <w:r>
        <w:br w:type="textWrapping"/>
      </w:r>
      <w:r>
        <w:t xml:space="preserve">                        await websocket.send_text(error_msg)</w:t>
      </w:r>
      <w:r>
        <w:br w:type="textWrapping"/>
      </w:r>
      <w:r>
        <w:t xml:space="preserve">                        </w:t>
      </w:r>
      <w:r>
        <w:br w:type="textWrapping"/>
      </w:r>
      <w:r>
        <w:t xml:space="preserve">          # 2. 向设备发送行清除信号 (CTRL+U)，原子性地清除输入缓冲区</w:t>
      </w:r>
      <w:r>
        <w:br w:type="textWrapping"/>
      </w:r>
      <w:r>
        <w:t xml:space="preserve">             clear_line_signal = '\x15' </w:t>
      </w:r>
      <w:r>
        <w:br w:type="textWrapping"/>
      </w:r>
      <w:r>
        <w:t xml:space="preserve">   await loop.run_in_executor(None, net_connect.write_channel, clear_line_signal + '\n')</w:t>
      </w:r>
      <w:r>
        <w:br w:type="textWrapping"/>
      </w:r>
      <w:r>
        <w:t xml:space="preserve">                    else:</w:t>
      </w:r>
      <w:r>
        <w:br w:type="textWrapping"/>
      </w:r>
      <w:r>
        <w:t xml:space="preserve">                 # --- 合规操作 ---</w:t>
      </w:r>
      <w:r>
        <w:br w:type="textWrapping"/>
      </w:r>
      <w:r>
        <w:t xml:space="preserve">               await loop.run_in_executor(None, net_connect.write_channel, '\n')</w:t>
      </w:r>
      <w:r>
        <w:br w:type="textWrapping"/>
      </w:r>
      <w:r>
        <w:t xml:space="preserve">                    line_buffer = "" # 清空行缓冲区</w:t>
      </w:r>
      <w:r>
        <w:br w:type="textWrapping"/>
      </w:r>
      <w:r>
        <w:t xml:space="preserve">                else:</w:t>
      </w:r>
      <w:r>
        <w:br w:type="textWrapping"/>
      </w:r>
      <w:r>
        <w:t xml:space="preserve">                    # ... (处理其他按键，如退格、Tab等) ...</w:t>
      </w:r>
      <w:r>
        <w:br w:type="textWrapping"/>
      </w:r>
      <w:r>
        <w:t xml:space="preserve">        # ... (异常与断开连接处理) ...</w:t>
      </w:r>
    </w:p>
    <w:p w14:paraId="2D45CC50">
      <w:r>
        <w:rPr>
          <w:rFonts w:hint="eastAsia"/>
        </w:rPr>
        <w:t>　　</w:t>
      </w:r>
      <w:r>
        <w:t>注：此函数是安全交互终端的核心实现。它展示了如何通过行缓冲、命令标准化和发送协议级控制信号（CTRL+U）来实现100%可靠的高危命令拦截。</w:t>
      </w:r>
    </w:p>
    <w:bookmarkEnd w:id="324"/>
    <w:p w14:paraId="66ED016C">
      <w:pPr>
        <w:pStyle w:val="3"/>
        <w:bidi w:val="0"/>
      </w:pPr>
      <w:bookmarkStart w:id="334" w:name="_Toc10144"/>
      <w:bookmarkStart w:id="335" w:name="_Toc16619"/>
      <w:bookmarkStart w:id="336" w:name="_Toc16396"/>
      <w:bookmarkStart w:id="337" w:name="附录b-核心前端代码实现"/>
      <w:r>
        <w:t>附录B 核心前端代码实现</w:t>
      </w:r>
      <w:bookmarkEnd w:id="334"/>
      <w:bookmarkEnd w:id="335"/>
      <w:bookmarkEnd w:id="336"/>
    </w:p>
    <w:p w14:paraId="2D5C68EC">
      <w:pPr>
        <w:ind w:firstLine="480"/>
      </w:pPr>
      <w:r>
        <w:t>本部分展示了前端应用中的关键算法与逻辑实现，包括链完整性验证和动态AI指令工程。</w:t>
      </w:r>
    </w:p>
    <w:p w14:paraId="4D31F3A9">
      <w:pPr>
        <w:pStyle w:val="4"/>
        <w:bidi w:val="0"/>
      </w:pPr>
      <w:bookmarkStart w:id="338" w:name="_Toc21951"/>
      <w:bookmarkStart w:id="339" w:name="_Toc14977"/>
      <w:bookmarkStart w:id="340" w:name="_Toc10449"/>
      <w:r>
        <w:t>代码清单B-1</w:t>
      </w:r>
      <w:bookmarkEnd w:id="338"/>
      <w:bookmarkEnd w:id="339"/>
      <w:bookmarkEnd w:id="340"/>
      <w:r>
        <w:t xml:space="preserve"> </w:t>
      </w:r>
    </w:p>
    <w:p w14:paraId="105D70A4">
      <w:pPr>
        <w:ind w:firstLine="480" w:firstLineChars="200"/>
      </w:pPr>
      <w:r>
        <w:t>链完整性验证核心算法 (TypeScript, 位于 src/utils/crypto.ts)</w:t>
      </w:r>
    </w:p>
    <w:p w14:paraId="6BB6F9AD">
      <w:pPr>
        <w:ind w:firstLine="480" w:firstLineChars="200"/>
        <w:rPr>
          <w:sz w:val="28"/>
          <w:szCs w:val="28"/>
        </w:rPr>
      </w:pPr>
      <w:r>
        <w:t>export const verifyChain = async (</w:t>
      </w:r>
      <w:r>
        <w:br w:type="textWrapping"/>
      </w:r>
      <w:r>
        <w:t xml:space="preserve">  </w:t>
      </w:r>
      <w:r>
        <w:rPr>
          <w:rFonts w:hint="eastAsia"/>
        </w:rPr>
        <w:t xml:space="preserve">  </w:t>
      </w:r>
      <w:r>
        <w:t>chain: Block[],</w:t>
      </w:r>
      <w:r>
        <w:br w:type="textWrapping"/>
      </w:r>
      <w:r>
        <w:t xml:space="preserve">  </w:t>
      </w:r>
      <w:r>
        <w:rPr>
          <w:sz w:val="28"/>
          <w:szCs w:val="28"/>
        </w:rPr>
        <w:t>onProgress: (index: number, status: 'success' | 'failure', details?: { stored: string;   calculated: string }) =&gt; void</w:t>
      </w:r>
      <w:r>
        <w:rPr>
          <w:sz w:val="28"/>
          <w:szCs w:val="28"/>
        </w:rPr>
        <w:br w:type="textWrapping"/>
      </w:r>
      <w:r>
        <w:rPr>
          <w:sz w:val="28"/>
          <w:szCs w:val="28"/>
        </w:rPr>
        <w:t>): Promise&lt;{ isValid: boolean; invalidBlockIndex: number | null }&gt; =&gt; {</w:t>
      </w:r>
      <w:r>
        <w:rPr>
          <w:sz w:val="28"/>
          <w:szCs w:val="28"/>
        </w:rPr>
        <w:br w:type="textWrapping"/>
      </w:r>
      <w:r>
        <w:rPr>
          <w:sz w:val="28"/>
          <w:szCs w:val="28"/>
        </w:rPr>
        <w:t xml:space="preserve">  for (let i = 0; i &lt; chain.length; i++) {</w:t>
      </w:r>
      <w:r>
        <w:rPr>
          <w:sz w:val="28"/>
          <w:szCs w:val="28"/>
        </w:rPr>
        <w:br w:type="textWrapping"/>
      </w:r>
      <w:r>
        <w:rPr>
          <w:sz w:val="28"/>
          <w:szCs w:val="28"/>
        </w:rPr>
        <w:t xml:space="preserve">    await new Promise(resolve =&gt; setTimeout(resolve, 100)); // 延迟以便UI更新</w:t>
      </w:r>
      <w:r>
        <w:rPr>
          <w:sz w:val="28"/>
          <w:szCs w:val="28"/>
        </w:rPr>
        <w:br w:type="textWrapping"/>
      </w:r>
      <w:r>
        <w:rPr>
          <w:sz w:val="28"/>
          <w:szCs w:val="28"/>
        </w:rPr>
        <w:t xml:space="preserve">    const currentBlock = chain[i];</w:t>
      </w:r>
      <w:r>
        <w:rPr>
          <w:sz w:val="28"/>
          <w:szCs w:val="28"/>
        </w:rPr>
        <w:br w:type="textWrapping"/>
      </w:r>
      <w:r>
        <w:rPr>
          <w:sz w:val="28"/>
          <w:szCs w:val="28"/>
        </w:rPr>
        <w:br w:type="textWrapping"/>
      </w:r>
      <w:r>
        <w:rPr>
          <w:sz w:val="28"/>
          <w:szCs w:val="28"/>
        </w:rPr>
        <w:t xml:space="preserve">    // 1. 检查与前一区块的链接是否完好</w:t>
      </w:r>
      <w:r>
        <w:rPr>
          <w:sz w:val="28"/>
          <w:szCs w:val="28"/>
        </w:rPr>
        <w:br w:type="textWrapping"/>
      </w:r>
      <w:r>
        <w:rPr>
          <w:sz w:val="28"/>
          <w:szCs w:val="28"/>
        </w:rPr>
        <w:t xml:space="preserve">    if (i &gt; 0) {</w:t>
      </w:r>
      <w:r>
        <w:rPr>
          <w:sz w:val="28"/>
          <w:szCs w:val="28"/>
        </w:rPr>
        <w:br w:type="textWrapping"/>
      </w:r>
      <w:r>
        <w:rPr>
          <w:sz w:val="28"/>
          <w:szCs w:val="28"/>
        </w:rPr>
        <w:t xml:space="preserve">      const previousBlock = chain[i - 1];</w:t>
      </w:r>
      <w:r>
        <w:rPr>
          <w:sz w:val="28"/>
          <w:szCs w:val="28"/>
        </w:rPr>
        <w:br w:type="textWrapping"/>
      </w:r>
      <w:r>
        <w:rPr>
          <w:sz w:val="28"/>
          <w:szCs w:val="28"/>
        </w:rPr>
        <w:t xml:space="preserve">      if (currentBlock.prev_hash !== previousBlock.hash) {</w:t>
      </w:r>
      <w:r>
        <w:rPr>
          <w:sz w:val="28"/>
          <w:szCs w:val="28"/>
        </w:rPr>
        <w:br w:type="textWrapping"/>
      </w:r>
      <w:r>
        <w:rPr>
          <w:sz w:val="28"/>
          <w:szCs w:val="28"/>
        </w:rPr>
        <w:t xml:space="preserve">        onProgress(i, 'failure');</w:t>
      </w:r>
      <w:r>
        <w:rPr>
          <w:sz w:val="28"/>
          <w:szCs w:val="28"/>
        </w:rPr>
        <w:br w:type="textWrapping"/>
      </w:r>
      <w:r>
        <w:rPr>
          <w:sz w:val="28"/>
          <w:szCs w:val="28"/>
        </w:rPr>
        <w:t xml:space="preserve">        return { isValid: false, invalidBlockIndex: i };</w:t>
      </w:r>
      <w:r>
        <w:rPr>
          <w:sz w:val="28"/>
          <w:szCs w:val="28"/>
        </w:rPr>
        <w:br w:type="textWrapping"/>
      </w:r>
      <w:r>
        <w:rPr>
          <w:sz w:val="28"/>
          <w:szCs w:val="28"/>
        </w:rPr>
        <w:t xml:space="preserve">      }</w:t>
      </w:r>
      <w:r>
        <w:rPr>
          <w:sz w:val="28"/>
          <w:szCs w:val="28"/>
        </w:rPr>
        <w:br w:type="textWrapping"/>
      </w:r>
      <w:r>
        <w:rPr>
          <w:sz w:val="28"/>
          <w:szCs w:val="28"/>
        </w:rPr>
        <w:t xml:space="preserve">    }</w:t>
      </w:r>
      <w:r>
        <w:rPr>
          <w:sz w:val="28"/>
          <w:szCs w:val="28"/>
        </w:rPr>
        <w:br w:type="textWrapping"/>
      </w:r>
      <w:r>
        <w:rPr>
          <w:sz w:val="28"/>
          <w:szCs w:val="28"/>
        </w:rPr>
        <w:br w:type="textWrapping"/>
      </w:r>
      <w:r>
        <w:rPr>
          <w:sz w:val="28"/>
          <w:szCs w:val="28"/>
        </w:rPr>
        <w:t xml:space="preserve">    // 2. 重新计算当前区块哈希并比对，检查数据是否被篡改</w:t>
      </w:r>
      <w:r>
        <w:rPr>
          <w:sz w:val="28"/>
          <w:szCs w:val="28"/>
        </w:rPr>
        <w:br w:type="textWrapping"/>
      </w:r>
      <w:r>
        <w:rPr>
          <w:sz w:val="28"/>
          <w:szCs w:val="28"/>
        </w:rPr>
        <w:t xml:space="preserve">    const { hash: storedHash, ...blockWithoutHash } = currentBlock;</w:t>
      </w:r>
      <w:r>
        <w:rPr>
          <w:sz w:val="28"/>
          <w:szCs w:val="28"/>
        </w:rPr>
        <w:br w:type="textWrapping"/>
      </w:r>
      <w:r>
        <w:rPr>
          <w:sz w:val="28"/>
          <w:szCs w:val="28"/>
        </w:rPr>
        <w:t xml:space="preserve">    const recalculatedHash = await calculateBlockHash(blockWithoutHash);</w:t>
      </w:r>
      <w:r>
        <w:rPr>
          <w:sz w:val="28"/>
          <w:szCs w:val="28"/>
        </w:rPr>
        <w:br w:type="textWrapping"/>
      </w:r>
      <w:r>
        <w:rPr>
          <w:sz w:val="28"/>
          <w:szCs w:val="28"/>
        </w:rPr>
        <w:t xml:space="preserve">    if (storedHash !== recalculatedHash) {</w:t>
      </w:r>
      <w:r>
        <w:rPr>
          <w:sz w:val="28"/>
          <w:szCs w:val="28"/>
        </w:rPr>
        <w:br w:type="textWrapping"/>
      </w:r>
      <w:r>
        <w:rPr>
          <w:sz w:val="28"/>
          <w:szCs w:val="28"/>
        </w:rPr>
        <w:t xml:space="preserve">      onProgress(i, 'failure', { stored: storedHash, calculated: recalculatedHash });</w:t>
      </w:r>
      <w:r>
        <w:rPr>
          <w:sz w:val="28"/>
          <w:szCs w:val="28"/>
        </w:rPr>
        <w:br w:type="textWrapping"/>
      </w:r>
      <w:r>
        <w:rPr>
          <w:sz w:val="28"/>
          <w:szCs w:val="28"/>
        </w:rPr>
        <w:t xml:space="preserve">      return { isValid: false, invalidBlockIndex: i };</w:t>
      </w:r>
      <w:r>
        <w:rPr>
          <w:sz w:val="28"/>
          <w:szCs w:val="28"/>
        </w:rPr>
        <w:br w:type="textWrapping"/>
      </w:r>
      <w:r>
        <w:rPr>
          <w:sz w:val="28"/>
          <w:szCs w:val="28"/>
        </w:rPr>
        <w:t xml:space="preserve">    }</w:t>
      </w:r>
      <w:r>
        <w:rPr>
          <w:sz w:val="28"/>
          <w:szCs w:val="28"/>
        </w:rPr>
        <w:br w:type="textWrapping"/>
      </w:r>
      <w:r>
        <w:rPr>
          <w:sz w:val="28"/>
          <w:szCs w:val="28"/>
        </w:rPr>
        <w:t xml:space="preserve">    onProgress(i, 'success');</w:t>
      </w:r>
      <w:r>
        <w:rPr>
          <w:sz w:val="28"/>
          <w:szCs w:val="28"/>
        </w:rPr>
        <w:br w:type="textWrapping"/>
      </w:r>
      <w:r>
        <w:rPr>
          <w:sz w:val="28"/>
          <w:szCs w:val="28"/>
        </w:rPr>
        <w:t xml:space="preserve">  }</w:t>
      </w:r>
      <w:r>
        <w:rPr>
          <w:sz w:val="28"/>
          <w:szCs w:val="28"/>
        </w:rPr>
        <w:br w:type="textWrapping"/>
      </w:r>
      <w:r>
        <w:rPr>
          <w:sz w:val="28"/>
          <w:szCs w:val="28"/>
        </w:rPr>
        <w:t xml:space="preserve">  return { isValid: true, invalidBlockIndex: null };</w:t>
      </w:r>
      <w:r>
        <w:rPr>
          <w:sz w:val="28"/>
          <w:szCs w:val="28"/>
        </w:rPr>
        <w:br w:type="textWrapping"/>
      </w:r>
      <w:r>
        <w:rPr>
          <w:sz w:val="28"/>
          <w:szCs w:val="28"/>
        </w:rPr>
        <w:t>};</w:t>
      </w:r>
    </w:p>
    <w:p w14:paraId="6595413B">
      <w:r>
        <w:rPr>
          <w:rFonts w:hint="eastAsia"/>
          <w:sz w:val="28"/>
          <w:szCs w:val="28"/>
        </w:rPr>
        <w:t>　　</w:t>
      </w:r>
      <w:r>
        <w:rPr>
          <w:sz w:val="28"/>
          <w:szCs w:val="28"/>
        </w:rPr>
        <w:t>注：此函数是后端哈希逻辑的前端对应实现。它通过重新计算和比对，完成了对整条审计链的完整性验证，是确保数据可信的关键。</w:t>
      </w:r>
    </w:p>
    <w:p w14:paraId="29F4571E">
      <w:pPr>
        <w:pStyle w:val="4"/>
        <w:bidi w:val="0"/>
      </w:pPr>
      <w:bookmarkStart w:id="341" w:name="_Toc17887"/>
      <w:bookmarkStart w:id="342" w:name="_Toc2648"/>
      <w:bookmarkStart w:id="343" w:name="_Toc23565"/>
      <w:r>
        <w:t>代码清单B-2</w:t>
      </w:r>
      <w:bookmarkEnd w:id="341"/>
      <w:bookmarkEnd w:id="342"/>
      <w:bookmarkEnd w:id="343"/>
      <w:r>
        <w:t xml:space="preserve"> </w:t>
      </w:r>
    </w:p>
    <w:p w14:paraId="1DBED5D8">
      <w:pPr>
        <w:ind w:firstLine="480" w:firstLineChars="200"/>
      </w:pPr>
      <w:r>
        <w:t>动态AI指令工程核心逻辑 (TypeScript, 位于 src/services/geminiService.ts)</w:t>
      </w:r>
    </w:p>
    <w:p w14:paraId="3D1E7EEF">
      <w:pPr>
        <w:ind w:left="480" w:hanging="480" w:hangingChars="200"/>
      </w:pPr>
      <w:r>
        <w:rPr>
          <w:rFonts w:hint="eastAsia"/>
        </w:rPr>
        <w:t>　　</w:t>
      </w:r>
      <w:r>
        <w:t>// 获取设备对应的语法风格</w:t>
      </w:r>
      <w:r>
        <w:br w:type="textWrapping"/>
      </w:r>
      <w:r>
        <w:t>const getSyntaxTypeFromDevice = (device: Device): string =&gt; {</w:t>
      </w:r>
      <w:r>
        <w:br w:type="textWrapping"/>
      </w:r>
      <w:r>
        <w:t xml:space="preserve">    const deviceType = device.netmiko_device_type?.toLowerCase() || '';</w:t>
      </w:r>
      <w:r>
        <w:br w:type="textWrapping"/>
      </w:r>
      <w:r>
        <w:t xml:space="preserve">    if (deviceType.includes('huawei') || deviceType.includes('h3c')) {</w:t>
      </w:r>
      <w:r>
        <w:br w:type="textWrapping"/>
      </w:r>
      <w:r>
        <w:t xml:space="preserve">        return 'H3C Comware / Huawei VRP style';</w:t>
      </w:r>
      <w:r>
        <w:br w:type="textWrapping"/>
      </w:r>
      <w:r>
        <w:t xml:space="preserve">    }</w:t>
      </w:r>
      <w:r>
        <w:br w:type="textWrapping"/>
      </w:r>
      <w:r>
        <w:t xml:space="preserve">    // ... (其他设备类型的判断) ...</w:t>
      </w:r>
      <w:r>
        <w:br w:type="textWrapping"/>
      </w:r>
      <w:r>
        <w:t xml:space="preserve">    return 'Cisco IOS style'; // 默认</w:t>
      </w:r>
      <w:r>
        <w:br w:type="textWrapping"/>
      </w:r>
      <w:r>
        <w:t>};</w:t>
      </w:r>
      <w:r>
        <w:br w:type="textWrapping"/>
      </w:r>
      <w:r>
        <w:br w:type="textWrapping"/>
      </w:r>
      <w:r>
        <w:t>// 生成配置命令的核心函数</w:t>
      </w:r>
      <w:r>
        <w:br w:type="textWrapping"/>
      </w:r>
      <w:r>
        <w:rPr>
          <w:rFonts w:hint="eastAsia"/>
        </w:rPr>
        <w:t xml:space="preserve">  </w:t>
      </w:r>
      <w:r>
        <w:t>const generateConfigFromPrompt = async (</w:t>
      </w:r>
      <w:r>
        <w:br w:type="textWrapping"/>
      </w:r>
      <w:r>
        <w:t xml:space="preserve">  </w:t>
      </w:r>
      <w:r>
        <w:rPr>
          <w:rFonts w:hint="eastAsia"/>
        </w:rPr>
        <w:t xml:space="preserve"> </w:t>
      </w:r>
      <w:r>
        <w:t>userInput: string,</w:t>
      </w:r>
      <w:r>
        <w:br w:type="textWrapping"/>
      </w:r>
      <w:r>
        <w:t xml:space="preserve">  device: Device,</w:t>
      </w:r>
      <w:r>
        <w:br w:type="textWrapping"/>
      </w:r>
      <w:r>
        <w:t xml:space="preserve">  currentConfig: string,</w:t>
      </w:r>
      <w:r>
        <w:br w:type="textWrapping"/>
      </w:r>
      <w:r>
        <w:rPr>
          <w:rFonts w:hint="eastAsia"/>
        </w:rPr>
        <w:t xml:space="preserve">  </w:t>
      </w:r>
      <w:r>
        <w:t>): Promise&lt;string&gt; =&gt; {</w:t>
      </w:r>
      <w:r>
        <w:br w:type="textWrapping"/>
      </w:r>
      <w:r>
        <w:t xml:space="preserve">    </w:t>
      </w:r>
      <w:r>
        <w:br w:type="textWrapping"/>
      </w:r>
      <w:r>
        <w:t xml:space="preserve">    // 1. 上下文感知：获取设备类型</w:t>
      </w:r>
      <w:r>
        <w:br w:type="textWrapping"/>
      </w:r>
      <w:r>
        <w:t xml:space="preserve">    const syntaxType = getSyntaxTypeFromDevice(device);</w:t>
      </w:r>
      <w:r>
        <w:br w:type="textWrapping"/>
      </w:r>
      <w:r>
        <w:t xml:space="preserve">    </w:t>
      </w:r>
      <w:r>
        <w:br w:type="textWrapping"/>
      </w:r>
      <w:r>
        <w:t xml:space="preserve">    // 2. 基础指令构建</w:t>
      </w:r>
      <w:r>
        <w:br w:type="textWrapping"/>
      </w:r>
      <w:r>
        <w:t xml:space="preserve">    const basePrompt = `</w:t>
      </w:r>
      <w:r>
        <w:br w:type="textWrapping"/>
      </w:r>
      <w:r>
        <w:rPr>
          <w:rFonts w:hint="eastAsia"/>
        </w:rPr>
        <w:t xml:space="preserve">   </w:t>
      </w:r>
      <w:r>
        <w:t>You are an expert network configuration assistant...</w:t>
      </w:r>
      <w:r>
        <w:br w:type="textWrapping"/>
      </w:r>
      <w:r>
        <w:rPr>
          <w:rFonts w:hint="eastAsia"/>
        </w:rPr>
        <w:t xml:space="preserve">   </w:t>
      </w:r>
      <w:r>
        <w:t>The target device uses ${syntaxType} syntax.</w:t>
      </w:r>
      <w:r>
        <w:br w:type="textWrapping"/>
      </w:r>
      <w:r>
        <w:rPr>
          <w:rFonts w:hint="eastAsia"/>
        </w:rPr>
        <w:t xml:space="preserve">   </w:t>
      </w:r>
      <w:r>
        <w:t>Current running configuration for context:</w:t>
      </w:r>
      <w:r>
        <w:br w:type="textWrapping"/>
      </w:r>
      <w:r>
        <w:rPr>
          <w:rFonts w:hint="eastAsia"/>
        </w:rPr>
        <w:t xml:space="preserve">   </w:t>
      </w:r>
      <w:r>
        <w:t>---</w:t>
      </w:r>
      <w:r>
        <w:br w:type="textWrapping"/>
      </w:r>
      <w:r>
        <w:rPr>
          <w:rFonts w:hint="eastAsia"/>
        </w:rPr>
        <w:t xml:space="preserve">   </w:t>
      </w:r>
      <w:r>
        <w:t>${currentConfig}</w:t>
      </w:r>
      <w:r>
        <w:br w:type="textWrapping"/>
      </w:r>
      <w:r>
        <w:rPr>
          <w:rFonts w:hint="eastAsia"/>
        </w:rPr>
        <w:t xml:space="preserve">    </w:t>
      </w:r>
      <w:r>
        <w:t>--</w:t>
      </w:r>
      <w:r>
        <w:br w:type="textWrapping"/>
      </w:r>
      <w:r>
        <w:rPr>
          <w:rFonts w:hint="eastAsia"/>
        </w:rPr>
        <w:t xml:space="preserve">   </w:t>
      </w:r>
      <w:r>
        <w:t>Your task is to generate ONLY the necessary commands...</w:t>
      </w:r>
      <w:r>
        <w:br w:type="textWrapping"/>
      </w:r>
      <w:r>
        <w:rPr>
          <w:rFonts w:hint="eastAsia"/>
        </w:rPr>
        <w:t xml:space="preserve">    </w:t>
      </w:r>
      <w:r>
        <w:t>;</w:t>
      </w:r>
      <w:r>
        <w:br w:type="textWrapping"/>
      </w:r>
      <w:r>
        <w:t xml:space="preserve">    </w:t>
      </w:r>
      <w:r>
        <w:br w:type="textWrapping"/>
      </w:r>
      <w:r>
        <w:t xml:space="preserve">    // 3. 动态注入特定语法的指令</w:t>
      </w:r>
      <w:r>
        <w:br w:type="textWrapping"/>
      </w:r>
      <w:r>
        <w:t xml:space="preserve">    // ... (根据syntaxType添加不同的示例和提示) ...</w:t>
      </w:r>
      <w:r>
        <w:br w:type="textWrapping"/>
      </w:r>
      <w:r>
        <w:t xml:space="preserve">    </w:t>
      </w:r>
      <w:r>
        <w:br w:type="textWrapping"/>
      </w:r>
      <w:r>
        <w:t xml:space="preserve">    // 4. 调用AI模型</w:t>
      </w:r>
      <w:r>
        <w:br w:type="textWrapping"/>
      </w:r>
      <w:r>
        <w:t xml:space="preserve">    // ...</w:t>
      </w:r>
      <w:r>
        <w:br w:type="textWrapping"/>
      </w:r>
      <w:r>
        <w:rPr>
          <w:rFonts w:hint="eastAsia"/>
        </w:rPr>
        <w:t xml:space="preserve">    </w:t>
      </w:r>
      <w:r>
        <w:t>};</w:t>
      </w:r>
    </w:p>
    <w:p w14:paraId="55F86AE5">
      <w:r>
        <w:rPr>
          <w:rFonts w:hint="eastAsia"/>
        </w:rPr>
        <w:t>　　</w:t>
      </w:r>
      <w:r>
        <w:t>注：此函数展示了前端“AI助手”的动态指令工程实现。通过在调用AI前，根据设备类型动态构建和注入不同的上下文提示，极大地提升了生成命令的准确性和在多厂商环境中的实用性。</w:t>
      </w:r>
      <w:bookmarkEnd w:id="337"/>
    </w:p>
    <w:p w14:paraId="3629A563">
      <w:pPr>
        <w:tabs>
          <w:tab w:val="left" w:pos="1842"/>
        </w:tabs>
      </w:pPr>
      <w:r>
        <w:tab/>
      </w:r>
      <w:r>
        <w:br w:type="page"/>
      </w:r>
    </w:p>
    <w:p w14:paraId="76BAAAC4">
      <w:pPr>
        <w:pStyle w:val="2"/>
        <w:bidi w:val="0"/>
      </w:pPr>
      <w:bookmarkStart w:id="344" w:name="_Toc31214"/>
      <w:bookmarkStart w:id="345" w:name="_Toc28883"/>
      <w:bookmarkStart w:id="346" w:name="_Toc27924"/>
      <w:r>
        <w:t>致谢</w:t>
      </w:r>
      <w:bookmarkEnd w:id="344"/>
      <w:bookmarkEnd w:id="345"/>
      <w:bookmarkEnd w:id="346"/>
    </w:p>
    <w:p w14:paraId="26F98004"/>
    <w:p w14:paraId="72361F4E">
      <w:pPr>
        <w:ind w:firstLine="480"/>
      </w:pPr>
      <w:r>
        <w:t>本论文的顺利完成，离不开各位老师、同学和家人的鼎力支持与无私帮助，在此我谨致以最诚挚的谢意。</w:t>
      </w:r>
    </w:p>
    <w:p w14:paraId="215BE827">
      <w:pPr>
        <w:ind w:firstLine="480"/>
      </w:pPr>
      <w:r>
        <w:t>首先，我要由衷地感谢我的指导教师——</w:t>
      </w:r>
      <w:r>
        <w:rPr>
          <w:rFonts w:hint="eastAsia"/>
        </w:rPr>
        <w:t>李世维</w:t>
      </w:r>
      <w:r>
        <w:t>老师。从课题的选题、研究方向的确定，到系统架构的设计、核心功能的实现，再到论文的撰写与反复修改，</w:t>
      </w:r>
      <w:r>
        <w:rPr>
          <w:rFonts w:hint="eastAsia"/>
        </w:rPr>
        <w:t>李</w:t>
      </w:r>
      <w:r>
        <w:t>老师都给予了我悉心、耐心的指导和极具启发性的建议。老师严谨的治学态度、深厚的学术素养和敏锐的工程洞察力，不仅为本课题的顺利推进指明了方向，更使我受益匪浅，对我未来的学习和工作都将产生深远的影响。在项目遇到瓶颈时，老师总是能一针见血地指出问题所在，并鼓励我积极探索、勇于创新，这份信任与支持是我克服困难的强大动力。在此，谨向</w:t>
      </w:r>
      <w:r>
        <w:rPr>
          <w:rFonts w:hint="eastAsia"/>
        </w:rPr>
        <w:t>李世维</w:t>
      </w:r>
      <w:r>
        <w:t>老师致以最崇高的敬意和最衷心的感谢。</w:t>
      </w:r>
    </w:p>
    <w:p w14:paraId="5DE5DA89">
      <w:pPr>
        <w:ind w:firstLine="480"/>
      </w:pPr>
      <w:r>
        <w:t>感谢学院的各位老师在本课题研究过程中给予的宝贵建议和在校期间的辛勤培养。感谢我的同学们，在与他们的交流和探讨中，我得以开阔思路，解决了不少技术难题。在整个毕业设计的过程中，我们相互学习、共同进步，这段宝贵的经历将成为我大学生涯中难忘的回忆。</w:t>
      </w:r>
    </w:p>
    <w:p w14:paraId="55FDA6B7">
      <w:pPr>
        <w:ind w:firstLine="480"/>
      </w:pPr>
      <w:r>
        <w:t>最后，我要感谢我的家人。他们一直是我最坚实的后盾，他们的理解、支持和鼓励，是我能够心无旁骛地投入学习和研究的动力源泉。</w:t>
      </w:r>
    </w:p>
    <w:p w14:paraId="7EF1985D">
      <w:pPr>
        <w:ind w:firstLine="480"/>
      </w:pPr>
      <w:r>
        <w:t>再次向所有关心和帮助过我的老师、同学和亲友们表示最诚挚的感谢！</w:t>
      </w:r>
    </w:p>
    <w:p w14:paraId="156F187B">
      <w:pPr>
        <w:ind w:firstLine="480"/>
      </w:pPr>
    </w:p>
    <w:sectPr>
      <w:headerReference r:id="rId8" w:type="default"/>
      <w:pgSz w:w="11906" w:h="16838"/>
      <w:pgMar w:top="1587" w:right="1304" w:bottom="1304" w:left="1304" w:header="720" w:footer="720" w:gutter="0"/>
      <w:pgNumType w:fmt="decimal" w:start="1"/>
      <w:cols w:space="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5127475"/>
      <w:docPartObj>
        <w:docPartGallery w:val="autotext"/>
      </w:docPartObj>
    </w:sdtPr>
    <w:sdtContent>
      <w:p w14:paraId="264077FF">
        <w:pPr>
          <w:pStyle w:val="21"/>
          <w:jc w:val="center"/>
        </w:pPr>
        <w:r>
          <w:fldChar w:fldCharType="begin"/>
        </w:r>
        <w:r>
          <w:instrText xml:space="preserve">PAGE   \* MERGEFORMAT</w:instrText>
        </w:r>
        <w:r>
          <w:fldChar w:fldCharType="separate"/>
        </w:r>
        <w:r>
          <w:rPr>
            <w:lang w:val="zh-CN"/>
          </w:rPr>
          <w:t>2</w:t>
        </w:r>
        <w:r>
          <w:fldChar w:fldCharType="end"/>
        </w:r>
      </w:p>
    </w:sdtContent>
  </w:sdt>
  <w:p w14:paraId="12483A3F">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D2515">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3074"/>
                            <w:docPartObj>
                              <w:docPartGallery w:val="autotext"/>
                            </w:docPartObj>
                          </w:sdtPr>
                          <w:sdtContent>
                            <w:p w14:paraId="593089A1">
                              <w:pPr>
                                <w:pStyle w:val="21"/>
                                <w:jc w:val="center"/>
                              </w:pPr>
                              <w:r>
                                <w:fldChar w:fldCharType="begin"/>
                              </w:r>
                              <w:r>
                                <w:instrText xml:space="preserve">PAGE   \* MERGEFORMAT</w:instrText>
                              </w:r>
                              <w:r>
                                <w:fldChar w:fldCharType="separate"/>
                              </w:r>
                              <w:r>
                                <w:rPr>
                                  <w:lang w:val="zh-CN"/>
                                </w:rPr>
                                <w:t>2</w:t>
                              </w:r>
                              <w:r>
                                <w:fldChar w:fldCharType="end"/>
                              </w:r>
                            </w:p>
                          </w:sdtContent>
                        </w:sdt>
                        <w:p w14:paraId="47E58CE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sdt>
                    <w:sdtPr>
                      <w:id w:val="147453074"/>
                      <w:docPartObj>
                        <w:docPartGallery w:val="autotext"/>
                      </w:docPartObj>
                    </w:sdtPr>
                    <w:sdtContent>
                      <w:p w14:paraId="593089A1">
                        <w:pPr>
                          <w:pStyle w:val="21"/>
                          <w:jc w:val="center"/>
                        </w:pPr>
                        <w:r>
                          <w:fldChar w:fldCharType="begin"/>
                        </w:r>
                        <w:r>
                          <w:instrText xml:space="preserve">PAGE   \* MERGEFORMAT</w:instrText>
                        </w:r>
                        <w:r>
                          <w:fldChar w:fldCharType="separate"/>
                        </w:r>
                        <w:r>
                          <w:rPr>
                            <w:lang w:val="zh-CN"/>
                          </w:rPr>
                          <w:t>2</w:t>
                        </w:r>
                        <w:r>
                          <w:fldChar w:fldCharType="end"/>
                        </w:r>
                      </w:p>
                    </w:sdtContent>
                  </w:sdt>
                  <w:p w14:paraId="47E58CE1"/>
                </w:txbxContent>
              </v:textbox>
            </v:shape>
          </w:pict>
        </mc:Fallback>
      </mc:AlternateContent>
    </w:r>
  </w:p>
  <w:p w14:paraId="022E358B">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BAA92">
    <w:pPr>
      <w:pStyle w:val="22"/>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CCBD">
    <w:pPr>
      <w:pStyle w:val="22"/>
      <w:jc w:val="center"/>
    </w:pPr>
    <w:r>
      <w:rPr>
        <w:rFonts w:hint="eastAsia" w:ascii="楷体" w:hAnsi="楷体" w:eastAsia="楷体"/>
        <w:bCs/>
        <w:sz w:val="21"/>
        <w:szCs w:val="21"/>
        <w:lang w:val="ru-RU"/>
      </w:rPr>
      <w:t>基于区块链与AI的智能网络配置审计系统设计与实现</w:t>
    </w:r>
  </w:p>
  <w:p w14:paraId="7D06EFC9">
    <w:pPr>
      <w:pStyle w:val="22"/>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06755F"/>
    <w:multiLevelType w:val="multilevel"/>
    <w:tmpl w:val="2206755F"/>
    <w:lvl w:ilvl="0" w:tentative="0">
      <w:start w:val="1"/>
      <w:numFmt w:val="decimal"/>
      <w:lvlText w:val="%1."/>
      <w:lvlJc w:val="left"/>
      <w:pPr>
        <w:ind w:left="0" w:firstLine="454"/>
      </w:pPr>
      <w:rPr>
        <w:rFonts w:hint="default"/>
      </w:rPr>
    </w:lvl>
    <w:lvl w:ilvl="1" w:tentative="0">
      <w:start w:val="2"/>
      <w:numFmt w:val="decimal"/>
      <w:isLgl/>
      <w:lvlText w:val="%1.%2"/>
      <w:lvlJc w:val="left"/>
      <w:pPr>
        <w:ind w:left="1083" w:hanging="576"/>
      </w:pPr>
      <w:rPr>
        <w:rFonts w:hint="default"/>
      </w:rPr>
    </w:lvl>
    <w:lvl w:ilvl="2" w:tentative="0">
      <w:start w:val="4"/>
      <w:numFmt w:val="decimal"/>
      <w:isLgl/>
      <w:lvlText w:val="%1.%2.%3"/>
      <w:lvlJc w:val="left"/>
      <w:pPr>
        <w:ind w:left="1280" w:hanging="720"/>
      </w:pPr>
      <w:rPr>
        <w:rFonts w:hint="default"/>
      </w:rPr>
    </w:lvl>
    <w:lvl w:ilvl="3" w:tentative="0">
      <w:start w:val="1"/>
      <w:numFmt w:val="decimal"/>
      <w:isLgl/>
      <w:lvlText w:val="%1.%2.%3.%4"/>
      <w:lvlJc w:val="left"/>
      <w:pPr>
        <w:ind w:left="1333" w:hanging="720"/>
      </w:pPr>
      <w:rPr>
        <w:rFonts w:hint="default"/>
      </w:rPr>
    </w:lvl>
    <w:lvl w:ilvl="4" w:tentative="0">
      <w:start w:val="1"/>
      <w:numFmt w:val="decimal"/>
      <w:isLgl/>
      <w:lvlText w:val="%1.%2.%3.%4.%5"/>
      <w:lvlJc w:val="left"/>
      <w:pPr>
        <w:ind w:left="1746" w:hanging="1080"/>
      </w:pPr>
      <w:rPr>
        <w:rFonts w:hint="default"/>
      </w:rPr>
    </w:lvl>
    <w:lvl w:ilvl="5" w:tentative="0">
      <w:start w:val="1"/>
      <w:numFmt w:val="decimal"/>
      <w:isLgl/>
      <w:lvlText w:val="%1.%2.%3.%4.%5.%6"/>
      <w:lvlJc w:val="left"/>
      <w:pPr>
        <w:ind w:left="1799" w:hanging="1080"/>
      </w:pPr>
      <w:rPr>
        <w:rFonts w:hint="default"/>
      </w:rPr>
    </w:lvl>
    <w:lvl w:ilvl="6" w:tentative="0">
      <w:start w:val="1"/>
      <w:numFmt w:val="decimal"/>
      <w:isLgl/>
      <w:lvlText w:val="%1.%2.%3.%4.%5.%6.%7"/>
      <w:lvlJc w:val="left"/>
      <w:pPr>
        <w:ind w:left="2212" w:hanging="1440"/>
      </w:pPr>
      <w:rPr>
        <w:rFonts w:hint="default"/>
      </w:rPr>
    </w:lvl>
    <w:lvl w:ilvl="7" w:tentative="0">
      <w:start w:val="1"/>
      <w:numFmt w:val="decimal"/>
      <w:isLgl/>
      <w:lvlText w:val="%1.%2.%3.%4.%5.%6.%7.%8"/>
      <w:lvlJc w:val="left"/>
      <w:pPr>
        <w:ind w:left="2265" w:hanging="1440"/>
      </w:pPr>
      <w:rPr>
        <w:rFonts w:hint="default"/>
      </w:rPr>
    </w:lvl>
    <w:lvl w:ilvl="8" w:tentative="0">
      <w:start w:val="1"/>
      <w:numFmt w:val="decimal"/>
      <w:isLgl/>
      <w:lvlText w:val="%1.%2.%3.%4.%5.%6.%7.%8.%9"/>
      <w:lvlJc w:val="left"/>
      <w:pPr>
        <w:ind w:left="2678" w:hanging="1800"/>
      </w:pPr>
      <w:rPr>
        <w:rFonts w:hint="default"/>
      </w:rPr>
    </w:lvl>
  </w:abstractNum>
  <w:abstractNum w:abstractNumId="1">
    <w:nsid w:val="6DBB63E1"/>
    <w:multiLevelType w:val="multilevel"/>
    <w:tmpl w:val="6DBB63E1"/>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linkStyles/>
  <w:stylePaneFormatFilter w:val="0708" w:allStyles="0" w:customStyles="0" w:latentStyles="0" w:stylesInUse="1" w:headingStyles="0" w:numberingStyles="0" w:tableStyles="0" w:directFormattingOnRuns="1" w:directFormattingOnParagraphs="1" w:directFormattingOnNumbering="1" w:directFormattingOnTables="0" w:clearFormatting="0" w:top3HeadingStyles="0" w:visibleStyles="0" w:alternateStyleNames="0"/>
  <w:doNotTrackMoves/>
  <w:attachedTemplate r:id="rId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2D7"/>
    <w:rsid w:val="00003838"/>
    <w:rsid w:val="0001544A"/>
    <w:rsid w:val="00020714"/>
    <w:rsid w:val="00027937"/>
    <w:rsid w:val="00042463"/>
    <w:rsid w:val="00047F63"/>
    <w:rsid w:val="00053132"/>
    <w:rsid w:val="00057E32"/>
    <w:rsid w:val="00073424"/>
    <w:rsid w:val="0008760D"/>
    <w:rsid w:val="00094909"/>
    <w:rsid w:val="000A1A38"/>
    <w:rsid w:val="000A1B2B"/>
    <w:rsid w:val="000B0AAA"/>
    <w:rsid w:val="000C3577"/>
    <w:rsid w:val="000E5C14"/>
    <w:rsid w:val="000F11CD"/>
    <w:rsid w:val="00100D1E"/>
    <w:rsid w:val="00101843"/>
    <w:rsid w:val="001126BD"/>
    <w:rsid w:val="00125798"/>
    <w:rsid w:val="001263F2"/>
    <w:rsid w:val="00173D92"/>
    <w:rsid w:val="00185772"/>
    <w:rsid w:val="001943A2"/>
    <w:rsid w:val="001961E8"/>
    <w:rsid w:val="001A4391"/>
    <w:rsid w:val="001A4F98"/>
    <w:rsid w:val="001C1515"/>
    <w:rsid w:val="001C2B23"/>
    <w:rsid w:val="00206510"/>
    <w:rsid w:val="002149C4"/>
    <w:rsid w:val="002257B6"/>
    <w:rsid w:val="00242AA4"/>
    <w:rsid w:val="00294110"/>
    <w:rsid w:val="00294B26"/>
    <w:rsid w:val="002A0DE8"/>
    <w:rsid w:val="002A7408"/>
    <w:rsid w:val="002C71B0"/>
    <w:rsid w:val="002D621B"/>
    <w:rsid w:val="002E4970"/>
    <w:rsid w:val="002F0D1C"/>
    <w:rsid w:val="002F2883"/>
    <w:rsid w:val="002F7DEE"/>
    <w:rsid w:val="00300135"/>
    <w:rsid w:val="003235D7"/>
    <w:rsid w:val="00327392"/>
    <w:rsid w:val="00333170"/>
    <w:rsid w:val="00334A38"/>
    <w:rsid w:val="003418FD"/>
    <w:rsid w:val="00373303"/>
    <w:rsid w:val="00397F15"/>
    <w:rsid w:val="003B10B0"/>
    <w:rsid w:val="003B1FBB"/>
    <w:rsid w:val="003C1942"/>
    <w:rsid w:val="003C3592"/>
    <w:rsid w:val="003D59E6"/>
    <w:rsid w:val="00405764"/>
    <w:rsid w:val="00406501"/>
    <w:rsid w:val="00425F20"/>
    <w:rsid w:val="00430055"/>
    <w:rsid w:val="00431861"/>
    <w:rsid w:val="00433BFB"/>
    <w:rsid w:val="004440BF"/>
    <w:rsid w:val="00444C9C"/>
    <w:rsid w:val="004A1CA2"/>
    <w:rsid w:val="004B23EF"/>
    <w:rsid w:val="004C069E"/>
    <w:rsid w:val="004C0758"/>
    <w:rsid w:val="005013BB"/>
    <w:rsid w:val="005013FD"/>
    <w:rsid w:val="0053013B"/>
    <w:rsid w:val="005306F4"/>
    <w:rsid w:val="00530B14"/>
    <w:rsid w:val="00537B5A"/>
    <w:rsid w:val="0054315B"/>
    <w:rsid w:val="00566162"/>
    <w:rsid w:val="00574AD5"/>
    <w:rsid w:val="005828A8"/>
    <w:rsid w:val="00585D31"/>
    <w:rsid w:val="00593EB6"/>
    <w:rsid w:val="005A2521"/>
    <w:rsid w:val="005B05AE"/>
    <w:rsid w:val="005C49AB"/>
    <w:rsid w:val="005F69E7"/>
    <w:rsid w:val="00623B45"/>
    <w:rsid w:val="0062682A"/>
    <w:rsid w:val="00666DE7"/>
    <w:rsid w:val="0068655D"/>
    <w:rsid w:val="006A312D"/>
    <w:rsid w:val="006B2BE8"/>
    <w:rsid w:val="007452B6"/>
    <w:rsid w:val="007801C4"/>
    <w:rsid w:val="007823B1"/>
    <w:rsid w:val="0078666E"/>
    <w:rsid w:val="007A5E3C"/>
    <w:rsid w:val="007B29FD"/>
    <w:rsid w:val="007B2DDC"/>
    <w:rsid w:val="007D4BF9"/>
    <w:rsid w:val="007D5AB6"/>
    <w:rsid w:val="007F64EA"/>
    <w:rsid w:val="00802D9F"/>
    <w:rsid w:val="00822858"/>
    <w:rsid w:val="008364DB"/>
    <w:rsid w:val="008436D9"/>
    <w:rsid w:val="00863F2D"/>
    <w:rsid w:val="00873F06"/>
    <w:rsid w:val="00890D92"/>
    <w:rsid w:val="00895EEF"/>
    <w:rsid w:val="00906D00"/>
    <w:rsid w:val="0092513A"/>
    <w:rsid w:val="0093550C"/>
    <w:rsid w:val="009543CA"/>
    <w:rsid w:val="00975570"/>
    <w:rsid w:val="009C0510"/>
    <w:rsid w:val="009E7FD9"/>
    <w:rsid w:val="00A11DDB"/>
    <w:rsid w:val="00A50598"/>
    <w:rsid w:val="00A53322"/>
    <w:rsid w:val="00A5623E"/>
    <w:rsid w:val="00A730FF"/>
    <w:rsid w:val="00A75649"/>
    <w:rsid w:val="00A96D2E"/>
    <w:rsid w:val="00AE4A81"/>
    <w:rsid w:val="00AF00A7"/>
    <w:rsid w:val="00AF2A7F"/>
    <w:rsid w:val="00B22675"/>
    <w:rsid w:val="00B318DD"/>
    <w:rsid w:val="00B32F64"/>
    <w:rsid w:val="00B350E4"/>
    <w:rsid w:val="00B37D25"/>
    <w:rsid w:val="00B46784"/>
    <w:rsid w:val="00B5446C"/>
    <w:rsid w:val="00B54A6F"/>
    <w:rsid w:val="00B633F1"/>
    <w:rsid w:val="00B77CBB"/>
    <w:rsid w:val="00B95E0D"/>
    <w:rsid w:val="00BA26E0"/>
    <w:rsid w:val="00BB1C04"/>
    <w:rsid w:val="00BD289D"/>
    <w:rsid w:val="00C07472"/>
    <w:rsid w:val="00C11108"/>
    <w:rsid w:val="00C11346"/>
    <w:rsid w:val="00C21F17"/>
    <w:rsid w:val="00C22C97"/>
    <w:rsid w:val="00C25674"/>
    <w:rsid w:val="00C458F1"/>
    <w:rsid w:val="00C544AA"/>
    <w:rsid w:val="00C6611B"/>
    <w:rsid w:val="00C66A16"/>
    <w:rsid w:val="00C7702D"/>
    <w:rsid w:val="00CC42EB"/>
    <w:rsid w:val="00CD065F"/>
    <w:rsid w:val="00CE056F"/>
    <w:rsid w:val="00CF1B71"/>
    <w:rsid w:val="00D12AD4"/>
    <w:rsid w:val="00D16375"/>
    <w:rsid w:val="00D322D7"/>
    <w:rsid w:val="00D333B7"/>
    <w:rsid w:val="00D62AD6"/>
    <w:rsid w:val="00D63066"/>
    <w:rsid w:val="00D66F0A"/>
    <w:rsid w:val="00D676E6"/>
    <w:rsid w:val="00D8180D"/>
    <w:rsid w:val="00D8469B"/>
    <w:rsid w:val="00DA7CC7"/>
    <w:rsid w:val="00DB24B5"/>
    <w:rsid w:val="00DD5690"/>
    <w:rsid w:val="00E003CC"/>
    <w:rsid w:val="00E21D1A"/>
    <w:rsid w:val="00E63414"/>
    <w:rsid w:val="00E666C5"/>
    <w:rsid w:val="00E77056"/>
    <w:rsid w:val="00E807E9"/>
    <w:rsid w:val="00E8109C"/>
    <w:rsid w:val="00E92C66"/>
    <w:rsid w:val="00EB52D9"/>
    <w:rsid w:val="00EF1C40"/>
    <w:rsid w:val="00EF1E67"/>
    <w:rsid w:val="00F027C3"/>
    <w:rsid w:val="00F05E07"/>
    <w:rsid w:val="00F611FE"/>
    <w:rsid w:val="00F82EC0"/>
    <w:rsid w:val="00F979A7"/>
    <w:rsid w:val="00FB5487"/>
    <w:rsid w:val="00FF0029"/>
    <w:rsid w:val="02ED6594"/>
    <w:rsid w:val="04117BDE"/>
    <w:rsid w:val="04273005"/>
    <w:rsid w:val="05597B30"/>
    <w:rsid w:val="058F525E"/>
    <w:rsid w:val="05A5026C"/>
    <w:rsid w:val="0777515D"/>
    <w:rsid w:val="08743C5F"/>
    <w:rsid w:val="0C17297D"/>
    <w:rsid w:val="0E6A2D0C"/>
    <w:rsid w:val="0F56503F"/>
    <w:rsid w:val="0F84395A"/>
    <w:rsid w:val="0FFB429B"/>
    <w:rsid w:val="10282537"/>
    <w:rsid w:val="105708C4"/>
    <w:rsid w:val="106317C1"/>
    <w:rsid w:val="111B6EF3"/>
    <w:rsid w:val="11B54A9B"/>
    <w:rsid w:val="12156F1B"/>
    <w:rsid w:val="12C1026E"/>
    <w:rsid w:val="131119A8"/>
    <w:rsid w:val="13313DF9"/>
    <w:rsid w:val="134F1DF4"/>
    <w:rsid w:val="1424395D"/>
    <w:rsid w:val="14AD23E0"/>
    <w:rsid w:val="154D0C92"/>
    <w:rsid w:val="15731B46"/>
    <w:rsid w:val="17CF16BB"/>
    <w:rsid w:val="189A41EE"/>
    <w:rsid w:val="19FD40EB"/>
    <w:rsid w:val="1A2226ED"/>
    <w:rsid w:val="1A544001"/>
    <w:rsid w:val="1B1C538E"/>
    <w:rsid w:val="1B644B05"/>
    <w:rsid w:val="1DF95513"/>
    <w:rsid w:val="1EBD29E4"/>
    <w:rsid w:val="1FCA53B9"/>
    <w:rsid w:val="1FE741BD"/>
    <w:rsid w:val="205C7FDB"/>
    <w:rsid w:val="209D43AF"/>
    <w:rsid w:val="21BA320B"/>
    <w:rsid w:val="21CA30A0"/>
    <w:rsid w:val="22485BA0"/>
    <w:rsid w:val="24815382"/>
    <w:rsid w:val="24DE5727"/>
    <w:rsid w:val="250D7AF6"/>
    <w:rsid w:val="26667DA7"/>
    <w:rsid w:val="26690F27"/>
    <w:rsid w:val="28CF23F3"/>
    <w:rsid w:val="29792150"/>
    <w:rsid w:val="29EB2AFB"/>
    <w:rsid w:val="2DFE0923"/>
    <w:rsid w:val="2E644C2A"/>
    <w:rsid w:val="2ED7364E"/>
    <w:rsid w:val="2F6F7D2B"/>
    <w:rsid w:val="312E1520"/>
    <w:rsid w:val="3166233E"/>
    <w:rsid w:val="32A22CFF"/>
    <w:rsid w:val="32EF3524"/>
    <w:rsid w:val="334C4332"/>
    <w:rsid w:val="3683151E"/>
    <w:rsid w:val="37123D21"/>
    <w:rsid w:val="3806067B"/>
    <w:rsid w:val="38E32B73"/>
    <w:rsid w:val="38FD54F2"/>
    <w:rsid w:val="39A607ED"/>
    <w:rsid w:val="39AF3973"/>
    <w:rsid w:val="3A9B2EF4"/>
    <w:rsid w:val="3D0E228D"/>
    <w:rsid w:val="3D3F4185"/>
    <w:rsid w:val="3E467EA9"/>
    <w:rsid w:val="3F217C09"/>
    <w:rsid w:val="3FAA5EE2"/>
    <w:rsid w:val="428B4AD4"/>
    <w:rsid w:val="43330902"/>
    <w:rsid w:val="43BE20F2"/>
    <w:rsid w:val="443C04F3"/>
    <w:rsid w:val="447962A7"/>
    <w:rsid w:val="455F7AA2"/>
    <w:rsid w:val="45EA1589"/>
    <w:rsid w:val="46414C89"/>
    <w:rsid w:val="46F67080"/>
    <w:rsid w:val="495B57BC"/>
    <w:rsid w:val="4A0A619D"/>
    <w:rsid w:val="4AEE3DA2"/>
    <w:rsid w:val="4BAB3812"/>
    <w:rsid w:val="4BF06E35"/>
    <w:rsid w:val="4C0A201F"/>
    <w:rsid w:val="4C3B4DC5"/>
    <w:rsid w:val="50A32F39"/>
    <w:rsid w:val="529E1C09"/>
    <w:rsid w:val="53013305"/>
    <w:rsid w:val="530B6CF4"/>
    <w:rsid w:val="531200E5"/>
    <w:rsid w:val="53456529"/>
    <w:rsid w:val="53C75190"/>
    <w:rsid w:val="542D1473"/>
    <w:rsid w:val="55F027EB"/>
    <w:rsid w:val="56551179"/>
    <w:rsid w:val="57974C8E"/>
    <w:rsid w:val="57A777B2"/>
    <w:rsid w:val="583F021F"/>
    <w:rsid w:val="590E560F"/>
    <w:rsid w:val="59B61FA6"/>
    <w:rsid w:val="5BA65130"/>
    <w:rsid w:val="5C866D76"/>
    <w:rsid w:val="5D855D7E"/>
    <w:rsid w:val="5DBA5079"/>
    <w:rsid w:val="5DFD2098"/>
    <w:rsid w:val="5E677C9B"/>
    <w:rsid w:val="61081EBC"/>
    <w:rsid w:val="619F774C"/>
    <w:rsid w:val="63445B96"/>
    <w:rsid w:val="64A70DF2"/>
    <w:rsid w:val="668D56B1"/>
    <w:rsid w:val="679226FC"/>
    <w:rsid w:val="68A121EB"/>
    <w:rsid w:val="69AE677E"/>
    <w:rsid w:val="6B463C1C"/>
    <w:rsid w:val="6B5C220A"/>
    <w:rsid w:val="6D080D8A"/>
    <w:rsid w:val="6DAE085D"/>
    <w:rsid w:val="6E531FEA"/>
    <w:rsid w:val="6F9C52CB"/>
    <w:rsid w:val="70D07922"/>
    <w:rsid w:val="70F236D7"/>
    <w:rsid w:val="71BB4E1E"/>
    <w:rsid w:val="7212238C"/>
    <w:rsid w:val="725400DF"/>
    <w:rsid w:val="727466DE"/>
    <w:rsid w:val="72B9250E"/>
    <w:rsid w:val="73656D60"/>
    <w:rsid w:val="744B55A6"/>
    <w:rsid w:val="74570A73"/>
    <w:rsid w:val="752921B6"/>
    <w:rsid w:val="77213DFD"/>
    <w:rsid w:val="792D4AE8"/>
    <w:rsid w:val="7984574E"/>
    <w:rsid w:val="7BCE58B2"/>
    <w:rsid w:val="7C3C5E6C"/>
    <w:rsid w:val="7D142945"/>
    <w:rsid w:val="7F0D1AE4"/>
    <w:rsid w:val="7F972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nhideWhenUsed="0" w:uiPriority="0" w:semiHidden="0" w:name="Block Text"/>
    <w:lsdException w:qFormat="1" w:unhideWhenUsed="0" w:uiPriority="0" w:semiHidden="0" w:name="Hyperlink"/>
    <w:lsdException w:uiPriority="0" w:name="FollowedHyperlink"/>
    <w:lsdException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pPr>
    <w:rPr>
      <w:rFonts w:ascii="Times New Roman" w:hAnsi="Times New Roman" w:eastAsia="宋体" w:cs="Times New Roman"/>
      <w:kern w:val="2"/>
      <w:sz w:val="24"/>
      <w:lang w:val="en-US" w:eastAsia="zh-CN" w:bidi="ar-SA"/>
    </w:rPr>
  </w:style>
  <w:style w:type="paragraph" w:styleId="2">
    <w:name w:val="heading 1"/>
    <w:basedOn w:val="1"/>
    <w:next w:val="1"/>
    <w:link w:val="98"/>
    <w:qFormat/>
    <w:uiPriority w:val="0"/>
    <w:pPr>
      <w:keepNext/>
      <w:snapToGrid w:val="0"/>
      <w:spacing w:before="50" w:beforeLines="50" w:after="50" w:afterLines="50" w:line="300" w:lineRule="auto"/>
      <w:jc w:val="center"/>
      <w:outlineLvl w:val="0"/>
    </w:pPr>
    <w:rPr>
      <w:rFonts w:eastAsia="黑体"/>
      <w:sz w:val="36"/>
    </w:rPr>
  </w:style>
  <w:style w:type="paragraph" w:styleId="3">
    <w:name w:val="heading 2"/>
    <w:basedOn w:val="1"/>
    <w:next w:val="1"/>
    <w:link w:val="99"/>
    <w:autoRedefine/>
    <w:qFormat/>
    <w:uiPriority w:val="0"/>
    <w:pPr>
      <w:keepNext/>
      <w:spacing w:before="50" w:beforeLines="50" w:after="50" w:afterLines="50"/>
      <w:ind w:firstLine="680" w:firstLineChars="200"/>
      <w:outlineLvl w:val="1"/>
    </w:pPr>
    <w:rPr>
      <w:rFonts w:ascii="黑体" w:hAnsi="黑体" w:eastAsia="黑体" w:cs="黑体"/>
      <w:spacing w:val="11"/>
      <w:sz w:val="30"/>
    </w:rPr>
  </w:style>
  <w:style w:type="paragraph" w:styleId="4">
    <w:name w:val="heading 3"/>
    <w:basedOn w:val="1"/>
    <w:next w:val="1"/>
    <w:link w:val="40"/>
    <w:autoRedefine/>
    <w:qFormat/>
    <w:uiPriority w:val="0"/>
    <w:pPr>
      <w:keepNext/>
      <w:keepLines/>
      <w:spacing w:before="260" w:after="260" w:line="240" w:lineRule="auto"/>
      <w:ind w:firstLine="600" w:firstLineChars="200"/>
      <w:outlineLvl w:val="2"/>
    </w:pPr>
    <w:rPr>
      <w:rFonts w:ascii="黑体" w:hAnsi="黑体" w:eastAsia="黑体"/>
      <w:sz w:val="28"/>
    </w:rPr>
  </w:style>
  <w:style w:type="paragraph" w:styleId="5">
    <w:name w:val="heading 4"/>
    <w:basedOn w:val="1"/>
    <w:next w:val="1"/>
    <w:link w:val="100"/>
    <w:semiHidden/>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after="290" w:line="372" w:lineRule="auto"/>
      <w:outlineLvl w:val="4"/>
    </w:pPr>
    <w:rPr>
      <w:b/>
      <w:sz w:val="28"/>
    </w:rPr>
  </w:style>
  <w:style w:type="paragraph" w:styleId="7">
    <w:name w:val="heading 6"/>
    <w:basedOn w:val="1"/>
    <w:next w:val="1"/>
    <w:semiHidden/>
    <w:unhideWhenUsed/>
    <w:qFormat/>
    <w:uiPriority w:val="0"/>
    <w:pPr>
      <w:keepNext/>
      <w:keepLines/>
      <w:spacing w:before="240" w:after="64" w:line="317" w:lineRule="auto"/>
      <w:outlineLvl w:val="5"/>
    </w:pPr>
    <w:rPr>
      <w:rFonts w:ascii="Arial" w:hAnsi="Arial" w:eastAsia="黑体"/>
      <w:b/>
    </w:rPr>
  </w:style>
  <w:style w:type="paragraph" w:styleId="8">
    <w:name w:val="heading 7"/>
    <w:basedOn w:val="1"/>
    <w:next w:val="1"/>
    <w:semiHidden/>
    <w:unhideWhenUsed/>
    <w:qFormat/>
    <w:uiPriority w:val="0"/>
    <w:pPr>
      <w:keepNext/>
      <w:keepLines/>
      <w:spacing w:before="240" w:after="64" w:line="317" w:lineRule="auto"/>
      <w:outlineLvl w:val="6"/>
    </w:pPr>
    <w:rPr>
      <w:b/>
    </w:rPr>
  </w:style>
  <w:style w:type="paragraph" w:styleId="9">
    <w:name w:val="heading 8"/>
    <w:basedOn w:val="1"/>
    <w:next w:val="1"/>
    <w:semiHidden/>
    <w:unhideWhenUsed/>
    <w:qFormat/>
    <w:uiPriority w:val="0"/>
    <w:pPr>
      <w:keepNext/>
      <w:keepLines/>
      <w:spacing w:before="240" w:after="64" w:line="317" w:lineRule="auto"/>
      <w:outlineLvl w:val="7"/>
    </w:pPr>
    <w:rPr>
      <w:rFonts w:ascii="Arial" w:hAnsi="Arial" w:eastAsia="黑体"/>
    </w:rPr>
  </w:style>
  <w:style w:type="paragraph" w:styleId="10">
    <w:name w:val="heading 9"/>
    <w:basedOn w:val="1"/>
    <w:next w:val="1"/>
    <w:semiHidden/>
    <w:unhideWhenUsed/>
    <w:qFormat/>
    <w:uiPriority w:val="0"/>
    <w:pPr>
      <w:keepNext/>
      <w:keepLine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41"/>
    <w:qFormat/>
    <w:uiPriority w:val="0"/>
    <w:pPr>
      <w:spacing w:after="50" w:afterLines="50" w:line="240" w:lineRule="auto"/>
      <w:jc w:val="center"/>
    </w:pPr>
    <w:rPr>
      <w:rFonts w:ascii="Arial" w:hAnsi="Arial" w:eastAsia="黑体"/>
      <w:sz w:val="21"/>
    </w:rPr>
  </w:style>
  <w:style w:type="paragraph" w:styleId="12">
    <w:name w:val="Document Map"/>
    <w:basedOn w:val="1"/>
    <w:semiHidden/>
    <w:qFormat/>
    <w:uiPriority w:val="0"/>
    <w:pPr>
      <w:shd w:val="clear" w:color="auto" w:fill="000080"/>
    </w:pPr>
  </w:style>
  <w:style w:type="paragraph" w:styleId="13">
    <w:name w:val="annotation text"/>
    <w:basedOn w:val="1"/>
    <w:semiHidden/>
    <w:qFormat/>
    <w:uiPriority w:val="0"/>
  </w:style>
  <w:style w:type="paragraph" w:styleId="14">
    <w:name w:val="Body Text"/>
    <w:basedOn w:val="1"/>
    <w:next w:val="1"/>
    <w:link w:val="101"/>
    <w:qFormat/>
    <w:uiPriority w:val="0"/>
  </w:style>
  <w:style w:type="paragraph" w:styleId="15">
    <w:name w:val="Block Text"/>
    <w:basedOn w:val="1"/>
    <w:qFormat/>
    <w:uiPriority w:val="0"/>
    <w:pPr>
      <w:spacing w:after="120"/>
      <w:ind w:left="1440" w:leftChars="700" w:right="700" w:rightChars="700"/>
    </w:pPr>
  </w:style>
  <w:style w:type="paragraph" w:styleId="16">
    <w:name w:val="toc 5"/>
    <w:basedOn w:val="1"/>
    <w:next w:val="1"/>
    <w:qFormat/>
    <w:uiPriority w:val="0"/>
    <w:pPr>
      <w:ind w:left="1680" w:leftChars="800"/>
    </w:pPr>
  </w:style>
  <w:style w:type="paragraph" w:styleId="17">
    <w:name w:val="toc 3"/>
    <w:basedOn w:val="1"/>
    <w:next w:val="1"/>
    <w:qFormat/>
    <w:uiPriority w:val="0"/>
    <w:pPr>
      <w:ind w:left="400" w:leftChars="400"/>
    </w:pPr>
  </w:style>
  <w:style w:type="paragraph" w:styleId="18">
    <w:name w:val="Date"/>
    <w:basedOn w:val="1"/>
    <w:next w:val="1"/>
    <w:qFormat/>
    <w:uiPriority w:val="0"/>
    <w:pPr>
      <w:ind w:left="100" w:leftChars="2500"/>
    </w:pPr>
  </w:style>
  <w:style w:type="paragraph" w:styleId="19">
    <w:name w:val="endnote text"/>
    <w:basedOn w:val="1"/>
    <w:qFormat/>
    <w:uiPriority w:val="0"/>
    <w:pPr>
      <w:snapToGrid w:val="0"/>
    </w:pPr>
    <w:rPr>
      <w:rFonts w:ascii="Times New Roman" w:hAnsi="Times New Roman"/>
      <w:color w:val="000000"/>
      <w:sz w:val="21"/>
      <w:szCs w:val="21"/>
    </w:rPr>
  </w:style>
  <w:style w:type="paragraph" w:styleId="20">
    <w:name w:val="Balloon Text"/>
    <w:basedOn w:val="1"/>
    <w:semiHidden/>
    <w:qFormat/>
    <w:uiPriority w:val="0"/>
    <w:rPr>
      <w:sz w:val="18"/>
      <w:szCs w:val="18"/>
    </w:rPr>
  </w:style>
  <w:style w:type="paragraph" w:styleId="21">
    <w:name w:val="footer"/>
    <w:basedOn w:val="1"/>
    <w:link w:val="111"/>
    <w:qFormat/>
    <w:uiPriority w:val="0"/>
    <w:pPr>
      <w:tabs>
        <w:tab w:val="center" w:pos="4153"/>
        <w:tab w:val="right" w:pos="8306"/>
      </w:tabs>
      <w:snapToGrid w:val="0"/>
    </w:pPr>
    <w:rPr>
      <w:sz w:val="18"/>
    </w:rPr>
  </w:style>
  <w:style w:type="paragraph" w:styleId="22">
    <w:name w:val="header"/>
    <w:basedOn w:val="1"/>
    <w:link w:val="1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3">
    <w:name w:val="toc 1"/>
    <w:basedOn w:val="1"/>
    <w:next w:val="1"/>
    <w:qFormat/>
    <w:uiPriority w:val="0"/>
    <w:rPr>
      <w:rFonts w:eastAsia="黑体"/>
    </w:rPr>
  </w:style>
  <w:style w:type="paragraph" w:styleId="24">
    <w:name w:val="toc 4"/>
    <w:basedOn w:val="1"/>
    <w:next w:val="1"/>
    <w:qFormat/>
    <w:uiPriority w:val="0"/>
    <w:pPr>
      <w:ind w:left="1260" w:leftChars="600"/>
    </w:pPr>
  </w:style>
  <w:style w:type="paragraph" w:styleId="25">
    <w:name w:val="Subtitle"/>
    <w:basedOn w:val="1"/>
    <w:qFormat/>
    <w:uiPriority w:val="0"/>
    <w:pPr>
      <w:spacing w:before="240" w:after="60" w:line="312" w:lineRule="auto"/>
      <w:jc w:val="center"/>
      <w:outlineLvl w:val="1"/>
    </w:pPr>
    <w:rPr>
      <w:rFonts w:ascii="Arial" w:hAnsi="Arial"/>
      <w:b/>
      <w:kern w:val="28"/>
      <w:sz w:val="32"/>
    </w:rPr>
  </w:style>
  <w:style w:type="paragraph" w:styleId="26">
    <w:name w:val="footnote text"/>
    <w:basedOn w:val="1"/>
    <w:qFormat/>
    <w:uiPriority w:val="0"/>
    <w:pPr>
      <w:snapToGrid w:val="0"/>
    </w:pPr>
    <w:rPr>
      <w:sz w:val="18"/>
    </w:rPr>
  </w:style>
  <w:style w:type="paragraph" w:styleId="27">
    <w:name w:val="toc 2"/>
    <w:basedOn w:val="1"/>
    <w:next w:val="1"/>
    <w:qFormat/>
    <w:uiPriority w:val="0"/>
    <w:pPr>
      <w:ind w:left="200" w:leftChars="200"/>
    </w:pPr>
  </w:style>
  <w:style w:type="paragraph" w:styleId="28">
    <w:name w:val="Normal (Web)"/>
    <w:basedOn w:val="1"/>
    <w:qFormat/>
    <w:uiPriority w:val="0"/>
  </w:style>
  <w:style w:type="paragraph" w:styleId="29">
    <w:name w:val="Title"/>
    <w:basedOn w:val="1"/>
    <w:qFormat/>
    <w:uiPriority w:val="0"/>
    <w:pPr>
      <w:spacing w:before="240" w:after="60"/>
      <w:jc w:val="center"/>
      <w:outlineLvl w:val="0"/>
    </w:pPr>
    <w:rPr>
      <w:rFonts w:ascii="Arial" w:hAnsi="Arial"/>
      <w:b/>
      <w:sz w:val="32"/>
    </w:rPr>
  </w:style>
  <w:style w:type="paragraph" w:styleId="30">
    <w:name w:val="annotation subject"/>
    <w:basedOn w:val="13"/>
    <w:next w:val="13"/>
    <w:semiHidden/>
    <w:qFormat/>
    <w:uiPriority w:val="0"/>
    <w:rPr>
      <w:b/>
      <w:bCs/>
    </w:rPr>
  </w:style>
  <w:style w:type="table" w:styleId="32">
    <w:name w:val="Table Grid"/>
    <w:basedOn w:val="31"/>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endnote reference"/>
    <w:qFormat/>
    <w:uiPriority w:val="0"/>
    <w:rPr>
      <w:vertAlign w:val="superscript"/>
    </w:rPr>
  </w:style>
  <w:style w:type="character" w:styleId="35">
    <w:name w:val="page number"/>
    <w:basedOn w:val="33"/>
    <w:qFormat/>
    <w:uiPriority w:val="0"/>
  </w:style>
  <w:style w:type="character" w:styleId="36">
    <w:name w:val="Emphasis"/>
    <w:basedOn w:val="33"/>
    <w:qFormat/>
    <w:uiPriority w:val="0"/>
    <w:rPr>
      <w:i/>
    </w:rPr>
  </w:style>
  <w:style w:type="character" w:styleId="37">
    <w:name w:val="Hyperlink"/>
    <w:qFormat/>
    <w:uiPriority w:val="0"/>
    <w:rPr>
      <w:color w:val="0000FF"/>
      <w:u w:val="single"/>
    </w:rPr>
  </w:style>
  <w:style w:type="character" w:styleId="38">
    <w:name w:val="annotation reference"/>
    <w:semiHidden/>
    <w:qFormat/>
    <w:uiPriority w:val="0"/>
    <w:rPr>
      <w:sz w:val="21"/>
      <w:szCs w:val="21"/>
    </w:rPr>
  </w:style>
  <w:style w:type="character" w:styleId="39">
    <w:name w:val="footnote reference"/>
    <w:qFormat/>
    <w:uiPriority w:val="0"/>
    <w:rPr>
      <w:vertAlign w:val="superscript"/>
    </w:rPr>
  </w:style>
  <w:style w:type="character" w:customStyle="1" w:styleId="40">
    <w:name w:val="标题 3 字符"/>
    <w:link w:val="4"/>
    <w:qFormat/>
    <w:uiPriority w:val="0"/>
    <w:rPr>
      <w:rFonts w:ascii="黑体" w:hAnsi="黑体" w:eastAsia="黑体" w:cs="Times New Roman"/>
      <w:kern w:val="2"/>
      <w:sz w:val="28"/>
      <w:lang w:val="en-US" w:eastAsia="zh-CN" w:bidi="ar-SA"/>
    </w:rPr>
  </w:style>
  <w:style w:type="character" w:customStyle="1" w:styleId="41">
    <w:name w:val="题注 字符"/>
    <w:link w:val="11"/>
    <w:qFormat/>
    <w:uiPriority w:val="0"/>
    <w:rPr>
      <w:rFonts w:ascii="Arial" w:hAnsi="Arial" w:eastAsia="黑体"/>
      <w:kern w:val="2"/>
      <w:sz w:val="21"/>
    </w:rPr>
  </w:style>
  <w:style w:type="paragraph" w:customStyle="1" w:styleId="42">
    <w:name w:val="First Paragraph"/>
    <w:basedOn w:val="14"/>
    <w:next w:val="14"/>
    <w:qFormat/>
    <w:uiPriority w:val="0"/>
  </w:style>
  <w:style w:type="paragraph" w:customStyle="1" w:styleId="43">
    <w:name w:val="Compact"/>
    <w:basedOn w:val="14"/>
    <w:qFormat/>
    <w:uiPriority w:val="0"/>
    <w:pPr>
      <w:spacing w:before="36" w:after="36"/>
    </w:pPr>
  </w:style>
  <w:style w:type="paragraph" w:customStyle="1" w:styleId="44">
    <w:name w:val="Author"/>
    <w:next w:val="14"/>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5">
    <w:name w:val="Abstract Title"/>
    <w:basedOn w:val="1"/>
    <w:next w:val="1"/>
    <w:qFormat/>
    <w:uiPriority w:val="0"/>
    <w:pPr>
      <w:keepNext/>
      <w:keepLines/>
      <w:spacing w:before="300"/>
      <w:jc w:val="center"/>
    </w:pPr>
    <w:rPr>
      <w:b/>
      <w:color w:val="345A8A"/>
      <w:sz w:val="20"/>
    </w:rPr>
  </w:style>
  <w:style w:type="paragraph" w:customStyle="1" w:styleId="46">
    <w:name w:val="样式 标题 3 + 首行缩进:  2 字符"/>
    <w:basedOn w:val="4"/>
    <w:qFormat/>
    <w:uiPriority w:val="0"/>
    <w:pPr>
      <w:contextualSpacing/>
    </w:pPr>
    <w:rPr>
      <w:rFonts w:cs="宋体"/>
    </w:rPr>
  </w:style>
  <w:style w:type="paragraph" w:customStyle="1" w:styleId="47">
    <w:name w:val="书目1"/>
    <w:basedOn w:val="1"/>
    <w:qFormat/>
    <w:uiPriority w:val="0"/>
  </w:style>
  <w:style w:type="paragraph" w:customStyle="1" w:styleId="48">
    <w:name w:val="Footnote Block Text"/>
    <w:unhideWhenUsed/>
    <w:qFormat/>
    <w:uiPriority w:val="9"/>
    <w:pPr>
      <w:spacing w:before="100" w:after="100"/>
      <w:ind w:left="480" w:right="480"/>
    </w:pPr>
    <w:rPr>
      <w:rFonts w:asciiTheme="minorHAnsi" w:hAnsiTheme="minorHAnsi" w:eastAsiaTheme="minorEastAsia" w:cstheme="minorBidi"/>
      <w:sz w:val="24"/>
      <w:szCs w:val="24"/>
      <w:lang w:val="en-US" w:eastAsia="en-US" w:bidi="ar-SA"/>
    </w:r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Definition Term"/>
    <w:basedOn w:val="1"/>
    <w:next w:val="51"/>
    <w:qFormat/>
    <w:uiPriority w:val="0"/>
    <w:pPr>
      <w:keepNext/>
      <w:keepLines/>
    </w:pPr>
    <w:rPr>
      <w:b/>
    </w:rPr>
  </w:style>
  <w:style w:type="paragraph" w:customStyle="1" w:styleId="51">
    <w:name w:val="Definition"/>
    <w:basedOn w:val="1"/>
    <w:qFormat/>
    <w:uiPriority w:val="0"/>
  </w:style>
  <w:style w:type="paragraph" w:customStyle="1" w:styleId="52">
    <w:name w:val="Table Caption"/>
    <w:basedOn w:val="11"/>
    <w:qFormat/>
    <w:uiPriority w:val="0"/>
    <w:pPr>
      <w:keepNext/>
    </w:pPr>
  </w:style>
  <w:style w:type="paragraph" w:customStyle="1" w:styleId="53">
    <w:name w:val="Image Caption"/>
    <w:basedOn w:val="11"/>
    <w:qFormat/>
    <w:uiPriority w:val="0"/>
  </w:style>
  <w:style w:type="paragraph" w:customStyle="1" w:styleId="54">
    <w:name w:val="Figure"/>
    <w:basedOn w:val="1"/>
    <w:qFormat/>
    <w:uiPriority w:val="0"/>
  </w:style>
  <w:style w:type="paragraph" w:customStyle="1" w:styleId="55">
    <w:name w:val="Captioned Figure"/>
    <w:basedOn w:val="54"/>
    <w:qFormat/>
    <w:uiPriority w:val="0"/>
    <w:pPr>
      <w:keepNext/>
    </w:pPr>
  </w:style>
  <w:style w:type="character" w:customStyle="1" w:styleId="56">
    <w:name w:val="Verbatim Char"/>
    <w:basedOn w:val="41"/>
    <w:link w:val="57"/>
    <w:qFormat/>
    <w:uiPriority w:val="0"/>
    <w:rPr>
      <w:rFonts w:ascii="Consolas" w:hAnsi="Consolas" w:eastAsia="黑体"/>
      <w:color w:val="000000"/>
      <w:kern w:val="2"/>
      <w:sz w:val="22"/>
      <w:szCs w:val="21"/>
    </w:rPr>
  </w:style>
  <w:style w:type="paragraph" w:customStyle="1" w:styleId="57">
    <w:name w:val="Source Code"/>
    <w:basedOn w:val="1"/>
    <w:link w:val="56"/>
    <w:qFormat/>
    <w:uiPriority w:val="0"/>
    <w:pPr>
      <w:wordWrap w:val="0"/>
    </w:pPr>
  </w:style>
  <w:style w:type="character" w:customStyle="1" w:styleId="58">
    <w:name w:val="Section Number"/>
    <w:basedOn w:val="41"/>
    <w:qFormat/>
    <w:uiPriority w:val="0"/>
    <w:rPr>
      <w:rFonts w:ascii="Arial" w:hAnsi="Arial" w:eastAsia="黑体"/>
      <w:color w:val="000000"/>
      <w:kern w:val="2"/>
      <w:sz w:val="20"/>
      <w:szCs w:val="21"/>
    </w:rPr>
  </w:style>
  <w:style w:type="paragraph" w:customStyle="1" w:styleId="59">
    <w:name w:val="TOC 标题1"/>
    <w:basedOn w:val="2"/>
    <w:next w:val="14"/>
    <w:unhideWhenUsed/>
    <w:qFormat/>
    <w:uiPriority w:val="39"/>
    <w:pPr>
      <w:spacing w:before="240" w:line="259" w:lineRule="auto"/>
      <w:outlineLvl w:val="9"/>
    </w:pPr>
    <w:rPr>
      <w:color w:val="376092" w:themeColor="accent1" w:themeShade="BF"/>
    </w:rPr>
  </w:style>
  <w:style w:type="character" w:customStyle="1" w:styleId="60">
    <w:name w:val="KeywordTok"/>
    <w:basedOn w:val="56"/>
    <w:qFormat/>
    <w:uiPriority w:val="0"/>
    <w:rPr>
      <w:rFonts w:ascii="Consolas" w:hAnsi="Consolas" w:eastAsia="黑体"/>
      <w:b/>
      <w:color w:val="007020"/>
      <w:kern w:val="2"/>
      <w:sz w:val="22"/>
      <w:szCs w:val="21"/>
    </w:rPr>
  </w:style>
  <w:style w:type="character" w:customStyle="1" w:styleId="61">
    <w:name w:val="DataTypeTok"/>
    <w:basedOn w:val="56"/>
    <w:qFormat/>
    <w:uiPriority w:val="0"/>
    <w:rPr>
      <w:rFonts w:ascii="Consolas" w:hAnsi="Consolas" w:eastAsia="黑体"/>
      <w:color w:val="902000"/>
      <w:kern w:val="2"/>
      <w:sz w:val="22"/>
      <w:szCs w:val="21"/>
    </w:rPr>
  </w:style>
  <w:style w:type="character" w:customStyle="1" w:styleId="62">
    <w:name w:val="DecValTok"/>
    <w:basedOn w:val="56"/>
    <w:qFormat/>
    <w:uiPriority w:val="0"/>
    <w:rPr>
      <w:rFonts w:ascii="Consolas" w:hAnsi="Consolas" w:eastAsia="黑体"/>
      <w:color w:val="40A070"/>
      <w:kern w:val="2"/>
      <w:sz w:val="22"/>
      <w:szCs w:val="21"/>
    </w:rPr>
  </w:style>
  <w:style w:type="character" w:customStyle="1" w:styleId="63">
    <w:name w:val="BaseNTok"/>
    <w:basedOn w:val="56"/>
    <w:qFormat/>
    <w:uiPriority w:val="0"/>
    <w:rPr>
      <w:rFonts w:ascii="Consolas" w:hAnsi="Consolas" w:eastAsia="黑体"/>
      <w:color w:val="40A070"/>
      <w:kern w:val="2"/>
      <w:sz w:val="22"/>
      <w:szCs w:val="21"/>
    </w:rPr>
  </w:style>
  <w:style w:type="character" w:customStyle="1" w:styleId="64">
    <w:name w:val="FloatTok"/>
    <w:basedOn w:val="56"/>
    <w:qFormat/>
    <w:uiPriority w:val="0"/>
    <w:rPr>
      <w:rFonts w:ascii="Consolas" w:hAnsi="Consolas" w:eastAsia="黑体"/>
      <w:color w:val="40A070"/>
      <w:kern w:val="2"/>
      <w:sz w:val="22"/>
      <w:szCs w:val="21"/>
    </w:rPr>
  </w:style>
  <w:style w:type="character" w:customStyle="1" w:styleId="65">
    <w:name w:val="ConstantTok"/>
    <w:basedOn w:val="56"/>
    <w:qFormat/>
    <w:uiPriority w:val="0"/>
    <w:rPr>
      <w:rFonts w:ascii="Consolas" w:hAnsi="Consolas" w:eastAsia="黑体"/>
      <w:color w:val="880000"/>
      <w:kern w:val="2"/>
      <w:sz w:val="22"/>
      <w:szCs w:val="21"/>
    </w:rPr>
  </w:style>
  <w:style w:type="character" w:customStyle="1" w:styleId="66">
    <w:name w:val="CharTok"/>
    <w:basedOn w:val="56"/>
    <w:qFormat/>
    <w:uiPriority w:val="0"/>
    <w:rPr>
      <w:rFonts w:ascii="Consolas" w:hAnsi="Consolas" w:eastAsia="黑体"/>
      <w:color w:val="4070A0"/>
      <w:kern w:val="2"/>
      <w:sz w:val="22"/>
      <w:szCs w:val="21"/>
    </w:rPr>
  </w:style>
  <w:style w:type="character" w:customStyle="1" w:styleId="67">
    <w:name w:val="SpecialCharTok"/>
    <w:basedOn w:val="56"/>
    <w:qFormat/>
    <w:uiPriority w:val="0"/>
    <w:rPr>
      <w:rFonts w:ascii="Consolas" w:hAnsi="Consolas" w:eastAsia="黑体"/>
      <w:color w:val="4070A0"/>
      <w:kern w:val="2"/>
      <w:sz w:val="22"/>
      <w:szCs w:val="21"/>
    </w:rPr>
  </w:style>
  <w:style w:type="character" w:customStyle="1" w:styleId="68">
    <w:name w:val="StringTok"/>
    <w:basedOn w:val="56"/>
    <w:qFormat/>
    <w:uiPriority w:val="0"/>
    <w:rPr>
      <w:rFonts w:ascii="Consolas" w:hAnsi="Consolas" w:eastAsia="黑体"/>
      <w:color w:val="4070A0"/>
      <w:kern w:val="2"/>
      <w:sz w:val="22"/>
      <w:szCs w:val="21"/>
    </w:rPr>
  </w:style>
  <w:style w:type="character" w:customStyle="1" w:styleId="69">
    <w:name w:val="VerbatimStringTok"/>
    <w:basedOn w:val="56"/>
    <w:qFormat/>
    <w:uiPriority w:val="0"/>
    <w:rPr>
      <w:rFonts w:ascii="Consolas" w:hAnsi="Consolas" w:eastAsia="黑体"/>
      <w:color w:val="4070A0"/>
      <w:kern w:val="2"/>
      <w:sz w:val="22"/>
      <w:szCs w:val="21"/>
    </w:rPr>
  </w:style>
  <w:style w:type="character" w:customStyle="1" w:styleId="70">
    <w:name w:val="SpecialStringTok"/>
    <w:basedOn w:val="56"/>
    <w:qFormat/>
    <w:uiPriority w:val="0"/>
    <w:rPr>
      <w:rFonts w:ascii="Consolas" w:hAnsi="Consolas" w:eastAsia="黑体"/>
      <w:color w:val="BB6688"/>
      <w:kern w:val="2"/>
      <w:sz w:val="22"/>
      <w:szCs w:val="21"/>
    </w:rPr>
  </w:style>
  <w:style w:type="character" w:customStyle="1" w:styleId="71">
    <w:name w:val="ImportTok"/>
    <w:basedOn w:val="56"/>
    <w:qFormat/>
    <w:uiPriority w:val="0"/>
    <w:rPr>
      <w:rFonts w:ascii="Consolas" w:hAnsi="Consolas" w:eastAsia="黑体"/>
      <w:b/>
      <w:color w:val="008000"/>
      <w:kern w:val="2"/>
      <w:sz w:val="22"/>
      <w:szCs w:val="21"/>
    </w:rPr>
  </w:style>
  <w:style w:type="character" w:customStyle="1" w:styleId="72">
    <w:name w:val="CommentTok"/>
    <w:basedOn w:val="56"/>
    <w:qFormat/>
    <w:uiPriority w:val="0"/>
    <w:rPr>
      <w:rFonts w:ascii="Consolas" w:hAnsi="Consolas" w:eastAsia="黑体"/>
      <w:i/>
      <w:color w:val="60A0B0"/>
      <w:kern w:val="2"/>
      <w:sz w:val="22"/>
      <w:szCs w:val="21"/>
    </w:rPr>
  </w:style>
  <w:style w:type="character" w:customStyle="1" w:styleId="73">
    <w:name w:val="DocumentationTok"/>
    <w:basedOn w:val="56"/>
    <w:qFormat/>
    <w:uiPriority w:val="0"/>
    <w:rPr>
      <w:rFonts w:ascii="Consolas" w:hAnsi="Consolas" w:eastAsia="黑体"/>
      <w:i/>
      <w:color w:val="BA2121"/>
      <w:kern w:val="2"/>
      <w:sz w:val="22"/>
      <w:szCs w:val="21"/>
    </w:rPr>
  </w:style>
  <w:style w:type="character" w:customStyle="1" w:styleId="74">
    <w:name w:val="AnnotationTok"/>
    <w:basedOn w:val="56"/>
    <w:qFormat/>
    <w:uiPriority w:val="0"/>
    <w:rPr>
      <w:rFonts w:ascii="Consolas" w:hAnsi="Consolas" w:eastAsia="黑体"/>
      <w:b/>
      <w:i/>
      <w:color w:val="60A0B0"/>
      <w:kern w:val="2"/>
      <w:sz w:val="22"/>
      <w:szCs w:val="21"/>
    </w:rPr>
  </w:style>
  <w:style w:type="character" w:customStyle="1" w:styleId="75">
    <w:name w:val="CommentVarTok"/>
    <w:basedOn w:val="56"/>
    <w:qFormat/>
    <w:uiPriority w:val="0"/>
    <w:rPr>
      <w:rFonts w:ascii="Consolas" w:hAnsi="Consolas" w:eastAsia="黑体"/>
      <w:b/>
      <w:i/>
      <w:color w:val="60A0B0"/>
      <w:kern w:val="2"/>
      <w:sz w:val="22"/>
      <w:szCs w:val="21"/>
    </w:rPr>
  </w:style>
  <w:style w:type="character" w:customStyle="1" w:styleId="76">
    <w:name w:val="OtherTok"/>
    <w:basedOn w:val="56"/>
    <w:qFormat/>
    <w:uiPriority w:val="0"/>
    <w:rPr>
      <w:rFonts w:ascii="Consolas" w:hAnsi="Consolas" w:eastAsia="黑体"/>
      <w:color w:val="007020"/>
      <w:kern w:val="2"/>
      <w:sz w:val="22"/>
      <w:szCs w:val="21"/>
    </w:rPr>
  </w:style>
  <w:style w:type="character" w:customStyle="1" w:styleId="77">
    <w:name w:val="FunctionTok"/>
    <w:basedOn w:val="56"/>
    <w:qFormat/>
    <w:uiPriority w:val="0"/>
    <w:rPr>
      <w:rFonts w:ascii="Consolas" w:hAnsi="Consolas" w:eastAsia="黑体"/>
      <w:color w:val="06287E"/>
      <w:kern w:val="2"/>
      <w:sz w:val="22"/>
      <w:szCs w:val="21"/>
    </w:rPr>
  </w:style>
  <w:style w:type="character" w:customStyle="1" w:styleId="78">
    <w:name w:val="VariableTok"/>
    <w:basedOn w:val="56"/>
    <w:qFormat/>
    <w:uiPriority w:val="0"/>
    <w:rPr>
      <w:rFonts w:ascii="Consolas" w:hAnsi="Consolas" w:eastAsia="黑体"/>
      <w:color w:val="19177C"/>
      <w:kern w:val="2"/>
      <w:sz w:val="22"/>
      <w:szCs w:val="21"/>
    </w:rPr>
  </w:style>
  <w:style w:type="character" w:customStyle="1" w:styleId="79">
    <w:name w:val="ControlFlowTok"/>
    <w:basedOn w:val="56"/>
    <w:qFormat/>
    <w:uiPriority w:val="0"/>
    <w:rPr>
      <w:rFonts w:ascii="Consolas" w:hAnsi="Consolas" w:eastAsia="黑体"/>
      <w:b/>
      <w:color w:val="007020"/>
      <w:kern w:val="2"/>
      <w:sz w:val="22"/>
      <w:szCs w:val="21"/>
    </w:rPr>
  </w:style>
  <w:style w:type="character" w:customStyle="1" w:styleId="80">
    <w:name w:val="OperatorTok"/>
    <w:basedOn w:val="56"/>
    <w:qFormat/>
    <w:uiPriority w:val="0"/>
    <w:rPr>
      <w:rFonts w:ascii="Consolas" w:hAnsi="Consolas" w:eastAsia="黑体"/>
      <w:color w:val="666666"/>
      <w:kern w:val="2"/>
      <w:sz w:val="22"/>
      <w:szCs w:val="21"/>
    </w:rPr>
  </w:style>
  <w:style w:type="character" w:customStyle="1" w:styleId="81">
    <w:name w:val="BuiltInTok"/>
    <w:basedOn w:val="56"/>
    <w:qFormat/>
    <w:uiPriority w:val="0"/>
    <w:rPr>
      <w:rFonts w:ascii="Consolas" w:hAnsi="Consolas" w:eastAsia="黑体"/>
      <w:color w:val="008000"/>
      <w:kern w:val="2"/>
      <w:sz w:val="22"/>
      <w:szCs w:val="21"/>
    </w:rPr>
  </w:style>
  <w:style w:type="character" w:customStyle="1" w:styleId="82">
    <w:name w:val="ExtensionTok"/>
    <w:basedOn w:val="56"/>
    <w:qFormat/>
    <w:uiPriority w:val="0"/>
    <w:rPr>
      <w:rFonts w:ascii="Consolas" w:hAnsi="Consolas" w:eastAsia="黑体"/>
      <w:color w:val="000000"/>
      <w:kern w:val="2"/>
      <w:sz w:val="22"/>
      <w:szCs w:val="21"/>
    </w:rPr>
  </w:style>
  <w:style w:type="character" w:customStyle="1" w:styleId="83">
    <w:name w:val="PreprocessorTok"/>
    <w:basedOn w:val="56"/>
    <w:qFormat/>
    <w:uiPriority w:val="0"/>
    <w:rPr>
      <w:rFonts w:ascii="Consolas" w:hAnsi="Consolas" w:eastAsia="黑体"/>
      <w:color w:val="BC7A00"/>
      <w:kern w:val="2"/>
      <w:sz w:val="22"/>
      <w:szCs w:val="21"/>
    </w:rPr>
  </w:style>
  <w:style w:type="character" w:customStyle="1" w:styleId="84">
    <w:name w:val="AttributeTok"/>
    <w:basedOn w:val="56"/>
    <w:qFormat/>
    <w:uiPriority w:val="0"/>
    <w:rPr>
      <w:rFonts w:ascii="Consolas" w:hAnsi="Consolas" w:eastAsia="黑体"/>
      <w:color w:val="7D9029"/>
      <w:kern w:val="2"/>
      <w:sz w:val="22"/>
      <w:szCs w:val="21"/>
    </w:rPr>
  </w:style>
  <w:style w:type="character" w:customStyle="1" w:styleId="85">
    <w:name w:val="RegionMarkerTok"/>
    <w:basedOn w:val="56"/>
    <w:qFormat/>
    <w:uiPriority w:val="0"/>
    <w:rPr>
      <w:rFonts w:ascii="Consolas" w:hAnsi="Consolas" w:eastAsia="黑体"/>
      <w:color w:val="000000"/>
      <w:kern w:val="2"/>
      <w:sz w:val="22"/>
      <w:szCs w:val="21"/>
    </w:rPr>
  </w:style>
  <w:style w:type="character" w:customStyle="1" w:styleId="86">
    <w:name w:val="InformationTok"/>
    <w:basedOn w:val="56"/>
    <w:qFormat/>
    <w:uiPriority w:val="0"/>
    <w:rPr>
      <w:rFonts w:ascii="Consolas" w:hAnsi="Consolas" w:eastAsia="黑体"/>
      <w:b/>
      <w:i/>
      <w:color w:val="60A0B0"/>
      <w:kern w:val="2"/>
      <w:sz w:val="22"/>
      <w:szCs w:val="21"/>
    </w:rPr>
  </w:style>
  <w:style w:type="character" w:customStyle="1" w:styleId="87">
    <w:name w:val="WarningTok"/>
    <w:basedOn w:val="56"/>
    <w:qFormat/>
    <w:uiPriority w:val="0"/>
    <w:rPr>
      <w:rFonts w:ascii="Consolas" w:hAnsi="Consolas" w:eastAsia="黑体"/>
      <w:b/>
      <w:i/>
      <w:color w:val="60A0B0"/>
      <w:kern w:val="2"/>
      <w:sz w:val="22"/>
      <w:szCs w:val="21"/>
    </w:rPr>
  </w:style>
  <w:style w:type="character" w:customStyle="1" w:styleId="88">
    <w:name w:val="AlertTok"/>
    <w:basedOn w:val="56"/>
    <w:qFormat/>
    <w:uiPriority w:val="0"/>
    <w:rPr>
      <w:rFonts w:ascii="Consolas" w:hAnsi="Consolas" w:eastAsia="黑体"/>
      <w:b/>
      <w:color w:val="FF0000"/>
      <w:kern w:val="2"/>
      <w:sz w:val="22"/>
      <w:szCs w:val="21"/>
    </w:rPr>
  </w:style>
  <w:style w:type="character" w:customStyle="1" w:styleId="89">
    <w:name w:val="ErrorTok"/>
    <w:basedOn w:val="56"/>
    <w:qFormat/>
    <w:uiPriority w:val="0"/>
    <w:rPr>
      <w:rFonts w:ascii="Consolas" w:hAnsi="Consolas" w:eastAsia="黑体"/>
      <w:b/>
      <w:color w:val="FF0000"/>
      <w:kern w:val="2"/>
      <w:sz w:val="22"/>
      <w:szCs w:val="21"/>
    </w:rPr>
  </w:style>
  <w:style w:type="character" w:customStyle="1" w:styleId="90">
    <w:name w:val="NormalTok"/>
    <w:basedOn w:val="56"/>
    <w:qFormat/>
    <w:uiPriority w:val="0"/>
    <w:rPr>
      <w:rFonts w:ascii="Consolas" w:hAnsi="Consolas" w:eastAsia="黑体"/>
      <w:color w:val="000000"/>
      <w:kern w:val="2"/>
      <w:sz w:val="22"/>
      <w:szCs w:val="21"/>
    </w:rPr>
  </w:style>
  <w:style w:type="paragraph" w:customStyle="1" w:styleId="91">
    <w:name w:val="表格@撰写规范"/>
    <w:basedOn w:val="1"/>
    <w:next w:val="1"/>
    <w:qFormat/>
    <w:uiPriority w:val="0"/>
    <w:rPr>
      <w:szCs w:val="24"/>
    </w:rPr>
  </w:style>
  <w:style w:type="paragraph" w:customStyle="1" w:styleId="92">
    <w:name w:val="中文正文@撰写规范"/>
    <w:basedOn w:val="1"/>
    <w:next w:val="1"/>
    <w:link w:val="95"/>
    <w:qFormat/>
    <w:uiPriority w:val="0"/>
    <w:pPr>
      <w:ind w:firstLine="200" w:firstLineChars="200"/>
    </w:pPr>
    <w:rPr>
      <w:szCs w:val="24"/>
    </w:rPr>
  </w:style>
  <w:style w:type="paragraph" w:customStyle="1" w:styleId="93">
    <w:name w:val="标题4"/>
    <w:basedOn w:val="1"/>
    <w:next w:val="1"/>
    <w:qFormat/>
    <w:uiPriority w:val="0"/>
    <w:rPr>
      <w:rFonts w:eastAsia="黑体"/>
    </w:rPr>
  </w:style>
  <w:style w:type="paragraph" w:customStyle="1" w:styleId="94">
    <w:name w:val="标题5"/>
    <w:basedOn w:val="1"/>
    <w:next w:val="1"/>
    <w:qFormat/>
    <w:uiPriority w:val="0"/>
    <w:rPr>
      <w:rFonts w:eastAsia="黑体"/>
    </w:rPr>
  </w:style>
  <w:style w:type="character" w:customStyle="1" w:styleId="95">
    <w:name w:val="中文正文@撰写规范 Char"/>
    <w:link w:val="92"/>
    <w:qFormat/>
    <w:uiPriority w:val="0"/>
    <w:rPr>
      <w:kern w:val="2"/>
      <w:sz w:val="24"/>
      <w:szCs w:val="24"/>
    </w:rPr>
  </w:style>
  <w:style w:type="paragraph" w:customStyle="1" w:styleId="96">
    <w:name w:val="样式 撰写规范四级标题 + 首行缩进:  2 字符"/>
    <w:basedOn w:val="1"/>
    <w:qFormat/>
    <w:uiPriority w:val="0"/>
    <w:pPr>
      <w:keepNext/>
      <w:keepLines/>
      <w:ind w:left="480"/>
      <w:outlineLvl w:val="3"/>
    </w:pPr>
    <w:rPr>
      <w:rFonts w:ascii="黑体" w:hAnsi="宋体" w:eastAsia="黑体" w:cs="宋体"/>
    </w:rPr>
  </w:style>
  <w:style w:type="paragraph" w:customStyle="1" w:styleId="97">
    <w:name w:val="二级标题@撰写规范"/>
    <w:basedOn w:val="3"/>
    <w:next w:val="1"/>
    <w:qFormat/>
    <w:uiPriority w:val="0"/>
    <w:pPr>
      <w:keepLines/>
      <w:spacing w:before="0" w:beforeLines="0" w:after="0" w:afterLines="0"/>
    </w:pPr>
    <w:rPr>
      <w:rFonts w:ascii="Arial" w:hAnsi="Arial" w:cs="Arial"/>
      <w:spacing w:val="0"/>
      <w:sz w:val="30"/>
      <w:szCs w:val="32"/>
    </w:rPr>
  </w:style>
  <w:style w:type="character" w:customStyle="1" w:styleId="98">
    <w:name w:val="标题 1 字符"/>
    <w:link w:val="2"/>
    <w:qFormat/>
    <w:uiPriority w:val="0"/>
    <w:rPr>
      <w:rFonts w:ascii="Times New Roman" w:hAnsi="Times New Roman" w:eastAsia="黑体" w:cs="Times New Roman"/>
      <w:kern w:val="2"/>
      <w:sz w:val="36"/>
      <w:lang w:val="en-US" w:eastAsia="zh-CN" w:bidi="ar-SA"/>
    </w:rPr>
  </w:style>
  <w:style w:type="character" w:customStyle="1" w:styleId="99">
    <w:name w:val="标题 2 字符"/>
    <w:link w:val="3"/>
    <w:qFormat/>
    <w:uiPriority w:val="0"/>
    <w:rPr>
      <w:rFonts w:ascii="黑体" w:hAnsi="黑体" w:eastAsia="黑体" w:cs="黑体"/>
      <w:spacing w:val="11"/>
      <w:kern w:val="2"/>
      <w:sz w:val="30"/>
      <w:lang w:val="en-US" w:eastAsia="zh-CN" w:bidi="ar-SA"/>
    </w:rPr>
  </w:style>
  <w:style w:type="character" w:customStyle="1" w:styleId="100">
    <w:name w:val="标题 4 字符"/>
    <w:link w:val="5"/>
    <w:qFormat/>
    <w:uiPriority w:val="0"/>
    <w:rPr>
      <w:rFonts w:ascii="Arial" w:hAnsi="Arial" w:eastAsia="黑体"/>
      <w:b/>
      <w:sz w:val="28"/>
    </w:rPr>
  </w:style>
  <w:style w:type="character" w:customStyle="1" w:styleId="101">
    <w:name w:val="正文文本 字符"/>
    <w:link w:val="14"/>
    <w:qFormat/>
    <w:uiPriority w:val="0"/>
    <w:rPr>
      <w:rFonts w:ascii="Times New Roman" w:hAnsi="Times New Roman" w:eastAsia="宋体"/>
      <w:sz w:val="24"/>
    </w:rPr>
  </w:style>
  <w:style w:type="paragraph" w:customStyle="1" w:styleId="102">
    <w:name w:val="样式 样式 标题 3 + 首行缩进:  2 字符 + 首行缩进:  2 字符"/>
    <w:basedOn w:val="4"/>
    <w:qFormat/>
    <w:uiPriority w:val="0"/>
    <w:pPr>
      <w:spacing w:before="50" w:beforeLines="50" w:after="50" w:afterLines="50"/>
    </w:pPr>
  </w:style>
  <w:style w:type="paragraph" w:customStyle="1" w:styleId="103">
    <w:name w:val="样式 标题 3 + 首行缩进:  2 字符1"/>
    <w:basedOn w:val="4"/>
    <w:qFormat/>
    <w:uiPriority w:val="0"/>
    <w:pPr>
      <w:ind w:firstLine="600"/>
    </w:pPr>
    <w:rPr>
      <w:rFonts w:cs="宋体"/>
    </w:rPr>
  </w:style>
  <w:style w:type="paragraph" w:customStyle="1" w:styleId="104">
    <w:name w:val="样式 标题 3 + 首行缩进:  2 字符2"/>
    <w:basedOn w:val="4"/>
    <w:qFormat/>
    <w:uiPriority w:val="0"/>
    <w:pPr>
      <w:ind w:firstLine="600"/>
    </w:pPr>
    <w:rPr>
      <w:rFonts w:cs="宋体"/>
    </w:rPr>
  </w:style>
  <w:style w:type="paragraph" w:customStyle="1" w:styleId="105">
    <w:name w:val="样式 标题 3 + 首行缩进:  2 字符3"/>
    <w:basedOn w:val="4"/>
    <w:qFormat/>
    <w:uiPriority w:val="0"/>
    <w:pPr>
      <w:spacing w:before="50" w:beforeLines="50" w:after="50" w:afterLines="50"/>
    </w:pPr>
    <w:rPr>
      <w:rFonts w:cs="宋体"/>
    </w:rPr>
  </w:style>
  <w:style w:type="paragraph" w:customStyle="1" w:styleId="106">
    <w:name w:val="分点正文"/>
    <w:basedOn w:val="1"/>
    <w:link w:val="108"/>
    <w:qFormat/>
    <w:uiPriority w:val="0"/>
    <w:pPr>
      <w:ind w:firstLine="482"/>
    </w:pPr>
    <w:rPr>
      <w:b/>
      <w:bCs/>
    </w:rPr>
  </w:style>
  <w:style w:type="paragraph" w:styleId="107">
    <w:name w:val="List Paragraph"/>
    <w:basedOn w:val="1"/>
    <w:qFormat/>
    <w:uiPriority w:val="99"/>
    <w:pPr>
      <w:ind w:firstLine="420"/>
    </w:pPr>
  </w:style>
  <w:style w:type="character" w:customStyle="1" w:styleId="108">
    <w:name w:val="分点正文 字符"/>
    <w:basedOn w:val="33"/>
    <w:link w:val="106"/>
    <w:qFormat/>
    <w:uiPriority w:val="0"/>
    <w:rPr>
      <w:b/>
      <w:bCs/>
      <w:kern w:val="2"/>
      <w:sz w:val="24"/>
    </w:rPr>
  </w:style>
  <w:style w:type="paragraph" w:customStyle="1" w:styleId="109">
    <w:name w:val="标题44"/>
    <w:basedOn w:val="5"/>
    <w:link w:val="110"/>
    <w:qFormat/>
    <w:uiPriority w:val="0"/>
    <w:pPr>
      <w:spacing w:before="120" w:after="120" w:line="360" w:lineRule="auto"/>
    </w:pPr>
    <w:rPr>
      <w:rFonts w:ascii="Arial" w:hAnsi="Arial"/>
      <w:b w:val="0"/>
      <w:sz w:val="24"/>
    </w:rPr>
  </w:style>
  <w:style w:type="character" w:customStyle="1" w:styleId="110">
    <w:name w:val="标题44 字符"/>
    <w:basedOn w:val="108"/>
    <w:link w:val="109"/>
    <w:qFormat/>
    <w:uiPriority w:val="0"/>
    <w:rPr>
      <w:rFonts w:ascii="Arial" w:hAnsi="Arial" w:eastAsia="黑体"/>
      <w:b w:val="0"/>
      <w:bCs w:val="0"/>
      <w:kern w:val="2"/>
      <w:sz w:val="24"/>
    </w:rPr>
  </w:style>
  <w:style w:type="character" w:customStyle="1" w:styleId="111">
    <w:name w:val="页脚 字符"/>
    <w:basedOn w:val="33"/>
    <w:link w:val="21"/>
    <w:qFormat/>
    <w:uiPriority w:val="0"/>
    <w:rPr>
      <w:kern w:val="2"/>
      <w:sz w:val="18"/>
    </w:rPr>
  </w:style>
  <w:style w:type="character" w:customStyle="1" w:styleId="112">
    <w:name w:val="页眉 字符"/>
    <w:basedOn w:val="33"/>
    <w:link w:val="22"/>
    <w:qFormat/>
    <w:uiPriority w:val="0"/>
    <w:rPr>
      <w:kern w:val="2"/>
      <w:sz w:val="18"/>
    </w:rPr>
  </w:style>
  <w:style w:type="paragraph" w:customStyle="1" w:styleId="113">
    <w:name w:val="表注"/>
    <w:basedOn w:val="11"/>
    <w:link w:val="114"/>
    <w:qFormat/>
    <w:uiPriority w:val="0"/>
    <w:pPr>
      <w:spacing w:before="50" w:beforeLines="50" w:after="0" w:afterLines="0"/>
    </w:pPr>
  </w:style>
  <w:style w:type="character" w:customStyle="1" w:styleId="114">
    <w:name w:val="表注 字符"/>
    <w:basedOn w:val="41"/>
    <w:link w:val="113"/>
    <w:qFormat/>
    <w:uiPriority w:val="0"/>
    <w:rPr>
      <w:rFonts w:ascii="Arial" w:hAnsi="Arial" w:eastAsia="黑体"/>
      <w:kern w:val="2"/>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oleObject" Target="embeddings/oleObject2.bin"/><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277686\Documents\2_&#38468;&#20214;3&#65306;&#40657;&#40857;&#27743;&#22823;&#23398;&#26412;&#31185;&#23398;&#29983;&#27605;&#19994;&#35770;&#25991;&#12289;&#27605;&#19994;&#35774;&#35745;&#27169;&#26495;3%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9F51AE-BFB2-42A2-87BB-5045C52CE6D3}">
  <ds:schemaRefs/>
</ds:datastoreItem>
</file>

<file path=docProps/app.xml><?xml version="1.0" encoding="utf-8"?>
<Properties xmlns="http://schemas.openxmlformats.org/officeDocument/2006/extended-properties" xmlns:vt="http://schemas.openxmlformats.org/officeDocument/2006/docPropsVTypes">
  <Template>2_附件3：黑龙江大学本科学生毕业论文、毕业设计模板3 (1).dotx</Template>
  <Pages>63</Pages>
  <Words>1880</Words>
  <Characters>3915</Characters>
  <Lines>381</Lines>
  <Paragraphs>107</Paragraphs>
  <TotalTime>9</TotalTime>
  <ScaleCrop>false</ScaleCrop>
  <LinksUpToDate>false</LinksUpToDate>
  <CharactersWithSpaces>4553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2025-11-25T09:49:00Z</dcterms:created>
  <dc:creator>WPS_1647600038</dc:creator>
  <cp:lastModifiedBy>WPS_1647600038</cp:lastModifiedBy>
  <cp:lastPrinted>2025-11-29T05:51:00Z</cp:lastPrinted>
  <dcterms:modified xsi:type="dcterms:W3CDTF">2026-03-31T06:06:20Z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eyJoZGlkIjoiNGRkMWY2YzM4ZWYzODUzNTY2MjI2YzJmZTEyZWQ2MWYiLCJ1c2VySWQiOiIxMzQ0MjEzMjI2In0=</vt:lpwstr>
  </property>
  <property fmtid="{D5CDD505-2E9C-101B-9397-08002B2CF9AE}" pid="3" name="KSOProductBuildVer">
    <vt:lpwstr>2052-12.1.0.25222</vt:lpwstr>
  </property>
  <property fmtid="{D5CDD505-2E9C-101B-9397-08002B2CF9AE}" pid="4" name="ICV">
    <vt:lpwstr>247247A05CD24F67840444F84B02D3AE_13</vt:lpwstr>
  </property>
</Properties>
</file>