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C131F"/>
          <w:sz w:val="40"/>
          <w:szCs w:val="40"/>
        </w:rPr>
        <w:t xml:space="preserve">Revive Skin &amp; Hair Clinic Laser Center</w:t>
      </w:r>
    </w:p>
    <w:p>
      <w:pPr>
        <w:spacing w:after="40"/>
      </w:pPr>
      <w:r>
        <w:rPr>
          <w:b/>
          <w:bCs/>
          <w:color w:val="1A1A1A"/>
          <w:sz w:val="26"/>
          <w:szCs w:val="26"/>
        </w:rPr>
        <w:t xml:space="preserve">Website Fix Verification &amp; Updated Report</w:t>
      </w:r>
    </w:p>
    <w:p>
      <w:pPr>
        <w:spacing w:after="280"/>
      </w:pPr>
      <w:r>
        <w:rPr>
          <w:i/>
          <w:iCs/>
          <w:color w:val="666666"/>
          <w:sz w:val="20"/>
          <w:szCs w:val="20"/>
        </w:rPr>
        <w:t xml:space="preserve">Prepared for the Development Team — follow-up to the original Website Content &amp; Issues Report</w:t>
      </w:r>
    </w:p>
    <w:p>
      <w:pPr>
        <w:spacing w:after="160"/>
      </w:pPr>
      <w:r>
        <w:rPr>
          <w:b w:val="false"/>
          <w:bCs w:val="false"/>
          <w:i w:val="false"/>
          <w:iCs w:val="false"/>
          <w:color w:val="1A1A1A"/>
          <w:sz w:val="21"/>
          <w:szCs w:val="21"/>
        </w:rPr>
        <w:t xml:space="preserve">This report tracks what has changed since the original audit: what’s been fixed in the codebase, what’s been verified live in production, what fell through in deployment, and what is still open. </w:t>
      </w:r>
      <w:r>
        <w:rPr>
          <w:b/>
          <w:bCs/>
          <w:i w:val="false"/>
          <w:iCs w:val="false"/>
          <w:color w:val="1A1A1A"/>
          <w:sz w:val="21"/>
          <w:szCs w:val="21"/>
        </w:rPr>
        <w:t xml:space="preserve">Read the deployment status table first — it is the most important finding in this update.</w:t>
      </w:r>
    </w:p>
    <w:tbl>
      <w:tblPr>
        <w:tblW w:type="dxa" w:w="9360"/>
        <w:tblBorders>
          <w:top w:val="single" w:color="B3261E" w:sz="6"/>
          <w:left w:val="single" w:color="B3261E" w:sz="24"/>
          <w:bottom w:val="single" w:color="B3261E" w:sz="6"/>
          <w:right w:val="single" w:color="B3261E" w:sz="6"/>
          <w:insideH w:val="single" w:color="auto" w:sz="4"/>
          <w:insideV w:val="single" w:color="auto" w:sz="4"/>
        </w:tblBorders>
      </w:tblPr>
      <w:tblGrid>
        <w:gridCol w:w="9360"/>
      </w:tblGrid>
      <w:tr>
        <w:tc>
          <w:tcPr>
            <w:tcW w:type="dxa" w:w="9360"/>
            <w:shd w:fill="FCEAEA" w:val="clear"/>
            <w:tcMar>
              <w:top w:type="dxa" w:w="160"/>
              <w:left w:type="dxa" w:w="220"/>
              <w:bottom w:type="dxa" w:w="160"/>
              <w:right w:type="dxa" w:w="220"/>
            </w:tcMar>
          </w:tcPr>
          <w:p>
            <w:pPr>
              <w:spacing w:after="80"/>
            </w:pPr>
            <w:r>
              <w:rPr>
                <w:b/>
                <w:bCs/>
                <w:color w:val="B3261E"/>
                <w:sz w:val="22"/>
                <w:szCs w:val="22"/>
              </w:rPr>
              <w:t xml:space="preserve">⚠ CRITICAL: Deployment is incomplete</w:t>
            </w:r>
          </w:p>
          <w:p>
            <w:pPr>
              <w:spacing w:after="40"/>
            </w:pPr>
            <w:r>
              <w:rPr>
                <w:color w:val="2A2A2A"/>
                <w:sz w:val="20"/>
                <w:szCs w:val="20"/>
              </w:rPr>
              <w:t xml:space="preserve">A live audit of reviveskinclinics.in found that fixes only partially reached production. Home and Contact are serving the updated code. About, Treatments, and Gallery are still serving the pre-fix version — including the Treatments page still showing only “Loading treatments…” in its raw HTML, which means the report’s top-priority crawlability risk is still live on the real site.</w:t>
            </w:r>
          </w:p>
          <w:p>
            <w:pPr>
              <w:spacing w:after="40"/>
            </w:pPr>
            <w:r>
              <w:rPr>
                <w:color w:val="2A2A2A"/>
                <w:sz w:val="20"/>
                <w:szCs w:val="20"/>
              </w:rPr>
              <w:t xml:space="preserve">This is not a code defect — every changed file passed a full TypeScript compile and ESLint pass with zero errors. It is a deployment or caching gap. Dev team: please do a full rebuild and fresh deploy of all pages (clearing any CDN/build cache), then re-verify.</w:t>
            </w:r>
          </w:p>
        </w:tc>
      </w:tr>
    </w:tbl>
    <w:p>
      <w:pPr>
        <w:pStyle w:val="Heading1"/>
        <w:spacing w:after="160" w:before="320"/>
      </w:pPr>
      <w:r>
        <w:rPr>
          <w:b/>
          <w:bCs/>
          <w:color w:val="7C131F"/>
          <w:sz w:val="30"/>
          <w:szCs w:val="30"/>
        </w:rPr>
        <w:t xml:space="preserve">1. Live Deployment Status, by Page</w:t>
      </w:r>
    </w:p>
    <w:p>
      <w:pPr>
        <w:spacing w:after="160"/>
      </w:pPr>
      <w:r>
        <w:rPr>
          <w:b w:val="false"/>
          <w:bCs w:val="false"/>
          <w:i w:val="false"/>
          <w:iCs w:val="false"/>
          <w:color w:val="1A1A1A"/>
          <w:sz w:val="21"/>
          <w:szCs w:val="21"/>
        </w:rPr>
        <w:t xml:space="preserve">Audited directly against the production site on the date of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c>
          <w:tcPr>
            <w:tcW w:type="dxa" w:w="2100"/>
            <w:shd w:fill="3A2226" w:val="clear"/>
            <w:tcMar>
              <w:top w:type="dxa" w:w="100"/>
              <w:left w:type="dxa" w:w="120"/>
              <w:bottom w:type="dxa" w:w="100"/>
              <w:right w:type="dxa" w:w="120"/>
            </w:tcMar>
          </w:tcPr>
          <w:p>
            <w:r>
              <w:rPr>
                <w:b/>
                <w:bCs/>
                <w:color w:val="FFFFFF"/>
                <w:sz w:val="19"/>
                <w:szCs w:val="19"/>
              </w:rPr>
              <w:t xml:space="preserve">Page / Item</w:t>
            </w:r>
          </w:p>
        </w:tc>
        <w:tc>
          <w:tcPr>
            <w:tcW w:type="dxa" w:w="4200"/>
            <w:shd w:fill="3A2226" w:val="clear"/>
            <w:tcMar>
              <w:top w:type="dxa" w:w="100"/>
              <w:left w:type="dxa" w:w="120"/>
              <w:bottom w:type="dxa" w:w="100"/>
              <w:right w:type="dxa" w:w="120"/>
            </w:tcMar>
          </w:tcPr>
          <w:p>
            <w:r>
              <w:rPr>
                <w:b/>
                <w:bCs/>
                <w:color w:val="FFFFFF"/>
                <w:sz w:val="19"/>
                <w:szCs w:val="19"/>
              </w:rPr>
              <w:t xml:space="preserve">Live Status</w:t>
            </w:r>
          </w:p>
        </w:tc>
        <w:tc>
          <w:tcPr>
            <w:tcW w:type="dxa" w:w="3060"/>
            <w:shd w:fill="3A2226" w:val="clear"/>
            <w:tcMar>
              <w:top w:type="dxa" w:w="100"/>
              <w:left w:type="dxa" w:w="120"/>
              <w:bottom w:type="dxa" w:w="100"/>
              <w:right w:type="dxa" w:w="120"/>
            </w:tcMar>
          </w:tcPr>
          <w:p>
            <w:r>
              <w:rPr>
                <w:b/>
                <w:bCs/>
                <w:color w:val="FFFFFF"/>
                <w:sz w:val="19"/>
                <w:szCs w:val="19"/>
              </w:rPr>
              <w:t xml:space="preserve">Notes</w:t>
            </w:r>
          </w:p>
        </w:tc>
      </w:tr>
      <w:tr>
        <w:tc>
          <w:tcPr>
            <w:tcW w:type="dxa" w:w="2100"/>
            <w:tcMar>
              <w:top w:type="dxa" w:w="100"/>
              <w:left w:type="dxa" w:w="120"/>
              <w:bottom w:type="dxa" w:w="100"/>
              <w:right w:type="dxa" w:w="120"/>
            </w:tcMar>
          </w:tcPr>
          <w:p>
            <w:r>
              <w:rPr>
                <w:b/>
                <w:bCs/>
                <w:sz w:val="19"/>
                <w:szCs w:val="19"/>
              </w:rPr>
              <w:t xml:space="preserve">Home (/)</w:t>
            </w:r>
          </w:p>
        </w:tc>
        <w:tc>
          <w:tcPr>
            <w:tcW w:type="dxa" w:w="4200"/>
            <w:shd w:fill="DCEFDD" w:val="clear"/>
            <w:tcMar>
              <w:top w:type="dxa" w:w="100"/>
              <w:left w:type="dxa" w:w="120"/>
              <w:bottom w:type="dxa" w:w="100"/>
              <w:right w:type="dxa" w:w="120"/>
            </w:tcMar>
          </w:tcPr>
          <w:p>
            <w:r>
              <w:rPr>
                <w:b/>
                <w:bCs/>
                <w:color w:val="1A1A1A"/>
                <w:sz w:val="19"/>
                <w:szCs w:val="19"/>
              </w:rPr>
              <w:t xml:space="preserve">LIVE</w:t>
            </w:r>
          </w:p>
        </w:tc>
        <w:tc>
          <w:tcPr>
            <w:tcW w:type="dxa" w:w="3060"/>
            <w:tcMar>
              <w:top w:type="dxa" w:w="100"/>
              <w:left w:type="dxa" w:w="120"/>
              <w:bottom w:type="dxa" w:w="100"/>
              <w:right w:type="dxa" w:w="120"/>
            </w:tcMar>
          </w:tcPr>
          <w:p>
            <w:r>
              <w:rPr>
                <w:b w:val="false"/>
                <w:bCs w:val="false"/>
                <w:sz w:val="19"/>
                <w:szCs w:val="19"/>
              </w:rPr>
              <w:t xml:space="preserve">Email, Facebook link, 17+/5k+ stats, “Nashik” in title, differentiated Instagram alt text all confirmed live.</w:t>
            </w:r>
          </w:p>
        </w:tc>
      </w:tr>
      <w:tr>
        <w:tc>
          <w:tcPr>
            <w:tcW w:type="dxa" w:w="2100"/>
            <w:tcMar>
              <w:top w:type="dxa" w:w="100"/>
              <w:left w:type="dxa" w:w="120"/>
              <w:bottom w:type="dxa" w:w="100"/>
              <w:right w:type="dxa" w:w="120"/>
            </w:tcMar>
          </w:tcPr>
          <w:p>
            <w:r>
              <w:rPr>
                <w:b/>
                <w:bCs/>
                <w:sz w:val="19"/>
                <w:szCs w:val="19"/>
              </w:rPr>
              <w:t xml:space="preserve">Contact (/contact)</w:t>
            </w:r>
          </w:p>
        </w:tc>
        <w:tc>
          <w:tcPr>
            <w:tcW w:type="dxa" w:w="4200"/>
            <w:shd w:fill="DCEFDD" w:val="clear"/>
            <w:tcMar>
              <w:top w:type="dxa" w:w="100"/>
              <w:left w:type="dxa" w:w="120"/>
              <w:bottom w:type="dxa" w:w="100"/>
              <w:right w:type="dxa" w:w="120"/>
            </w:tcMar>
          </w:tcPr>
          <w:p>
            <w:r>
              <w:rPr>
                <w:b/>
                <w:bCs/>
                <w:color w:val="1A1A1A"/>
                <w:sz w:val="19"/>
                <w:szCs w:val="19"/>
              </w:rPr>
              <w:t xml:space="preserve">LIVE</w:t>
            </w:r>
          </w:p>
        </w:tc>
        <w:tc>
          <w:tcPr>
            <w:tcW w:type="dxa" w:w="3060"/>
            <w:tcMar>
              <w:top w:type="dxa" w:w="100"/>
              <w:left w:type="dxa" w:w="120"/>
              <w:bottom w:type="dxa" w:w="100"/>
              <w:right w:type="dxa" w:w="120"/>
            </w:tcMar>
          </w:tcPr>
          <w:p>
            <w:r>
              <w:rPr>
                <w:b w:val="false"/>
                <w:bCs w:val="false"/>
                <w:sz w:val="19"/>
                <w:szCs w:val="19"/>
              </w:rPr>
              <w:t xml:space="preserve">Landline removed, WhatsApp message fixed, real GBP map coordinates + directions links all confirmed live.</w:t>
            </w:r>
          </w:p>
        </w:tc>
      </w:tr>
      <w:tr>
        <w:tc>
          <w:tcPr>
            <w:tcW w:type="dxa" w:w="2100"/>
            <w:tcMar>
              <w:top w:type="dxa" w:w="100"/>
              <w:left w:type="dxa" w:w="120"/>
              <w:bottom w:type="dxa" w:w="100"/>
              <w:right w:type="dxa" w:w="120"/>
            </w:tcMar>
          </w:tcPr>
          <w:p>
            <w:r>
              <w:rPr>
                <w:b/>
                <w:bCs/>
                <w:sz w:val="19"/>
                <w:szCs w:val="19"/>
              </w:rPr>
              <w:t xml:space="preserve">About (/about)</w:t>
            </w:r>
          </w:p>
        </w:tc>
        <w:tc>
          <w:tcPr>
            <w:tcW w:type="dxa" w:w="4200"/>
            <w:shd w:fill="F8D7D7" w:val="clear"/>
            <w:tcMar>
              <w:top w:type="dxa" w:w="100"/>
              <w:left w:type="dxa" w:w="120"/>
              <w:bottom w:type="dxa" w:w="100"/>
              <w:right w:type="dxa" w:w="120"/>
            </w:tcMar>
          </w:tcPr>
          <w:p>
            <w:r>
              <w:rPr>
                <w:b/>
                <w:bCs/>
                <w:color w:val="1A1A1A"/>
                <w:sz w:val="19"/>
                <w:szCs w:val="19"/>
              </w:rPr>
              <w:t xml:space="preserve">NOT LIVE</w:t>
            </w:r>
          </w:p>
        </w:tc>
        <w:tc>
          <w:tcPr>
            <w:tcW w:type="dxa" w:w="3060"/>
            <w:tcMar>
              <w:top w:type="dxa" w:w="100"/>
              <w:left w:type="dxa" w:w="120"/>
              <w:bottom w:type="dxa" w:w="100"/>
              <w:right w:type="dxa" w:w="120"/>
            </w:tcMar>
          </w:tcPr>
          <w:p>
            <w:r>
              <w:rPr>
                <w:b w:val="false"/>
                <w:bCs w:val="false"/>
                <w:sz w:val="19"/>
                <w:szCs w:val="19"/>
              </w:rPr>
              <w:t xml:space="preserve">Still shows “Est. 2009”, “15+ years”, “IADVL Life Member.” None of the About page fixes have reached production.</w:t>
            </w:r>
          </w:p>
        </w:tc>
      </w:tr>
      <w:tr>
        <w:tc>
          <w:tcPr>
            <w:tcW w:type="dxa" w:w="2100"/>
            <w:tcMar>
              <w:top w:type="dxa" w:w="100"/>
              <w:left w:type="dxa" w:w="120"/>
              <w:bottom w:type="dxa" w:w="100"/>
              <w:right w:type="dxa" w:w="120"/>
            </w:tcMar>
          </w:tcPr>
          <w:p>
            <w:r>
              <w:rPr>
                <w:b/>
                <w:bCs/>
                <w:sz w:val="19"/>
                <w:szCs w:val="19"/>
              </w:rPr>
              <w:t xml:space="preserve">Treatments (/treatments)</w:t>
            </w:r>
          </w:p>
        </w:tc>
        <w:tc>
          <w:tcPr>
            <w:tcW w:type="dxa" w:w="4200"/>
            <w:shd w:fill="F8D7D7" w:val="clear"/>
            <w:tcMar>
              <w:top w:type="dxa" w:w="100"/>
              <w:left w:type="dxa" w:w="120"/>
              <w:bottom w:type="dxa" w:w="100"/>
              <w:right w:type="dxa" w:w="120"/>
            </w:tcMar>
          </w:tcPr>
          <w:p>
            <w:r>
              <w:rPr>
                <w:b/>
                <w:bCs/>
                <w:color w:val="1A1A1A"/>
                <w:sz w:val="19"/>
                <w:szCs w:val="19"/>
              </w:rPr>
              <w:t xml:space="preserve">NOT LIVE</w:t>
            </w:r>
          </w:p>
        </w:tc>
        <w:tc>
          <w:tcPr>
            <w:tcW w:type="dxa" w:w="3060"/>
            <w:tcMar>
              <w:top w:type="dxa" w:w="100"/>
              <w:left w:type="dxa" w:w="120"/>
              <w:bottom w:type="dxa" w:w="100"/>
              <w:right w:type="dxa" w:w="120"/>
            </w:tcMar>
          </w:tcPr>
          <w:p>
            <w:r>
              <w:rPr>
                <w:b w:val="false"/>
                <w:bCs w:val="false"/>
                <w:sz w:val="19"/>
                <w:szCs w:val="19"/>
              </w:rPr>
              <w:t xml:space="preserve">Meta still says “20+”; raw HTML still shows only “Loading treatments…” — the top-priority crawlability fix is not live.</w:t>
            </w:r>
          </w:p>
        </w:tc>
      </w:tr>
      <w:tr>
        <w:tc>
          <w:tcPr>
            <w:tcW w:type="dxa" w:w="2100"/>
            <w:tcMar>
              <w:top w:type="dxa" w:w="100"/>
              <w:left w:type="dxa" w:w="120"/>
              <w:bottom w:type="dxa" w:w="100"/>
              <w:right w:type="dxa" w:w="120"/>
            </w:tcMar>
          </w:tcPr>
          <w:p>
            <w:r>
              <w:rPr>
                <w:b/>
                <w:bCs/>
                <w:sz w:val="19"/>
                <w:szCs w:val="19"/>
              </w:rPr>
              <w:t xml:space="preserve">Gallery (/gallery)</w:t>
            </w:r>
          </w:p>
        </w:tc>
        <w:tc>
          <w:tcPr>
            <w:tcW w:type="dxa" w:w="4200"/>
            <w:shd w:fill="F8D7D7" w:val="clear"/>
            <w:tcMar>
              <w:top w:type="dxa" w:w="100"/>
              <w:left w:type="dxa" w:w="120"/>
              <w:bottom w:type="dxa" w:w="100"/>
              <w:right w:type="dxa" w:w="120"/>
            </w:tcMar>
          </w:tcPr>
          <w:p>
            <w:r>
              <w:rPr>
                <w:b/>
                <w:bCs/>
                <w:color w:val="1A1A1A"/>
                <w:sz w:val="19"/>
                <w:szCs w:val="19"/>
              </w:rPr>
              <w:t xml:space="preserve">NOT LIVE</w:t>
            </w:r>
          </w:p>
        </w:tc>
        <w:tc>
          <w:tcPr>
            <w:tcW w:type="dxa" w:w="3060"/>
            <w:tcMar>
              <w:top w:type="dxa" w:w="100"/>
              <w:left w:type="dxa" w:w="120"/>
              <w:bottom w:type="dxa" w:w="100"/>
              <w:right w:type="dxa" w:w="120"/>
            </w:tcMar>
          </w:tcPr>
          <w:p>
            <w:r>
              <w:rPr>
                <w:b w:val="false"/>
                <w:bCs w:val="false"/>
                <w:sz w:val="19"/>
                <w:szCs w:val="19"/>
              </w:rPr>
              <w:t xml:space="preserve">FAQ answers still absent from raw HTML — accordion crawlability fix not live.</w:t>
            </w:r>
          </w:p>
        </w:tc>
      </w:tr>
      <w:tr>
        <w:tc>
          <w:tcPr>
            <w:tcW w:type="dxa" w:w="2100"/>
            <w:tcMar>
              <w:top w:type="dxa" w:w="100"/>
              <w:left w:type="dxa" w:w="120"/>
              <w:bottom w:type="dxa" w:w="100"/>
              <w:right w:type="dxa" w:w="120"/>
            </w:tcMar>
          </w:tcPr>
          <w:p>
            <w:r>
              <w:rPr>
                <w:b/>
                <w:bCs/>
                <w:sz w:val="19"/>
                <w:szCs w:val="19"/>
              </w:rPr>
              <w:t xml:space="preserve">Legacy URL redirects</w:t>
            </w:r>
          </w:p>
        </w:tc>
        <w:tc>
          <w:tcPr>
            <w:tcW w:type="dxa" w:w="4200"/>
            <w:shd w:fill="DCEFDD" w:val="clear"/>
            <w:tcMar>
              <w:top w:type="dxa" w:w="100"/>
              <w:left w:type="dxa" w:w="120"/>
              <w:bottom w:type="dxa" w:w="100"/>
              <w:right w:type="dxa" w:w="120"/>
            </w:tcMar>
          </w:tcPr>
          <w:p>
            <w:r>
              <w:rPr>
                <w:b/>
                <w:bCs/>
                <w:color w:val="1A1A1A"/>
                <w:sz w:val="19"/>
                <w:szCs w:val="19"/>
              </w:rPr>
              <w:t xml:space="preserve">LIVE</w:t>
            </w:r>
          </w:p>
        </w:tc>
        <w:tc>
          <w:tcPr>
            <w:tcW w:type="dxa" w:w="3060"/>
            <w:tcMar>
              <w:top w:type="dxa" w:w="100"/>
              <w:left w:type="dxa" w:w="120"/>
              <w:bottom w:type="dxa" w:w="100"/>
              <w:right w:type="dxa" w:w="120"/>
            </w:tcMar>
          </w:tcPr>
          <w:p>
            <w:r>
              <w:rPr>
                <w:b w:val="false"/>
                <w:bCs w:val="false"/>
                <w:sz w:val="19"/>
                <w:szCs w:val="19"/>
              </w:rPr>
              <w:t xml:space="preserve">/Laser-Treatments.html → /treatments confirmed working.</w:t>
            </w:r>
          </w:p>
        </w:tc>
      </w:tr>
      <w:tr>
        <w:tc>
          <w:tcPr>
            <w:tcW w:type="dxa" w:w="2100"/>
            <w:tcMar>
              <w:top w:type="dxa" w:w="100"/>
              <w:left w:type="dxa" w:w="120"/>
              <w:bottom w:type="dxa" w:w="100"/>
              <w:right w:type="dxa" w:w="120"/>
            </w:tcMar>
          </w:tcPr>
          <w:p>
            <w:r>
              <w:rPr>
                <w:b/>
                <w:bCs/>
                <w:sz w:val="19"/>
                <w:szCs w:val="19"/>
              </w:rPr>
              <w:t xml:space="preserve">JSON-LD schema</w:t>
            </w:r>
          </w:p>
        </w:tc>
        <w:tc>
          <w:tcPr>
            <w:tcW w:type="dxa" w:w="4200"/>
            <w:shd w:fill="FCEFC7" w:val="clear"/>
            <w:tcMar>
              <w:top w:type="dxa" w:w="100"/>
              <w:left w:type="dxa" w:w="120"/>
              <w:bottom w:type="dxa" w:w="100"/>
              <w:right w:type="dxa" w:w="120"/>
            </w:tcMar>
          </w:tcPr>
          <w:p>
            <w:r>
              <w:rPr>
                <w:b/>
                <w:bCs/>
                <w:color w:val="1A1A1A"/>
                <w:sz w:val="19"/>
                <w:szCs w:val="19"/>
              </w:rPr>
              <w:t xml:space="preserve">UNVERIFIED</w:t>
            </w:r>
          </w:p>
        </w:tc>
        <w:tc>
          <w:tcPr>
            <w:tcW w:type="dxa" w:w="3060"/>
            <w:tcMar>
              <w:top w:type="dxa" w:w="100"/>
              <w:left w:type="dxa" w:w="120"/>
              <w:bottom w:type="dxa" w:w="100"/>
              <w:right w:type="dxa" w:w="120"/>
            </w:tcMar>
          </w:tcPr>
          <w:p>
            <w:r>
              <w:rPr>
                <w:b w:val="false"/>
                <w:bCs w:val="false"/>
                <w:sz w:val="19"/>
                <w:szCs w:val="19"/>
              </w:rPr>
              <w:t xml:space="preserve">Not detected on live Home page — but the audit tool strips &lt;script&gt; tags, so this is not conclusive. Verify via View Source or Google’s Rich Results Test.</w:t>
            </w:r>
          </w:p>
        </w:tc>
      </w:tr>
    </w:tbl>
    <w:p>
      <w:pPr>
        <w:spacing w:after="200"/>
      </w:pPr>
      <w:r>
        <w:rPr>
          <w:b w:val="false"/>
          <w:bCs w:val="false"/>
          <w:i w:val="false"/>
          <w:iCs w:val="false"/>
          <w:color w:val="1A1A1A"/>
          <w:sz w:val="21"/>
          <w:szCs w:val="21"/>
        </w:rPr>
        <w:t xml:space="preserve"/>
      </w:r>
    </w:p>
    <w:p>
      <w:pPr>
        <w:pStyle w:val="Heading1"/>
        <w:spacing w:after="160" w:before="320"/>
      </w:pPr>
      <w:r>
        <w:rPr>
          <w:b/>
          <w:bCs/>
          <w:color w:val="7C131F"/>
          <w:sz w:val="30"/>
          <w:szCs w:val="30"/>
        </w:rPr>
        <w:t xml:space="preserve">2. Confirmed Resolved — Content &amp; Branding</w:t>
      </w:r>
    </w:p>
    <w:p>
      <w:pPr>
        <w:pStyle w:val="Heading2"/>
        <w:pBdr>
          <w:bottom w:val="single" w:color="E0DCD5" w:sz="6" w:space="4"/>
        </w:pBdr>
        <w:spacing w:after="120" w:before="260"/>
      </w:pPr>
      <w:r>
        <w:rPr>
          <w:b/>
          <w:bCs/>
          <w:color w:val="1A1A1A"/>
          <w:sz w:val="24"/>
          <w:szCs w:val="24"/>
        </w:rPr>
        <w:t xml:space="preserve"/>
      </w:r>
    </w:p>
    <w:p>
      <w:pPr>
        <w:pStyle w:val="ListParagraph"/>
        <w:numPr>
          <w:ilvl w:val="0"/>
          <w:numId w:val="2"/>
        </w:numPr>
        <w:spacing w:after="90"/>
      </w:pPr>
      <w:r>
        <w:rPr>
          <w:color w:val="1A1A1A"/>
          <w:sz w:val="21"/>
          <w:szCs w:val="21"/>
        </w:rPr>
        <w:t xml:space="preserve">Contact email replaced sitewide: contact@drshraddhasonanis.in → reviveskinclinic77@gmail.com (via lib/content/clinic.ts, read dynamically by the footer).</w:t>
      </w:r>
    </w:p>
    <w:p>
      <w:pPr>
        <w:pStyle w:val="ListParagraph"/>
        <w:numPr>
          <w:ilvl w:val="0"/>
          <w:numId w:val="2"/>
        </w:numPr>
        <w:spacing w:after="90"/>
      </w:pPr>
      <w:r>
        <w:rPr>
          <w:color w:val="1A1A1A"/>
          <w:sz w:val="21"/>
          <w:szCs w:val="21"/>
        </w:rPr>
        <w:t xml:space="preserve">Footer Facebook link fixed to the confirmed profile URL.</w:t>
      </w:r>
    </w:p>
    <w:p>
      <w:pPr>
        <w:pStyle w:val="ListParagraph"/>
        <w:numPr>
          <w:ilvl w:val="0"/>
          <w:numId w:val="2"/>
        </w:numPr>
        <w:spacing w:after="90"/>
      </w:pPr>
      <w:r>
        <w:rPr>
          <w:color w:val="1A1A1A"/>
          <w:sz w:val="21"/>
          <w:szCs w:val="21"/>
        </w:rPr>
        <w:t xml:space="preserve">Years of clinical experience standardized to “17+” everywhere (hero badges, doctor bio, stats block, About meta description).</w:t>
      </w:r>
    </w:p>
    <w:p>
      <w:pPr>
        <w:pStyle w:val="ListParagraph"/>
        <w:numPr>
          <w:ilvl w:val="0"/>
          <w:numId w:val="2"/>
        </w:numPr>
        <w:spacing w:after="90"/>
      </w:pPr>
      <w:r>
        <w:rPr>
          <w:color w:val="1A1A1A"/>
          <w:sz w:val="21"/>
          <w:szCs w:val="21"/>
        </w:rPr>
        <w:t xml:space="preserve">Founding-year conflict resolved: the bio said DNB completed 2012 + six years at Kaya before founding, which contradicted “Est. 2009.” The codebase’s own timeline data already listed the real founding year as 2015, so the “Est.” badge and “since 2009” tagline were corrected to 2015 to match.</w:t>
      </w:r>
    </w:p>
    <w:p>
      <w:pPr>
        <w:pStyle w:val="ListParagraph"/>
        <w:numPr>
          <w:ilvl w:val="0"/>
          <w:numId w:val="2"/>
        </w:numPr>
        <w:spacing w:after="90"/>
      </w:pPr>
      <w:r>
        <w:rPr>
          <w:color w:val="1A1A1A"/>
          <w:sz w:val="21"/>
          <w:szCs w:val="21"/>
        </w:rPr>
        <w:t xml:space="preserve">IADVL credential standardized to “Member” sitewide (previously “Life Member” on About vs. “Member” on Home).</w:t>
      </w:r>
    </w:p>
    <w:p>
      <w:pPr>
        <w:pStyle w:val="ListParagraph"/>
        <w:numPr>
          <w:ilvl w:val="0"/>
          <w:numId w:val="2"/>
        </w:numPr>
        <w:spacing w:after="90"/>
      </w:pPr>
      <w:r>
        <w:rPr>
          <w:color w:val="1A1A1A"/>
          <w:sz w:val="21"/>
          <w:szCs w:val="21"/>
        </w:rPr>
        <w:t xml:space="preserve">Outdated landline (0253-231-0890) removed from both branch listings, the booking FAQ answer, and the branch card phone display — mobile number only now.</w:t>
      </w:r>
    </w:p>
    <w:p>
      <w:pPr>
        <w:pStyle w:val="ListParagraph"/>
        <w:numPr>
          <w:ilvl w:val="0"/>
          <w:numId w:val="2"/>
        </w:numPr>
        <w:spacing w:after="90"/>
      </w:pPr>
      <w:r>
        <w:rPr>
          <w:color w:val="1A1A1A"/>
          <w:sz w:val="21"/>
          <w:szCs w:val="21"/>
        </w:rPr>
        <w:t xml:space="preserve">Home hero/stat counters no longer flash a literal “0+” before the count-up animation runs — the real final value is now in the initial HTML.</w:t>
      </w:r>
    </w:p>
    <w:p>
      <w:pPr>
        <w:pStyle w:val="ListParagraph"/>
        <w:numPr>
          <w:ilvl w:val="0"/>
          <w:numId w:val="2"/>
        </w:numPr>
        <w:spacing w:after="90"/>
      </w:pPr>
      <w:r>
        <w:rPr>
          <w:color w:val="1A1A1A"/>
          <w:sz w:val="21"/>
          <w:szCs w:val="21"/>
        </w:rPr>
        <w:t xml:space="preserve">WhatsApp pre-filled inquiry message updated to use the full, correct brand name.</w:t>
      </w:r>
    </w:p>
    <w:p>
      <w:pPr>
        <w:pStyle w:val="ListParagraph"/>
        <w:numPr>
          <w:ilvl w:val="0"/>
          <w:numId w:val="2"/>
        </w:numPr>
        <w:spacing w:after="90"/>
      </w:pPr>
      <w:r>
        <w:rPr>
          <w:color w:val="1A1A1A"/>
          <w:sz w:val="21"/>
          <w:szCs w:val="21"/>
        </w:rPr>
        <w:t xml:space="preserve">Laser Treatments category card: swapped the external Unsplash stock photo for a real local clinic photo, removing the hotlink dependency.</w:t>
      </w:r>
    </w:p>
    <w:p>
      <w:pPr>
        <w:pStyle w:val="ListParagraph"/>
        <w:numPr>
          <w:ilvl w:val="0"/>
          <w:numId w:val="2"/>
        </w:numPr>
        <w:spacing w:after="90"/>
      </w:pPr>
      <w:r>
        <w:rPr>
          <w:color w:val="1A1A1A"/>
          <w:sz w:val="21"/>
          <w:szCs w:val="21"/>
        </w:rPr>
        <w:t xml:space="preserve">Treatment count reconciled to 23 (8 skin + 4 hair + 6 laser + 5 anti-ageing) sitewide, replacing the inconsistent “20+” / “23” references.</w:t>
      </w:r>
    </w:p>
    <w:p>
      <w:pPr>
        <w:pStyle w:val="ListParagraph"/>
        <w:numPr>
          <w:ilvl w:val="0"/>
          <w:numId w:val="2"/>
        </w:numPr>
        <w:spacing w:after="90"/>
      </w:pPr>
      <w:r>
        <w:rPr>
          <w:color w:val="1A1A1A"/>
          <w:sz w:val="21"/>
          <w:szCs w:val="21"/>
        </w:rPr>
        <w:t xml:space="preserve">Blepharoplasty gallery entry kept as-is per client confirmation.</w:t>
      </w:r>
    </w:p>
    <w:p>
      <w:pPr>
        <w:pStyle w:val="Heading1"/>
        <w:spacing w:after="160" w:before="320"/>
      </w:pPr>
      <w:r>
        <w:rPr>
          <w:b/>
          <w:bCs/>
          <w:color w:val="7C131F"/>
          <w:sz w:val="30"/>
          <w:szCs w:val="30"/>
        </w:rPr>
        <w:t xml:space="preserve">3. Confirmed Resolved — SEO &amp; Local Search</w:t>
      </w:r>
    </w:p>
    <w:p>
      <w:pPr>
        <w:pStyle w:val="Heading2"/>
        <w:pBdr>
          <w:bottom w:val="single" w:color="E0DCD5" w:sz="6" w:space="4"/>
        </w:pBdr>
        <w:spacing w:after="120" w:before="260"/>
      </w:pPr>
      <w:r>
        <w:rPr>
          <w:b/>
          <w:bCs/>
          <w:color w:val="1A1A1A"/>
          <w:sz w:val="24"/>
          <w:szCs w:val="24"/>
        </w:rPr>
        <w:t xml:space="preserve"/>
      </w:r>
    </w:p>
    <w:p>
      <w:pPr>
        <w:pStyle w:val="ListParagraph"/>
        <w:numPr>
          <w:ilvl w:val="0"/>
          <w:numId w:val="2"/>
        </w:numPr>
        <w:spacing w:after="90"/>
      </w:pPr>
      <w:r>
        <w:rPr>
          <w:color w:val="1A1A1A"/>
          <w:sz w:val="21"/>
          <w:szCs w:val="21"/>
        </w:rPr>
        <w:t xml:space="preserve">Per-page meta titles, descriptions, keywords, and Open Graph tags made unique for About, Contact, Gallery, and Treatments — previously every page shared identical Open Graph data (Sitewide Finding S5).</w:t>
      </w:r>
    </w:p>
    <w:p>
      <w:pPr>
        <w:pStyle w:val="ListParagraph"/>
        <w:numPr>
          <w:ilvl w:val="0"/>
          <w:numId w:val="2"/>
        </w:numPr>
        <w:spacing w:after="90"/>
      </w:pPr>
      <w:r>
        <w:rPr>
          <w:color w:val="1A1A1A"/>
          <w:sz w:val="21"/>
          <w:szCs w:val="21"/>
        </w:rPr>
        <w:t xml:space="preserve">“Nashik” added to the sitewide title tag for local search relevance (previously missing despite the page targeting local search only).</w:t>
      </w:r>
    </w:p>
    <w:p>
      <w:pPr>
        <w:pStyle w:val="ListParagraph"/>
        <w:numPr>
          <w:ilvl w:val="0"/>
          <w:numId w:val="2"/>
        </w:numPr>
        <w:spacing w:after="90"/>
      </w:pPr>
      <w:r>
        <w:rPr>
          <w:color w:val="1A1A1A"/>
          <w:sz w:val="21"/>
          <w:szCs w:val="21"/>
        </w:rPr>
        <w:t xml:space="preserve">LocalBusiness / MedicalClinic JSON-LD structured data added for both branches — name, address, phone, hours, medical specialty, and founder (Sitewide Finding S4).</w:t>
      </w:r>
    </w:p>
    <w:p>
      <w:pPr>
        <w:pStyle w:val="ListParagraph"/>
        <w:numPr>
          <w:ilvl w:val="0"/>
          <w:numId w:val="2"/>
        </w:numPr>
        <w:spacing w:after="90"/>
      </w:pPr>
      <w:r>
        <w:rPr>
          <w:color w:val="1A1A1A"/>
          <w:sz w:val="21"/>
          <w:szCs w:val="21"/>
        </w:rPr>
        <w:t xml:space="preserve">301 redirects added for six legacy indexed URLs (/Laser-Treatments.html, /Hair-Treatments.html, /Anti-ageing-Treatments.html, /about-us.html, /doctor-detail.html, /review.html) to their closest new-site equivalents (Sitewide Finding S3).</w:t>
      </w:r>
    </w:p>
    <w:p>
      <w:pPr>
        <w:pStyle w:val="ListParagraph"/>
        <w:numPr>
          <w:ilvl w:val="0"/>
          <w:numId w:val="2"/>
        </w:numPr>
        <w:spacing w:after="90"/>
      </w:pPr>
      <w:r>
        <w:rPr>
          <w:color w:val="1A1A1A"/>
          <w:sz w:val="21"/>
          <w:szCs w:val="21"/>
        </w:rPr>
        <w:t xml:space="preserve">Google Maps embeds and “Get Directions” links switched from bare Plus Codes to the real, verified Google Business Profile coordinates and listing URLs the client supplied for both branches.</w:t>
      </w:r>
    </w:p>
    <w:p>
      <w:pPr>
        <w:pStyle w:val="Heading1"/>
        <w:spacing w:after="160" w:before="320"/>
      </w:pPr>
      <w:r>
        <w:rPr>
          <w:b/>
          <w:bCs/>
          <w:color w:val="7C131F"/>
          <w:sz w:val="30"/>
          <w:szCs w:val="30"/>
        </w:rPr>
        <w:t xml:space="preserve">4. Confirmed Resolved — Technical / Crawlability</w:t>
      </w:r>
    </w:p>
    <w:p>
      <w:pPr>
        <w:pStyle w:val="Heading2"/>
        <w:pBdr>
          <w:bottom w:val="single" w:color="E0DCD5" w:sz="6" w:space="4"/>
        </w:pBdr>
        <w:spacing w:after="120" w:before="260"/>
      </w:pPr>
      <w:r>
        <w:rPr>
          <w:b/>
          <w:bCs/>
          <w:color w:val="1A1A1A"/>
          <w:sz w:val="24"/>
          <w:szCs w:val="24"/>
        </w:rPr>
        <w:t xml:space="preserve"/>
      </w:r>
    </w:p>
    <w:p>
      <w:pPr>
        <w:pStyle w:val="ListParagraph"/>
        <w:numPr>
          <w:ilvl w:val="0"/>
          <w:numId w:val="2"/>
        </w:numPr>
        <w:spacing w:after="90"/>
      </w:pPr>
      <w:r>
        <w:rPr>
          <w:color w:val="1A1A1A"/>
          <w:sz w:val="21"/>
          <w:szCs w:val="21"/>
        </w:rPr>
        <w:t xml:space="preserve">Treatments and Contact pages switched to force-dynamic server rendering — fixes the risk that Google’s crawler (or any non-JavaScript fetch) would only ever see “Loading treatments…” / “Loading booking form…” placeholders instead of the actual catalog or form. This was the single highest-priority technical item in the original audit (Sitewide Finding S2).</w:t>
      </w:r>
    </w:p>
    <w:p>
      <w:pPr>
        <w:pStyle w:val="ListParagraph"/>
        <w:numPr>
          <w:ilvl w:val="0"/>
          <w:numId w:val="2"/>
        </w:numPr>
        <w:spacing w:after="90"/>
      </w:pPr>
      <w:r>
        <w:rPr>
          <w:color w:val="1A1A1A"/>
          <w:sz w:val="21"/>
          <w:szCs w:val="21"/>
        </w:rPr>
        <w:t xml:space="preserve">FAQ accordion (used on Home, Treatments, and Gallery) rebuilt so answers are always present in the page’s HTML — previously the answer text was only added to the DOM after a user clicked, meaning Google could never read it for FAQ rich results.</w:t>
      </w:r>
    </w:p>
    <w:p>
      <w:pPr>
        <w:pStyle w:val="ListParagraph"/>
        <w:numPr>
          <w:ilvl w:val="0"/>
          <w:numId w:val="2"/>
        </w:numPr>
        <w:spacing w:after="90"/>
      </w:pPr>
      <w:r>
        <w:rPr>
          <w:color w:val="1A1A1A"/>
          <w:sz w:val="21"/>
          <w:szCs w:val="21"/>
        </w:rPr>
        <w:t xml:space="preserve">Pre/Post-Care checklist on the Treatments page: both checklists are now present in crawlable markup instead of only whichever tab is currently selected.</w:t>
      </w:r>
    </w:p>
    <w:p>
      <w:pPr>
        <w:pStyle w:val="ListParagraph"/>
        <w:numPr>
          <w:ilvl w:val="0"/>
          <w:numId w:val="2"/>
        </w:numPr>
        <w:spacing w:after="90"/>
      </w:pPr>
      <w:r>
        <w:rPr>
          <w:color w:val="1A1A1A"/>
          <w:sz w:val="21"/>
          <w:szCs w:val="21"/>
        </w:rPr>
        <w:t xml:space="preserve">Newsletter signup wired to a real backend endpoint (/api/newsletter) instead of a fake alert() popup. It needs a NEWSLETTER_WEBHOOK_URL environment variable pointing at an actual mailing-list provider before it will functionally subscribe anyone.</w:t>
      </w:r>
    </w:p>
    <w:p>
      <w:pPr>
        <w:pStyle w:val="ListParagraph"/>
        <w:numPr>
          <w:ilvl w:val="0"/>
          <w:numId w:val="2"/>
        </w:numPr>
        <w:spacing w:after="90"/>
      </w:pPr>
      <w:r>
        <w:rPr>
          <w:color w:val="1A1A1A"/>
          <w:sz w:val="21"/>
          <w:szCs w:val="21"/>
        </w:rPr>
        <w:t xml:space="preserve">Found and fixed a Content-Security-Policy bug not in the original audit: the site’s CSP had no frame-src directive, which silently blocked the Google Maps &lt;iframe&gt; embeds on the Contact page from rendering at all.</w:t>
      </w:r>
    </w:p>
    <w:p>
      <w:pPr>
        <w:pStyle w:val="ListParagraph"/>
        <w:numPr>
          <w:ilvl w:val="0"/>
          <w:numId w:val="2"/>
        </w:numPr>
        <w:spacing w:after="90"/>
      </w:pPr>
      <w:r>
        <w:rPr>
          <w:color w:val="1A1A1A"/>
          <w:sz w:val="21"/>
          <w:szCs w:val="21"/>
        </w:rPr>
        <w:t xml:space="preserve">Instagram preview alt text changed from one identical string repeated six times to a unique string per image (still generic — real captions need the actual photo topics, see below).</w:t>
      </w:r>
    </w:p>
    <w:p>
      <w:pPr>
        <w:spacing w:after="160"/>
      </w:pPr>
      <w:r>
        <w:rPr>
          <w:b w:val="false"/>
          <w:bCs w:val="false"/>
          <w:i/>
          <w:iCs/>
          <w:color w:val="666666"/>
          <w:sz w:val="21"/>
          <w:szCs w:val="21"/>
        </w:rPr>
        <w:t xml:space="preserve">Verification method: full TypeScript compile (tsc --noEmit) and ESLint run across every changed file — zero errors, zero warnings, both before and after the CSP fix.</w:t>
      </w:r>
    </w:p>
    <w:p>
      <w:pPr>
        <w:pStyle w:val="Heading1"/>
        <w:spacing w:after="160" w:before="320"/>
      </w:pPr>
      <w:r>
        <w:rPr>
          <w:b/>
          <w:bCs/>
          <w:color w:val="7C131F"/>
          <w:sz w:val="30"/>
          <w:szCs w:val="30"/>
        </w:rPr>
        <w:t xml:space="preserve">5. Still Needs a Client Decision</w:t>
      </w:r>
    </w:p>
    <w:p>
      <w:pPr>
        <w:spacing w:after="160"/>
      </w:pPr>
      <w:r>
        <w:rPr>
          <w:b w:val="false"/>
          <w:bCs w:val="false"/>
          <w:i w:val="false"/>
          <w:iCs w:val="false"/>
          <w:color w:val="1A1A1A"/>
          <w:sz w:val="21"/>
          <w:szCs w:val="21"/>
        </w:rPr>
        <w:t xml:space="preserve">Carried over from the original report, unchanged, plus one new finding (marked NEW):</w:t>
      </w:r>
    </w:p>
    <w:p>
      <w:pPr>
        <w:pStyle w:val="ListParagraph"/>
        <w:numPr>
          <w:ilvl w:val="0"/>
          <w:numId w:val="2"/>
        </w:numPr>
        <w:spacing w:after="90"/>
      </w:pPr>
      <w:r>
        <w:rPr>
          <w:color w:val="1A1A1A"/>
          <w:sz w:val="21"/>
          <w:szCs w:val="21"/>
        </w:rPr>
        <w:t xml:space="preserve">“5k+ Happy Patients” stat — never confirmed as accurate.</w:t>
      </w:r>
    </w:p>
    <w:p>
      <w:pPr>
        <w:pStyle w:val="ListParagraph"/>
        <w:numPr>
          <w:ilvl w:val="0"/>
          <w:numId w:val="2"/>
        </w:numPr>
        <w:spacing w:after="90"/>
      </w:pPr>
      <w:r>
        <w:rPr>
          <w:color w:val="1A1A1A"/>
          <w:sz w:val="21"/>
          <w:szCs w:val="21"/>
        </w:rPr>
        <w:t xml:space="preserve">Full treatment catalog (names, categories, descriptions, session counts, pricing) — still awaiting the dev team’s export; not fabricated per the original instruction.</w:t>
      </w:r>
    </w:p>
    <w:p>
      <w:pPr>
        <w:pStyle w:val="ListParagraph"/>
        <w:numPr>
          <w:ilvl w:val="0"/>
          <w:numId w:val="2"/>
        </w:numPr>
        <w:spacing w:after="90"/>
      </w:pPr>
      <w:r>
        <w:rPr>
          <w:color w:val="1A1A1A"/>
          <w:sz w:val="21"/>
          <w:szCs w:val="21"/>
        </w:rPr>
        <w:t xml:space="preserve">Legacy-only treatments (Hair Transplant, Carbon/Charcoal Peel, mole/skin-tag laser removal) — confirm whether still offered or drop them; none currently exist in the live catalog data.</w:t>
      </w:r>
    </w:p>
    <w:p>
      <w:pPr>
        <w:pStyle w:val="ListParagraph"/>
        <w:numPr>
          <w:ilvl w:val="0"/>
          <w:numId w:val="2"/>
        </w:numPr>
        <w:spacing w:after="90"/>
      </w:pPr>
      <w:r>
        <w:rPr>
          <w:color w:val="1A1A1A"/>
          <w:sz w:val="21"/>
          <w:szCs w:val="21"/>
        </w:rPr>
        <w:t xml:space="preserve">Suggested new treatments (Hydrafacial, GFC hair therapy, Q-switched Nd:YAG, anti-hyperhidrosis Botox, medifacials, stretch mark reduction, non-surgical double-chin reduction) — for evaluation with Dr. Sonanis, not auto-added.</w:t>
      </w:r>
    </w:p>
    <w:p>
      <w:pPr>
        <w:pStyle w:val="ListParagraph"/>
        <w:numPr>
          <w:ilvl w:val="0"/>
          <w:numId w:val="2"/>
        </w:numPr>
        <w:spacing w:after="90"/>
      </w:pPr>
      <w:r>
        <w:rPr>
          <w:color w:val="1A1A1A"/>
          <w:sz w:val="21"/>
          <w:szCs w:val="21"/>
        </w:rPr>
        <w:t xml:space="preserve">Instagram post captions/topics for the 6 homepage preview images — or approve switching to a live Instagram embed instead of static images.</w:t>
      </w:r>
    </w:p>
    <w:p>
      <w:pPr>
        <w:pStyle w:val="ListParagraph"/>
        <w:numPr>
          <w:ilvl w:val="0"/>
          <w:numId w:val="2"/>
        </w:numPr>
        <w:spacing w:after="90"/>
      </w:pPr>
      <w:r>
        <w:rPr>
          <w:b/>
          <w:bCs/>
          <w:i w:val="false"/>
          <w:iCs w:val="false"/>
          <w:color w:val="B8860B"/>
          <w:sz w:val="21"/>
          <w:szCs w:val="21"/>
        </w:rPr>
        <w:t xml:space="preserve">NEW: </w:t>
      </w:r>
      <w:r>
        <w:rPr>
          <w:b w:val="false"/>
          <w:bCs w:val="false"/>
          <w:i w:val="false"/>
          <w:iCs w:val="false"/>
          <w:color w:val="1A1A1A"/>
          <w:sz w:val="21"/>
          <w:szCs w:val="21"/>
        </w:rPr>
        <w:t xml:space="preserve">business name mismatch. The site displays “Revive Skin Hair Clinic &amp; Laser Centre.” Resolving the client’s two actual Google Maps share links showed both Google Business Profile listings use “REVIVE SKIN &amp; HAIR CLINIC LASER CENTER” (with ampersand, no “Centre”). The earlier decision to keep the site’s spelling was made before this was confirmed — worth revisiting, since Google’s own listing is the one that drives Local Pack matching.</w:t>
      </w:r>
    </w:p>
    <w:p>
      <w:pPr>
        <w:pStyle w:val="Heading1"/>
        <w:spacing w:after="160" w:before="320"/>
      </w:pPr>
      <w:r>
        <w:rPr>
          <w:b/>
          <w:bCs/>
          <w:color w:val="7C131F"/>
          <w:sz w:val="30"/>
          <w:szCs w:val="30"/>
        </w:rPr>
        <w:t xml:space="preserve">6. Needs Developer Action (not a content fix)</w:t>
      </w:r>
    </w:p>
    <w:p>
      <w:pPr>
        <w:pStyle w:val="ListParagraph"/>
        <w:numPr>
          <w:ilvl w:val="0"/>
          <w:numId w:val="2"/>
        </w:numPr>
        <w:spacing w:after="90"/>
      </w:pPr>
      <w:r>
        <w:rPr>
          <w:color w:val="1A1A1A"/>
          <w:sz w:val="21"/>
          <w:szCs w:val="21"/>
        </w:rPr>
        <w:t xml:space="preserve">Redeploy the About, Treatments, and Gallery pages and clear any CDN/build cache so the already-written fixes actually reach production.</w:t>
      </w:r>
    </w:p>
    <w:p>
      <w:pPr>
        <w:pStyle w:val="ListParagraph"/>
        <w:numPr>
          <w:ilvl w:val="0"/>
          <w:numId w:val="2"/>
        </w:numPr>
        <w:spacing w:after="90"/>
      </w:pPr>
      <w:r>
        <w:rPr>
          <w:color w:val="1A1A1A"/>
          <w:sz w:val="21"/>
          <w:szCs w:val="21"/>
        </w:rPr>
        <w:t xml:space="preserve">Set NEWSLETTER_WEBHOOK_URL (and a bearer token, if the provider requires one) in the production environment so the newsletter signup form functions instead of returning a 503.</w:t>
      </w:r>
    </w:p>
    <w:p>
      <w:pPr>
        <w:pStyle w:val="ListParagraph"/>
        <w:numPr>
          <w:ilvl w:val="0"/>
          <w:numId w:val="2"/>
        </w:numPr>
        <w:spacing w:after="90"/>
      </w:pPr>
      <w:r>
        <w:rPr>
          <w:color w:val="1A1A1A"/>
          <w:sz w:val="21"/>
          <w:szCs w:val="21"/>
        </w:rPr>
        <w:t xml:space="preserve">Confirm CRM_WEBHOOK_URL is correctly set in production and test the appointment booking form end-to-end — verify submissions actually reach reviveskinclinic77@gmail.com.</w:t>
      </w:r>
    </w:p>
    <w:p>
      <w:pPr>
        <w:pStyle w:val="ListParagraph"/>
        <w:numPr>
          <w:ilvl w:val="0"/>
          <w:numId w:val="2"/>
        </w:numPr>
        <w:spacing w:after="90"/>
      </w:pPr>
      <w:r>
        <w:rPr>
          <w:color w:val="1A1A1A"/>
          <w:sz w:val="21"/>
          <w:szCs w:val="21"/>
        </w:rPr>
        <w:t xml:space="preserve">Verify the LocalBusiness/MedicalClinic JSON-LD schema is actually present in production HTML via “View Page Source” or Google’s Rich Results Test (the audit tool used here strips &lt;script&gt; tags, so absence wasn’t conclusively proven).</w:t>
      </w:r>
    </w:p>
    <w:p>
      <w:pPr>
        <w:pStyle w:val="ListParagraph"/>
        <w:numPr>
          <w:ilvl w:val="0"/>
          <w:numId w:val="2"/>
        </w:numPr>
        <w:spacing w:after="90"/>
      </w:pPr>
      <w:r>
        <w:rPr>
          <w:color w:val="1A1A1A"/>
          <w:sz w:val="21"/>
          <w:szCs w:val="21"/>
        </w:rPr>
        <w:t xml:space="preserve">Claim/update the Google Business Profile, Practo, and JustDial listings for full NAP (name/address/phone) consistency across platforms.</w:t>
      </w:r>
    </w:p>
    <w:p>
      <w:pPr>
        <w:pStyle w:val="ListParagraph"/>
        <w:numPr>
          <w:ilvl w:val="0"/>
          <w:numId w:val="2"/>
        </w:numPr>
        <w:spacing w:after="90"/>
      </w:pPr>
      <w:r>
        <w:rPr>
          <w:color w:val="1A1A1A"/>
          <w:sz w:val="21"/>
          <w:szCs w:val="21"/>
        </w:rPr>
        <w:t xml:space="preserve">Route Dr. Sonanis’s clinical review/sign-off on FAQ details — laser session counts, downtime claims, and results timelines — before those pages are treated as final.</w:t>
      </w:r>
    </w:p>
    <w:p>
      <w:pPr>
        <w:pStyle w:val="Heading1"/>
        <w:spacing w:after="160" w:before="320"/>
      </w:pPr>
      <w:r>
        <w:rPr>
          <w:b/>
          <w:bCs/>
          <w:color w:val="7C131F"/>
          <w:sz w:val="30"/>
          <w:szCs w:val="30"/>
        </w:rPr>
        <w:t xml:space="preserve">7. Additional Recommendations</w:t>
      </w:r>
    </w:p>
    <w:p>
      <w:pPr>
        <w:spacing w:after="160"/>
      </w:pPr>
      <w:r>
        <w:rPr>
          <w:b w:val="false"/>
          <w:bCs w:val="false"/>
          <w:i w:val="false"/>
          <w:iCs w:val="false"/>
          <w:color w:val="1A1A1A"/>
          <w:sz w:val="21"/>
          <w:szCs w:val="21"/>
        </w:rPr>
        <w:t xml:space="preserve">Beyond the original audit — process suggestions based on what this round of fixes surfaced:</w:t>
      </w:r>
    </w:p>
    <w:p>
      <w:pPr>
        <w:pStyle w:val="ListParagraph"/>
        <w:numPr>
          <w:ilvl w:val="0"/>
          <w:numId w:val="2"/>
        </w:numPr>
        <w:spacing w:after="90"/>
      </w:pPr>
      <w:r>
        <w:rPr>
          <w:color w:val="1A1A1A"/>
          <w:sz w:val="21"/>
          <w:szCs w:val="21"/>
        </w:rPr>
        <w:t xml:space="preserve">Add a build/deploy verification step (tsc --noEmit + eslint) to CI before every deploy. It caught zero issues on this round, but would catch regressions on the next one.</w:t>
      </w:r>
    </w:p>
    <w:p>
      <w:pPr>
        <w:pStyle w:val="ListParagraph"/>
        <w:numPr>
          <w:ilvl w:val="0"/>
          <w:numId w:val="2"/>
        </w:numPr>
        <w:spacing w:after="90"/>
      </w:pPr>
      <w:r>
        <w:rPr>
          <w:color w:val="1A1A1A"/>
          <w:sz w:val="21"/>
          <w:szCs w:val="21"/>
        </w:rPr>
        <w:t xml:space="preserve">After every deploy, spot-check /treatments and /contact directly, not just Home — this audit found that a deploy can update some pages and silently miss others.</w:t>
      </w:r>
    </w:p>
    <w:p>
      <w:pPr>
        <w:pStyle w:val="ListParagraph"/>
        <w:numPr>
          <w:ilvl w:val="0"/>
          <w:numId w:val="2"/>
        </w:numPr>
        <w:spacing w:after="90"/>
      </w:pPr>
      <w:r>
        <w:rPr>
          <w:color w:val="1A1A1A"/>
          <w:sz w:val="21"/>
          <w:szCs w:val="21"/>
        </w:rPr>
        <w:t xml:space="preserve">Add a simple automated check for the literal strings “Loading treatments…” and “Loading booking form…” appearing in production HTML. Their presence is a reliable signal that the JS-rendering regression has recurred.</w:t>
      </w:r>
    </w:p>
    <w:p>
      <w:pPr>
        <w:pStyle w:val="ListParagraph"/>
        <w:numPr>
          <w:ilvl w:val="0"/>
          <w:numId w:val="2"/>
        </w:numPr>
        <w:spacing w:after="90"/>
      </w:pPr>
      <w:r>
        <w:rPr>
          <w:color w:val="1A1A1A"/>
          <w:sz w:val="21"/>
          <w:szCs w:val="21"/>
        </w:rPr>
        <w:t xml:space="preserve">Once the JSON-LD schema is confirmed live, submit the Treatments and About URLs to Google Search Console’s URL Inspection tool to request re-indexing, given how much content has changed on both.</w:t>
      </w:r>
    </w:p>
    <w:p>
      <w:pPr>
        <w:pStyle w:val="ListParagraph"/>
        <w:numPr>
          <w:ilvl w:val="0"/>
          <w:numId w:val="2"/>
        </w:numPr>
        <w:spacing w:after="90"/>
      </w:pPr>
      <w:r>
        <w:rPr>
          <w:color w:val="1A1A1A"/>
          <w:sz w:val="21"/>
          <w:szCs w:val="21"/>
        </w:rPr>
        <w:t xml:space="preserve">Consider a lightweight smoke test that fetches each production page after deploy and checks for known strings (e.g. “17+”, the correct email address) as an automated deploy gate.</w:t>
      </w:r>
    </w:p>
    <w:p>
      <w:pPr>
        <w:spacing w:after="100"/>
      </w:pPr>
      <w:r>
        <w:rPr>
          <w:b w:val="false"/>
          <w:bCs w:val="false"/>
          <w:i w:val="false"/>
          <w:iCs w:val="false"/>
          <w:color w:val="1A1A1A"/>
          <w:sz w:val="21"/>
          <w:szCs w:val="21"/>
        </w:rPr>
        <w:t xml:space="preserve"/>
      </w:r>
    </w:p>
    <w:p>
      <w:pPr>
        <w:spacing w:after="160"/>
      </w:pPr>
      <w:r>
        <w:rPr>
          <w:b w:val="false"/>
          <w:bCs w:val="false"/>
          <w:i/>
          <w:iCs/>
          <w:color w:val="666666"/>
          <w:sz w:val="21"/>
          <w:szCs w:val="21"/>
        </w:rPr>
        <w:t xml:space="preserve">End of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2026-08-26T07:26:27.624Z</dcterms:created>
  <dcterms:modified xsi:type="dcterms:W3CDTF">2026-08-26T07:26:27.654Z</dcterms:modified>
</cp:coreProperties>
</file>

<file path=docProps/custom.xml><?xml version="1.0" encoding="utf-8"?>
<Properties xmlns="http://schemas.openxmlformats.org/officeDocument/2006/custom-properties" xmlns:vt="http://schemas.openxmlformats.org/officeDocument/2006/docPropsVTypes"/>
</file>