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80"/>
        <w:jc w:val="center"/>
      </w:pPr>
      <w:r>
        <w:rPr>
          <w:rFonts w:ascii="Arial" w:cs="Arial" w:eastAsia="Arial" w:hAnsi="Arial"/>
          <w:b/>
          <w:bCs/>
          <w:caps/>
          <w:color w:val="1A56DB"/>
          <w:sz w:val="19"/>
          <w:szCs w:val="19"/>
        </w:rPr>
        <w:t xml:space="preserve">MASTER PLAN  ·  DRAFT v1.0</w:t>
      </w:r>
    </w:p>
    <w:p>
      <w:pPr>
        <w:pBdr>
          <w:bottom w:val="single" w:color="1A56DB" w:sz="10" w:space="14"/>
        </w:pBdr>
        <w:spacing w:before="0" w:after="100"/>
        <w:jc w:val="center"/>
      </w:pPr>
      <w:r>
        <w:rPr>
          <w:rFonts w:ascii="Arial" w:cs="Arial" w:eastAsia="Arial" w:hAnsi="Arial"/>
          <w:b/>
          <w:bCs/>
          <w:color w:val="111827"/>
          <w:sz w:val="60"/>
          <w:szCs w:val="60"/>
        </w:rPr>
        <w:t xml:space="preserve">Agency Operating System</w:t>
      </w:r>
    </w:p>
    <w:p>
      <w:pPr>
        <w:spacing w:before="0" w:after="60"/>
      </w:pPr>
      <w:r>
        <w:t xml:space="preserve"/>
      </w:r>
    </w:p>
    <w:p>
      <w:pPr>
        <w:spacing w:before="0" w:after="60"/>
        <w:jc w:val="center"/>
      </w:pPr>
      <w:r>
        <w:rPr>
          <w:rFonts w:ascii="Arial" w:cs="Arial" w:eastAsia="Arial" w:hAnsi="Arial"/>
          <w:color w:val="6B7280"/>
          <w:sz w:val="26"/>
          <w:szCs w:val="26"/>
        </w:rPr>
        <w:t xml:space="preserve">A Unified Platform for Website Production, SEO Automation &amp; Paid Advertising</w:t>
      </w:r>
    </w:p>
    <w:p>
      <w:pPr>
        <w:spacing w:before="0"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none" w:color="FFFFFF" w:sz="0"/>
              <w:bottom w:val="single" w:color="E5E7EB" w:sz="1"/>
              <w:right w:val="none" w:color="FFFFFF" w:sz="0"/>
            </w:tcBorders>
            <w:shd w:fill="F9FAFB" w:val="clear"/>
            <w:tcMar>
              <w:top w:type="dxa" w:w="120"/>
              <w:left w:type="dxa" w:w="140"/>
              <w:bottom w:type="dxa" w:w="120"/>
              <w:right w:type="dxa" w:w="140"/>
            </w:tcMar>
          </w:tcPr>
          <w:p>
            <w:pPr>
              <w:spacing w:before="0" w:after="30"/>
              <w:jc w:val="center"/>
            </w:pPr>
            <w:r>
              <w:rPr>
                <w:rFonts w:ascii="Arial" w:cs="Arial" w:eastAsia="Arial" w:hAnsi="Arial"/>
                <w:color w:val="6B7280"/>
                <w:sz w:val="17"/>
                <w:szCs w:val="17"/>
              </w:rPr>
              <w:t xml:space="preserve">Status</w:t>
            </w:r>
          </w:p>
          <w:p>
            <w:pPr>
              <w:spacing w:before="0" w:after="0"/>
              <w:jc w:val="center"/>
            </w:pPr>
            <w:r>
              <w:rPr>
                <w:rFonts w:ascii="Arial" w:cs="Arial" w:eastAsia="Arial" w:hAnsi="Arial"/>
                <w:b/>
                <w:bCs/>
                <w:color w:val="111827"/>
                <w:sz w:val="22"/>
                <w:szCs w:val="22"/>
              </w:rPr>
              <w:t xml:space="preserve">Draft</w:t>
            </w:r>
          </w:p>
        </w:tc>
        <w:tc>
          <w:tcPr>
            <w:tcW w:type="dxa" w:w="2340"/>
            <w:tcBorders>
              <w:top w:val="single" w:color="E5E7EB" w:sz="1"/>
              <w:left w:val="none" w:color="FFFFFF" w:sz="0"/>
              <w:bottom w:val="single" w:color="E5E7EB" w:sz="1"/>
              <w:right w:val="none" w:color="FFFFFF" w:sz="0"/>
            </w:tcBorders>
            <w:shd w:fill="F9FAFB" w:val="clear"/>
            <w:tcMar>
              <w:top w:type="dxa" w:w="120"/>
              <w:left w:type="dxa" w:w="140"/>
              <w:bottom w:type="dxa" w:w="120"/>
              <w:right w:type="dxa" w:w="140"/>
            </w:tcMar>
          </w:tcPr>
          <w:p>
            <w:pPr>
              <w:spacing w:before="0" w:after="30"/>
              <w:jc w:val="center"/>
            </w:pPr>
            <w:r>
              <w:rPr>
                <w:rFonts w:ascii="Arial" w:cs="Arial" w:eastAsia="Arial" w:hAnsi="Arial"/>
                <w:color w:val="6B7280"/>
                <w:sz w:val="17"/>
                <w:szCs w:val="17"/>
              </w:rPr>
              <w:t xml:space="preserve">Version</w:t>
            </w:r>
          </w:p>
          <w:p>
            <w:pPr>
              <w:spacing w:before="0" w:after="0"/>
              <w:jc w:val="center"/>
            </w:pPr>
            <w:r>
              <w:rPr>
                <w:rFonts w:ascii="Arial" w:cs="Arial" w:eastAsia="Arial" w:hAnsi="Arial"/>
                <w:b/>
                <w:bCs/>
                <w:color w:val="111827"/>
                <w:sz w:val="22"/>
                <w:szCs w:val="22"/>
              </w:rPr>
              <w:t xml:space="preserve">1.0</w:t>
            </w:r>
          </w:p>
        </w:tc>
        <w:tc>
          <w:tcPr>
            <w:tcW w:type="dxa" w:w="2340"/>
            <w:tcBorders>
              <w:top w:val="single" w:color="E5E7EB" w:sz="1"/>
              <w:left w:val="none" w:color="FFFFFF" w:sz="0"/>
              <w:bottom w:val="single" w:color="E5E7EB" w:sz="1"/>
              <w:right w:val="none" w:color="FFFFFF" w:sz="0"/>
            </w:tcBorders>
            <w:shd w:fill="F9FAFB" w:val="clear"/>
            <w:tcMar>
              <w:top w:type="dxa" w:w="120"/>
              <w:left w:type="dxa" w:w="140"/>
              <w:bottom w:type="dxa" w:w="120"/>
              <w:right w:type="dxa" w:w="140"/>
            </w:tcMar>
          </w:tcPr>
          <w:p>
            <w:pPr>
              <w:spacing w:before="0" w:after="30"/>
              <w:jc w:val="center"/>
            </w:pPr>
            <w:r>
              <w:rPr>
                <w:rFonts w:ascii="Arial" w:cs="Arial" w:eastAsia="Arial" w:hAnsi="Arial"/>
                <w:color w:val="6B7280"/>
                <w:sz w:val="17"/>
                <w:szCs w:val="17"/>
              </w:rPr>
              <w:t xml:space="preserve">Audience</w:t>
            </w:r>
          </w:p>
          <w:p>
            <w:pPr>
              <w:spacing w:before="0" w:after="0"/>
              <w:jc w:val="center"/>
            </w:pPr>
            <w:r>
              <w:rPr>
                <w:rFonts w:ascii="Arial" w:cs="Arial" w:eastAsia="Arial" w:hAnsi="Arial"/>
                <w:b/>
                <w:bCs/>
                <w:color w:val="111827"/>
                <w:sz w:val="22"/>
                <w:szCs w:val="22"/>
              </w:rPr>
              <w:t xml:space="preserve">Internal</w:t>
            </w:r>
          </w:p>
        </w:tc>
        <w:tc>
          <w:tcPr>
            <w:tcW w:type="dxa" w:w="2340"/>
            <w:tcBorders>
              <w:top w:val="single" w:color="E5E7EB" w:sz="1"/>
              <w:left w:val="none" w:color="FFFFFF" w:sz="0"/>
              <w:bottom w:val="single" w:color="E5E7EB" w:sz="1"/>
              <w:right w:val="none" w:color="FFFFFF" w:sz="0"/>
            </w:tcBorders>
            <w:shd w:fill="F9FAFB" w:val="clear"/>
            <w:tcMar>
              <w:top w:type="dxa" w:w="120"/>
              <w:left w:type="dxa" w:w="140"/>
              <w:bottom w:type="dxa" w:w="120"/>
              <w:right w:type="dxa" w:w="140"/>
            </w:tcMar>
          </w:tcPr>
          <w:p>
            <w:pPr>
              <w:spacing w:before="0" w:after="30"/>
              <w:jc w:val="center"/>
            </w:pPr>
            <w:r>
              <w:rPr>
                <w:rFonts w:ascii="Arial" w:cs="Arial" w:eastAsia="Arial" w:hAnsi="Arial"/>
                <w:color w:val="6B7280"/>
                <w:sz w:val="17"/>
                <w:szCs w:val="17"/>
              </w:rPr>
              <w:t xml:space="preserve">Year</w:t>
            </w:r>
          </w:p>
          <w:p>
            <w:pPr>
              <w:spacing w:before="0" w:after="0"/>
              <w:jc w:val="center"/>
            </w:pPr>
            <w:r>
              <w:rPr>
                <w:rFonts w:ascii="Arial" w:cs="Arial" w:eastAsia="Arial" w:hAnsi="Arial"/>
                <w:b/>
                <w:bCs/>
                <w:color w:val="111827"/>
                <w:sz w:val="22"/>
                <w:szCs w:val="22"/>
              </w:rPr>
              <w:t xml:space="preserve">2025</w:t>
            </w:r>
          </w:p>
        </w:tc>
      </w:tr>
    </w:tbl>
    <w:p>
      <w:r>
        <w:br w:type="page"/>
      </w:r>
    </w:p>
    <w:p>
      <w:pPr>
        <w:shd w:fill="1E293B" w:val="clear"/>
        <w:spacing w:before="480" w:after="180"/>
      </w:pPr>
      <w:r>
        <w:t xml:space="preserve">   </w:t>
      </w:r>
      <w:r>
        <w:rPr>
          <w:rFonts w:ascii="Arial" w:cs="Arial" w:eastAsia="Arial" w:hAnsi="Arial"/>
          <w:b/>
          <w:bCs/>
          <w:color w:val="FFFFFF"/>
          <w:sz w:val="28"/>
          <w:szCs w:val="28"/>
        </w:rPr>
        <w:t xml:space="preserve">1.  What We Are Building</w:t>
      </w:r>
    </w:p>
    <w:p>
      <w:pPr>
        <w:spacing w:before="0" w:after="60"/>
      </w:pPr>
      <w:r>
        <w:t xml:space="preserve"/>
      </w:r>
    </w:p>
    <w:p>
      <w:pPr>
        <w:spacing w:before="60" w:after="100"/>
      </w:pPr>
      <w:r>
        <w:rPr>
          <w:rFonts w:ascii="Arial" w:cs="Arial" w:eastAsia="Arial" w:hAnsi="Arial"/>
          <w:color w:val="374151"/>
          <w:sz w:val="22"/>
          <w:szCs w:val="22"/>
        </w:rPr>
        <w:t xml:space="preserve">This document describes the vision for a single, unified internal platform — referred to as the Agency Operating System — that covers every stage of a digital marketing client's lifecycle, from website creation through to ongoing SEO and paid advertising, all managed from one place by agency staff.</w:t>
      </w:r>
    </w:p>
    <w:p>
      <w:pPr>
        <w:spacing w:before="0" w:after="60"/>
      </w:pPr>
      <w:r>
        <w:t xml:space="preserve"/>
      </w:r>
    </w:p>
    <w:p>
      <w:pPr>
        <w:spacing w:before="60" w:after="100"/>
      </w:pPr>
      <w:r>
        <w:rPr>
          <w:rFonts w:ascii="Arial" w:cs="Arial" w:eastAsia="Arial" w:hAnsi="Arial"/>
          <w:color w:val="374151"/>
          <w:sz w:val="22"/>
          <w:szCs w:val="22"/>
        </w:rPr>
        <w:t xml:space="preserve">The platform is not a single tool. It is three interconnected tools that share a common client database, credential vault, and reporting layer. Each tool is independently useful. Together they form a complete operating system for running a modern digital agency at scale.</w:t>
      </w:r>
    </w:p>
    <w:p>
      <w:pPr>
        <w:spacing w:before="0" w:after="120"/>
      </w:pPr>
      <w:r>
        <w:t xml:space="preserve"/>
      </w:r>
    </w:p>
    <w:p>
      <w:pPr>
        <w:spacing w:before="120" w:after="120"/>
        <w:jc w:val="center"/>
      </w:pPr>
      <w:r>
        <w:rPr>
          <w:rFonts w:ascii="Arial" w:cs="Arial" w:eastAsia="Arial" w:hAnsi="Arial"/>
          <w:b/>
          <w:bCs/>
          <w:i/>
          <w:iCs/>
          <w:color w:val="1A56DB"/>
          <w:sz w:val="26"/>
          <w:szCs w:val="26"/>
        </w:rPr>
        <w:t xml:space="preserve">"Brief in. Website live. Ads running. Rankings climbing. Reports out. Automatically."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140"/>
              <w:left w:type="dxa" w:w="120"/>
              <w:bottom w:type="dxa" w:w="140"/>
              <w:right w:type="dxa" w:w="120"/>
            </w:tcMar>
          </w:tcPr>
          <w:p>
            <w:pPr>
              <w:spacing w:before="0" w:after="40"/>
              <w:jc w:val="center"/>
            </w:pPr>
            <w:r>
              <w:rPr>
                <w:rFonts w:ascii="Arial" w:cs="Arial" w:eastAsia="Arial" w:hAnsi="Arial"/>
                <w:b/>
                <w:bCs/>
                <w:color w:val="1A56DB"/>
                <w:sz w:val="36"/>
                <w:szCs w:val="36"/>
              </w:rPr>
              <w:t xml:space="preserve">3</w:t>
            </w:r>
          </w:p>
          <w:p>
            <w:pPr>
              <w:spacing w:before="0" w:after="0"/>
              <w:jc w:val="center"/>
            </w:pPr>
            <w:r>
              <w:rPr>
                <w:rFonts w:ascii="Arial" w:cs="Arial" w:eastAsia="Arial" w:hAnsi="Arial"/>
                <w:color w:val="6B7280"/>
                <w:sz w:val="18"/>
                <w:szCs w:val="18"/>
              </w:rPr>
              <w:t xml:space="preserve">Core tools</w:t>
            </w:r>
          </w:p>
        </w:tc>
        <w:tc>
          <w:tcPr>
            <w:tcW w:type="dxa" w:w="2340"/>
            <w:tcBorders>
              <w:top w:val="none" w:color="FFFFFF" w:sz="0"/>
              <w:left w:val="none" w:color="FFFFFF" w:sz="0"/>
              <w:bottom w:val="none" w:color="FFFFFF" w:sz="0"/>
              <w:right w:val="none" w:color="FFFFFF" w:sz="0"/>
            </w:tcBorders>
            <w:shd w:fill="ECFDF5" w:val="clear"/>
            <w:tcMar>
              <w:top w:type="dxa" w:w="140"/>
              <w:left w:type="dxa" w:w="120"/>
              <w:bottom w:type="dxa" w:w="140"/>
              <w:right w:type="dxa" w:w="120"/>
            </w:tcMar>
          </w:tcPr>
          <w:p>
            <w:pPr>
              <w:spacing w:before="0" w:after="40"/>
              <w:jc w:val="center"/>
            </w:pPr>
            <w:r>
              <w:rPr>
                <w:rFonts w:ascii="Arial" w:cs="Arial" w:eastAsia="Arial" w:hAnsi="Arial"/>
                <w:b/>
                <w:bCs/>
                <w:color w:val="065F46"/>
                <w:sz w:val="36"/>
                <w:szCs w:val="36"/>
              </w:rPr>
              <w:t xml:space="preserve">1</w:t>
            </w:r>
          </w:p>
          <w:p>
            <w:pPr>
              <w:spacing w:before="0" w:after="0"/>
              <w:jc w:val="center"/>
            </w:pPr>
            <w:r>
              <w:rPr>
                <w:rFonts w:ascii="Arial" w:cs="Arial" w:eastAsia="Arial" w:hAnsi="Arial"/>
                <w:color w:val="6B7280"/>
                <w:sz w:val="18"/>
                <w:szCs w:val="18"/>
              </w:rPr>
              <w:t xml:space="preserve">Shared platform</w:t>
            </w:r>
          </w:p>
        </w:tc>
        <w:tc>
          <w:tcPr>
            <w:tcW w:type="dxa" w:w="2340"/>
            <w:tcBorders>
              <w:top w:val="none" w:color="FFFFFF" w:sz="0"/>
              <w:left w:val="none" w:color="FFFFFF" w:sz="0"/>
              <w:bottom w:val="none" w:color="FFFFFF" w:sz="0"/>
              <w:right w:val="none" w:color="FFFFFF" w:sz="0"/>
            </w:tcBorders>
            <w:shd w:fill="EEF2FF" w:val="clear"/>
            <w:tcMar>
              <w:top w:type="dxa" w:w="140"/>
              <w:left w:type="dxa" w:w="120"/>
              <w:bottom w:type="dxa" w:w="140"/>
              <w:right w:type="dxa" w:w="120"/>
            </w:tcMar>
          </w:tcPr>
          <w:p>
            <w:pPr>
              <w:spacing w:before="0" w:after="40"/>
              <w:jc w:val="center"/>
            </w:pPr>
            <w:r>
              <w:rPr>
                <w:rFonts w:ascii="Arial" w:cs="Arial" w:eastAsia="Arial" w:hAnsi="Arial"/>
                <w:b/>
                <w:bCs/>
                <w:color w:val="3730A3"/>
                <w:sz w:val="36"/>
                <w:szCs w:val="36"/>
              </w:rPr>
              <w:t xml:space="preserve">50+</w:t>
            </w:r>
          </w:p>
          <w:p>
            <w:pPr>
              <w:spacing w:before="0" w:after="0"/>
              <w:jc w:val="center"/>
            </w:pPr>
            <w:r>
              <w:rPr>
                <w:rFonts w:ascii="Arial" w:cs="Arial" w:eastAsia="Arial" w:hAnsi="Arial"/>
                <w:color w:val="6B7280"/>
                <w:sz w:val="18"/>
                <w:szCs w:val="18"/>
              </w:rPr>
              <w:t xml:space="preserve">Clients at scale</w:t>
            </w:r>
          </w:p>
        </w:tc>
        <w:tc>
          <w:tcPr>
            <w:tcW w:type="dxa" w:w="2340"/>
            <w:tcBorders>
              <w:top w:val="none" w:color="FFFFFF" w:sz="0"/>
              <w:left w:val="none" w:color="FFFFFF" w:sz="0"/>
              <w:bottom w:val="none" w:color="FFFFFF" w:sz="0"/>
              <w:right w:val="none" w:color="FFFFFF" w:sz="0"/>
            </w:tcBorders>
            <w:shd w:fill="FFFBEB" w:val="clear"/>
            <w:tcMar>
              <w:top w:type="dxa" w:w="140"/>
              <w:left w:type="dxa" w:w="120"/>
              <w:bottom w:type="dxa" w:w="140"/>
              <w:right w:type="dxa" w:w="120"/>
            </w:tcMar>
          </w:tcPr>
          <w:p>
            <w:pPr>
              <w:spacing w:before="0" w:after="40"/>
              <w:jc w:val="center"/>
            </w:pPr>
            <w:r>
              <w:rPr>
                <w:rFonts w:ascii="Arial" w:cs="Arial" w:eastAsia="Arial" w:hAnsi="Arial"/>
                <w:b/>
                <w:bCs/>
                <w:color w:val="92400E"/>
                <w:sz w:val="36"/>
                <w:szCs w:val="36"/>
              </w:rPr>
              <w:t xml:space="preserve">~$90</w:t>
            </w:r>
          </w:p>
          <w:p>
            <w:pPr>
              <w:spacing w:before="0" w:after="0"/>
              <w:jc w:val="center"/>
            </w:pPr>
            <w:r>
              <w:rPr>
                <w:rFonts w:ascii="Arial" w:cs="Arial" w:eastAsia="Arial" w:hAnsi="Arial"/>
                <w:color w:val="6B7280"/>
                <w:sz w:val="18"/>
                <w:szCs w:val="18"/>
              </w:rPr>
              <w:t xml:space="preserve">API cost / month</w:t>
            </w:r>
          </w:p>
        </w:tc>
      </w:tr>
    </w:tbl>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2.  The Three Tools</w:t>
      </w:r>
    </w:p>
    <w:p>
      <w:pPr>
        <w:spacing w:before="0" w:after="80"/>
      </w:pPr>
      <w:r>
        <w:t xml:space="preserve"/>
      </w:r>
    </w:p>
    <w:p>
      <w:pPr>
        <w:pStyle w:val="Heading2"/>
        <w:spacing w:before="360" w:after="120"/>
      </w:pPr>
      <w:r>
        <w:rPr>
          <w:rFonts w:ascii="Arial" w:cs="Arial" w:eastAsia="Arial" w:hAnsi="Arial"/>
          <w:b/>
          <w:bCs/>
          <w:color w:val="1A56DB"/>
          <w:sz w:val="26"/>
          <w:szCs w:val="26"/>
        </w:rPr>
        <w:t xml:space="preserve">Tool 1 — Website Production System</w:t>
      </w:r>
    </w:p>
    <w:p>
      <w:pPr>
        <w:spacing w:before="40" w:after="80"/>
      </w:pPr>
      <w:r>
        <w:rPr>
          <w:rFonts w:ascii="Arial" w:cs="Arial" w:eastAsia="Arial" w:hAnsi="Arial"/>
          <w:i/>
          <w:iCs/>
          <w:color w:val="6B7280"/>
          <w:sz w:val="20"/>
          <w:szCs w:val="20"/>
        </w:rPr>
        <w:t xml:space="preserve">Brief generation app → AI builder → Git → Hostinger → live site</w:t>
      </w:r>
    </w:p>
    <w:p>
      <w:pPr>
        <w:spacing w:before="0" w:after="60"/>
      </w:pPr>
      <w:r>
        <w:t xml:space="preserve"/>
      </w:r>
    </w:p>
    <w:p>
      <w:pPr>
        <w:spacing w:before="60" w:after="100"/>
      </w:pPr>
      <w:r>
        <w:rPr>
          <w:rFonts w:ascii="Arial" w:cs="Arial" w:eastAsia="Arial" w:hAnsi="Arial"/>
          <w:color w:val="374151"/>
          <w:sz w:val="22"/>
          <w:szCs w:val="22"/>
        </w:rPr>
        <w:t xml:space="preserve">The first tool automates the end-to-end process of building and deploying client websites. A staff member fills in a structured intake form with client details, goals, brand guidelines, and page requirements. The system uses AI to generate a complete build package — a website brief, a full PRD, all page copy, and a sequenced set of prompt files optimised for AI coding tools.</w:t>
      </w:r>
    </w:p>
    <w:p>
      <w:pPr>
        <w:spacing w:before="0" w:after="80"/>
      </w:pPr>
      <w:r>
        <w:t xml:space="preserve"/>
      </w:r>
    </w:p>
    <w:p>
      <w:pPr>
        <w:spacing w:before="60" w:after="100"/>
      </w:pPr>
      <w:r>
        <w:rPr>
          <w:rFonts w:ascii="Arial" w:cs="Arial" w:eastAsia="Arial" w:hAnsi="Arial"/>
          <w:color w:val="374151"/>
          <w:sz w:val="22"/>
          <w:szCs w:val="22"/>
        </w:rPr>
        <w:t xml:space="preserve">These prompt files are taken into Claude Code or Antigravity, where the AI builds the full website. Once the staff member approves the output, the codebase is pushed to a Git repository. A GitHub Actions pipeline automatically deploys the site to Hostinger hosting, making it live within approximately 60 seconds of the push.</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6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Intake form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Staff enters business name, industry, services, target area, goals, brand colours, fonts, pages needed, competitor URLs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AI brief generation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Claude API generates website brief, full PRD, sitemap, all page copy, component list, and design token recommendations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Prompt package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Six sequential prompt files: project setup → design system → pages → components → content → SEO config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AI builder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Prompt files fed into Claude Code or Antigravity — builds static HTML/CSS/JS or Next.js codebase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Review &amp; approval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Staff previews the generated site locally and requests revisions via follow-up prompts before approving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Git repository</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Approved codebase pushed to agency GitHub organisation — one repo per client (e.g. agency-org/client-name)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Auto-deployment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GitHub Actions workflow: build (if Next.js) → rsync files to Hostinger via SSH → live in ~60 seconds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Rollback</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Any accidental breakage is reversed with a single git revert — no manual file restores needed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Site types supported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Static HTML/CSS/JS (no build step) and Next.js with static export — both deploy identically to Hostinger</w:t>
            </w:r>
          </w:p>
        </w:tc>
      </w:tr>
    </w:tbl>
    <w:p>
      <w:pPr>
        <w:spacing w:before="0" w:after="160"/>
      </w:pPr>
      <w:r>
        <w:t xml:space="preserve"/>
      </w:r>
    </w:p>
    <w:p>
      <w:pPr>
        <w:pStyle w:val="Heading2"/>
        <w:spacing w:before="360" w:after="120"/>
      </w:pPr>
      <w:r>
        <w:rPr>
          <w:rFonts w:ascii="Arial" w:cs="Arial" w:eastAsia="Arial" w:hAnsi="Arial"/>
          <w:b/>
          <w:bCs/>
          <w:color w:val="065F46"/>
          <w:sz w:val="26"/>
          <w:szCs w:val="26"/>
        </w:rPr>
        <w:t xml:space="preserve">Tool 2 — SEO Automation Engine</w:t>
      </w:r>
    </w:p>
    <w:p>
      <w:pPr>
        <w:spacing w:before="40" w:after="80"/>
      </w:pPr>
      <w:r>
        <w:rPr>
          <w:rFonts w:ascii="Arial" w:cs="Arial" w:eastAsia="Arial" w:hAnsi="Arial"/>
          <w:i/>
          <w:iCs/>
          <w:color w:val="6B7280"/>
          <w:sz w:val="20"/>
          <w:szCs w:val="20"/>
        </w:rPr>
        <w:t xml:space="preserve">Audit → Strategy → Execute via Git → Track → Optimise → Report → Repeat</w:t>
      </w:r>
    </w:p>
    <w:p>
      <w:pPr>
        <w:spacing w:before="0" w:after="60"/>
      </w:pPr>
      <w:r>
        <w:t xml:space="preserve"/>
      </w:r>
    </w:p>
    <w:p>
      <w:pPr>
        <w:spacing w:before="60" w:after="100"/>
      </w:pPr>
      <w:r>
        <w:rPr>
          <w:rFonts w:ascii="Arial" w:cs="Arial" w:eastAsia="Arial" w:hAnsi="Arial"/>
          <w:color w:val="374151"/>
          <w:sz w:val="22"/>
          <w:szCs w:val="22"/>
        </w:rPr>
        <w:t xml:space="preserve">The second tool manages the full SEO lifecycle for every client website — from the initial technical audit through to ongoing optimisation until target rankings are achieved, then shifting to a maintenance and monitoring mode.</w:t>
      </w:r>
    </w:p>
    <w:p>
      <w:pPr>
        <w:spacing w:before="0" w:after="80"/>
      </w:pPr>
      <w:r>
        <w:t xml:space="preserve"/>
      </w:r>
    </w:p>
    <w:p>
      <w:pPr>
        <w:spacing w:before="60" w:after="100"/>
      </w:pPr>
      <w:r>
        <w:rPr>
          <w:rFonts w:ascii="Arial" w:cs="Arial" w:eastAsia="Arial" w:hAnsi="Arial"/>
          <w:color w:val="374151"/>
          <w:sz w:val="22"/>
          <w:szCs w:val="22"/>
        </w:rPr>
        <w:t xml:space="preserve">The critical architectural decision is that all SEO changes go through Git. The tool reads the client's repository, generates file-level changes (meta tags, schema markup, heading structure, content updates, internal links), opens a Pull Request for staff review, and upon approval the change merges to main and auto-deploys to the live site via the same GitHub Actions pipeline used for builds. Every SEO change is versioned, attributed, and reversible.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5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1  Technical audit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(automated)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Crawler scans live site for broken links, missing metas, heading issues, schema gaps, indexability problems, page speed, mobile usability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2  Keyword research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(AI + DataForSEO)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Target keywords identified per page, competitor gap analysis, search volume and difficulty data fetched via DataForSEO API</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3  Strategy generation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AI (Claude API)</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Prioritised action plan generated: fix list ranked by impact, content calendar, internal linking plan, schema recommendations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4  Staff review</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Staff</w:t>
            </w:r>
          </w:p>
        </w:tc>
        <w:tc>
          <w:tcPr>
            <w:tcW w:type="dxa" w:w="5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Account manager reviews AI strategy, edits as needed, approves execution. Nothing changes on the live site without approval.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5  Execution via Git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(automated)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Approved changes committed to client repo as a Pull Request. Staff merges → auto-deploys to live site in ~60 seconds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6  Rank tracking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(automated)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DataForSEO API checks keyword positions weekly. Google Search Console API pulls impressions, CTR, clicks daily.</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7  Optimisation loop</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(AI)</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Weekly analysis: pages on positions 11–20 flagged for content expansion, dropped pages audited, new keyword gaps identified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8  Reporting</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(automated)</w:t>
            </w:r>
          </w:p>
        </w:tc>
        <w:tc>
          <w:tcPr>
            <w:tcW w:type="dxa" w:w="5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Weekly PDF report: rank movements, traffic trends, actions taken, outstanding issues, estimated organic traffic value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9  Maintenance mode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(automated)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Once targets achieved: monthly audit, algorithm update monitoring, anomaly alerts only when human judgment needed</w:t>
            </w:r>
          </w:p>
        </w:tc>
      </w:tr>
    </w:tbl>
    <w:p>
      <w:pPr>
        <w:spacing w:before="0" w:after="160"/>
      </w:pPr>
      <w:r>
        <w:t xml:space="preserve"/>
      </w:r>
    </w:p>
    <w:p>
      <w:pPr>
        <w:pStyle w:val="Heading2"/>
        <w:spacing w:before="360" w:after="120"/>
      </w:pPr>
      <w:r>
        <w:rPr>
          <w:rFonts w:ascii="Arial" w:cs="Arial" w:eastAsia="Arial" w:hAnsi="Arial"/>
          <w:b/>
          <w:bCs/>
          <w:color w:val="3730A3"/>
          <w:sz w:val="26"/>
          <w:szCs w:val="26"/>
        </w:rPr>
        <w:t xml:space="preserve">Tool 3 — Unified Ads Automation Platform</w:t>
      </w:r>
    </w:p>
    <w:p>
      <w:pPr>
        <w:spacing w:before="40" w:after="80"/>
      </w:pPr>
      <w:r>
        <w:rPr>
          <w:rFonts w:ascii="Arial" w:cs="Arial" w:eastAsia="Arial" w:hAnsi="Arial"/>
          <w:i/>
          <w:iCs/>
          <w:color w:val="6B7280"/>
          <w:sz w:val="20"/>
          <w:szCs w:val="20"/>
        </w:rPr>
        <w:t xml:space="preserve">Google Ads (via MCC) + Meta Ads (Facebook &amp; Instagram) — one system, both platforms</w:t>
      </w:r>
    </w:p>
    <w:p>
      <w:pPr>
        <w:spacing w:before="0" w:after="60"/>
      </w:pPr>
      <w:r>
        <w:t xml:space="preserve"/>
      </w:r>
    </w:p>
    <w:p>
      <w:pPr>
        <w:spacing w:before="60" w:after="100"/>
      </w:pPr>
      <w:r>
        <w:rPr>
          <w:rFonts w:ascii="Arial" w:cs="Arial" w:eastAsia="Arial" w:hAnsi="Arial"/>
          <w:color w:val="374151"/>
          <w:sz w:val="22"/>
          <w:szCs w:val="22"/>
        </w:rPr>
        <w:t xml:space="preserve">The third tool automates the complete lifecycle of paid advertising campaigns across Google Search Ads and Meta (Facebook and Instagram). Staff provides a business brief and budget. AI generates campaign strategy, keyword sets, audience targeting, and ad copy variants. A human approval step precedes all publishing. The system then monitors performance, optimises daily, and reports weekly — running automatically in the background.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656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Google Ads (MCC)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Agency operates one Google Ads Manager Account. All clients linked underneath — one developer token, one authentication layer, full management access over all client accounts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Meta Ads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Clients add agency's Business Manager as partner — one-time setup. Long-lived system user tokens stored in credential vault. Covers Facebook and Instagram from one API call.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AI campaign generation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Claude API generates: campaign structure, keyword list with match types, negative keywords, bid strategy, 3–5 headline variants, 2 description variants per platform</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Human approval gate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AI-generated campaigns reviewed by staff before publishing. No campaign goes live without explicit sign-off. Protects against AI errors reaching client accounts.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Automated optimisation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Daily pass: pause keywords with poor CTR, adjust bids based on conversion cost, reallocate budget between underperforming and strong campaigns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Tracking deployment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Google Tag Manager tags auto-deployed for conversion tracking. Meta Pixel events configured. GA4 linked per client.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Quota management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Google: Basic Access (15K ops/day) covers ~40–50 local clients; Standard Access (free, approval-based) applied for as the platform scales. Meta: Standard Access with rolling hourly points — recovers quickly.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Cross-platform reporting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weekly report per client showing combined Google + Meta spend, impressions, clicks, leads, and ROAS</w:t>
            </w:r>
          </w:p>
        </w:tc>
      </w:tr>
    </w:tbl>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3.  Shared Infrastructure</w:t>
      </w:r>
    </w:p>
    <w:p>
      <w:pPr>
        <w:spacing w:before="0" w:after="80"/>
      </w:pPr>
      <w:r>
        <w:t xml:space="preserve"/>
      </w:r>
    </w:p>
    <w:p>
      <w:pPr>
        <w:spacing w:before="60" w:after="100"/>
      </w:pPr>
      <w:r>
        <w:rPr>
          <w:rFonts w:ascii="Arial" w:cs="Arial" w:eastAsia="Arial" w:hAnsi="Arial"/>
          <w:color w:val="374151"/>
          <w:sz w:val="22"/>
          <w:szCs w:val="22"/>
        </w:rPr>
        <w:t xml:space="preserve">All three tools run on top of shared infrastructure. A client is onboarded once — their record is created with all credentials, linked accounts, and configuration. Every tool reads from this shared record. Nothing is entered twice.</w:t>
      </w:r>
    </w:p>
    <w:p>
      <w:pPr>
        <w:spacing w:before="0" w:after="120"/>
      </w:pPr>
      <w:r>
        <w:t xml:space="preserve"/>
      </w:r>
    </w:p>
    <w:p>
      <w:pPr>
        <w:pStyle w:val="Heading3"/>
        <w:spacing w:before="240" w:after="80"/>
      </w:pPr>
      <w:r>
        <w:rPr>
          <w:rFonts w:ascii="Arial" w:cs="Arial" w:eastAsia="Arial" w:hAnsi="Arial"/>
          <w:b/>
          <w:bCs/>
          <w:color w:val="111827"/>
          <w:sz w:val="22"/>
          <w:szCs w:val="22"/>
        </w:rPr>
        <w:t xml:space="preserve">3.1  Client database</w:t>
      </w:r>
    </w:p>
    <w:p>
      <w:pPr>
        <w:spacing w:before="60" w:after="100"/>
      </w:pPr>
      <w:r>
        <w:rPr>
          <w:rFonts w:ascii="Arial" w:cs="Arial" w:eastAsia="Arial" w:hAnsi="Arial"/>
          <w:color w:val="374151"/>
          <w:sz w:val="22"/>
          <w:szCs w:val="22"/>
        </w:rPr>
        <w:t xml:space="preserve">A single PostgreSQL database stores every client record. Each record holds the client's domain, Git repository URL, Hostinger hosting details, Google Ads Customer ID, Meta Ad Account ID, Google Search Console property, GA4 property ID, and all encrypted credentials. This record links the three tools together — the ads tool and SEO tool automatically know which domain, which repo, and which analytics property belong to which client.</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3.2  Credential vault</w:t>
      </w:r>
    </w:p>
    <w:p>
      <w:pPr>
        <w:spacing w:before="60" w:after="100"/>
      </w:pPr>
      <w:r>
        <w:rPr>
          <w:rFonts w:ascii="Arial" w:cs="Arial" w:eastAsia="Arial" w:hAnsi="Arial"/>
          <w:color w:val="374151"/>
          <w:sz w:val="22"/>
          <w:szCs w:val="22"/>
        </w:rPr>
        <w:t xml:space="preserve">All client credentials are stored encrypted using AES-256. Staff interact with clients by name — the system resolves to the correct credentials internally. Credentials never appear in logs, error messages, or API responses. Every API action is audit-logged: which staff member triggered it, on which client account, at what timestamp.</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3.3  Git as the backbone</w:t>
      </w:r>
    </w:p>
    <w:p>
      <w:pPr>
        <w:spacing w:before="60" w:after="100"/>
      </w:pPr>
      <w:r>
        <w:rPr>
          <w:rFonts w:ascii="Arial" w:cs="Arial" w:eastAsia="Arial" w:hAnsi="Arial"/>
          <w:color w:val="374151"/>
          <w:sz w:val="22"/>
          <w:szCs w:val="22"/>
        </w:rPr>
        <w:t xml:space="preserve">Git repositories serve as the backbone connecting the website production system and the SEO tool. Every client website lives in a Git repo. The SEO tool makes changes by committing to that repo. The deployment pipeline watches the repo and pushes changes live automatically. This means every change to every client website — whether a new build or an SEO meta tag update — is versioned, reviewable, and rollback-capable.</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3.4  Automation job runners</w:t>
      </w:r>
    </w:p>
    <w:p>
      <w:pPr>
        <w:spacing w:before="60" w:after="100"/>
      </w:pPr>
      <w:r>
        <w:rPr>
          <w:rFonts w:ascii="Arial" w:cs="Arial" w:eastAsia="Arial" w:hAnsi="Arial"/>
          <w:color w:val="374151"/>
          <w:sz w:val="22"/>
          <w:szCs w:val="22"/>
        </w:rPr>
        <w:t xml:space="preserve">Celery task queue with Redis broker runs all scheduled automation. Stats syncs run every 6 hours. Optimisation passes run daily. Reports generate weekly. The system is silent by default — staff are only notified when anomalies require human judgment: unexpected spend spikes, campaign disapprovals, ROAS below threshold, site indexing issues.</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3.5  Unified agency dashboard</w:t>
      </w:r>
    </w:p>
    <w:p>
      <w:pPr>
        <w:spacing w:before="60" w:after="100"/>
      </w:pPr>
      <w:r>
        <w:rPr>
          <w:rFonts w:ascii="Arial" w:cs="Arial" w:eastAsia="Arial" w:hAnsi="Arial"/>
          <w:color w:val="374151"/>
          <w:sz w:val="22"/>
          <w:szCs w:val="22"/>
        </w:rPr>
        <w:t xml:space="preserve">A single internal web application (Next.js frontend, FastAPI backend) is the interface for all three tools. Staff log in to one place to onboard clients, review AI-generated briefs and campaign strategies, monitor performance across all clients and platforms, view SEO progress, and access reports. No switching between tools or logging into multiple platforms.</w:t>
      </w:r>
    </w:p>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4.  Technology Stack &amp; API Costs</w:t>
      </w:r>
    </w:p>
    <w:p>
      <w:pPr>
        <w:spacing w:before="0" w:after="80"/>
      </w:pPr>
      <w:r>
        <w:t xml:space="preserve"/>
      </w:r>
    </w:p>
    <w:p>
      <w:pPr>
        <w:pStyle w:val="Heading2"/>
        <w:spacing w:before="360" w:after="120"/>
      </w:pPr>
      <w:r>
        <w:rPr>
          <w:rFonts w:ascii="Arial" w:cs="Arial" w:eastAsia="Arial" w:hAnsi="Arial"/>
          <w:b/>
          <w:bCs/>
          <w:color w:val="1A56DB"/>
          <w:sz w:val="26"/>
          <w:szCs w:val="26"/>
        </w:rPr>
        <w:t xml:space="preserve">4.1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Frontend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Next.js (React)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Internal agency dashboard — staff-only web application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Backend</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Python + FastAPI</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Core API — Google and Meta Python SDKs are both Python-first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AI engine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Claude API (Anthropic)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Brief generation, SEO strategy, ad copy, optimisation recommendations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Google Ads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google-ads-python SDK</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Official SDK — handles OAuth, retries, API versioning automatically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Meta Ads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facebook-business Python SDK</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Official SDK — batch requests, token refresh, error handling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SEO data</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DataForSEO API</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Rank tracking, keyword data, SERP analysis — pay-as-you-go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Website builder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Claude Code / Antigravity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AI coding environment consuming prompt packages from brief app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Task queue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Celery + Redis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Scheduled automation jobs — stats syncs, optimisation, reports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Database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Client records, campaign history, performance data, audit logs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Secrets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AWS Secrets Manager / Vault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Encrypted credential storage — never in application database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Hosting (clients)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Hostinger Pro agency plan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Up to 300 client sites under one dashboard — Git deploy built-in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Hosting (app)</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VPS (Hetzner / DigitalOcean)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Agency's own internal tool backend — $6–15/month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Repos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GitHub organisation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One repo per client — agency org owns all, transferable to client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CI/CD</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GitHub Actions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Auto-deploy pipeline — push to main → live site in ~60 seconds</w:t>
            </w:r>
          </w:p>
        </w:tc>
      </w:tr>
    </w:tbl>
    <w:p>
      <w:pPr>
        <w:spacing w:before="0" w:after="120"/>
      </w:pPr>
      <w:r>
        <w:t xml:space="preserve"/>
      </w:r>
    </w:p>
    <w:p>
      <w:pPr>
        <w:pStyle w:val="Heading2"/>
        <w:spacing w:before="360" w:after="120"/>
      </w:pPr>
      <w:r>
        <w:rPr>
          <w:rFonts w:ascii="Arial" w:cs="Arial" w:eastAsia="Arial" w:hAnsi="Arial"/>
          <w:b/>
          <w:bCs/>
          <w:color w:val="1A56DB"/>
          <w:sz w:val="26"/>
          <w:szCs w:val="26"/>
        </w:rPr>
        <w:t xml:space="preserve">4.2  Monthly API cost estimate</w:t>
      </w:r>
    </w:p>
    <w:p>
      <w:pPr>
        <w:spacing w:before="40" w:after="80"/>
      </w:pPr>
      <w:r>
        <w:rPr>
          <w:rFonts w:ascii="Arial" w:cs="Arial" w:eastAsia="Arial" w:hAnsi="Arial"/>
          <w:i/>
          <w:iCs/>
          <w:color w:val="6B7280"/>
          <w:sz w:val="20"/>
          <w:szCs w:val="20"/>
        </w:rPr>
        <w:t xml:space="preserve">Based on 30 active clients — adjust as client count changes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96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Monthly cost</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Claude API (AI engine — all three tools)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~$45  (scales linearly with client count)</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DataForSEO API (rank tracking + audit)</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~$18  (pay-as-you-go, no subscription)</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Hostinger Pro agency hosting (all clients)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~$25  (flat — covers up to 300 sites)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GitHub (free organisation plan)</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$0    (unlimited private repos)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Google Ads API</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    (free — approval-based access)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Meta Marketing API</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$0    (free — Standard Access)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Google Search Console API</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    (free)</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GA4 API</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$0    (free)</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GTM API + Meta Pixel API</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$0    (free)</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Agency backend VPS</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~$10  (Hetzner or DigitalOcean)</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Optional: Ahrefs/Moz backlink API</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~$99  (add when SEO service scales)</w:t>
            </w:r>
          </w:p>
        </w:tc>
      </w:tr>
      <w:tr>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Total (without backlink API, 30 clients)</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~$98 / month  (~₹8,200/month)</w:t>
            </w:r>
          </w:p>
        </w:tc>
      </w:tr>
    </w:tbl>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5.  Phased Build Plan</w:t>
      </w:r>
    </w:p>
    <w:p>
      <w:pPr>
        <w:spacing w:before="0" w:after="80"/>
      </w:pPr>
      <w:r>
        <w:t xml:space="preserve"/>
      </w:r>
    </w:p>
    <w:p>
      <w:pPr>
        <w:spacing w:before="60" w:after="100"/>
      </w:pPr>
      <w:r>
        <w:rPr>
          <w:rFonts w:ascii="Arial" w:cs="Arial" w:eastAsia="Arial" w:hAnsi="Arial"/>
          <w:color w:val="374151"/>
          <w:sz w:val="22"/>
          <w:szCs w:val="22"/>
        </w:rPr>
        <w:t xml:space="preserve">The platform is built in four phases. Each phase delivers working, usable capability before the next begins. The sequence is chosen so the agency starts generating value from Phase 1 — websites being built faster — before the more complex automation layers are added on top.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none" w:color="FFFFFF" w:sz="0"/>
              <w:right w:val="single" w:color="1A56DB" w:sz="1"/>
            </w:tcBorders>
            <w:shd w:fill="EFF6FF" w:val="clear"/>
            <w:tcMar>
              <w:top w:type="dxa" w:w="120"/>
              <w:left w:type="dxa" w:w="180"/>
              <w:bottom w:type="dxa" w:w="60"/>
              <w:right w:type="dxa" w:w="180"/>
            </w:tcMar>
          </w:tcPr>
          <w:p>
            <w:r>
              <w:rPr>
                <w:rFonts w:ascii="Arial" w:cs="Arial" w:eastAsia="Arial" w:hAnsi="Arial"/>
                <w:b/>
                <w:bCs/>
                <w:color w:val="1A56DB"/>
                <w:sz w:val="22"/>
                <w:szCs w:val="22"/>
              </w:rPr>
              <w:t xml:space="preserve">Phase 1  </w:t>
            </w:r>
            <w:r>
              <w:rPr>
                <w:rFonts w:ascii="Arial" w:cs="Arial" w:eastAsia="Arial" w:hAnsi="Arial"/>
                <w:b/>
                <w:bCs/>
                <w:color w:val="111827"/>
                <w:sz w:val="22"/>
                <w:szCs w:val="22"/>
              </w:rPr>
              <w:t xml:space="preserve">Foundation — Website Production Pipeline</w:t>
            </w:r>
            <w:r>
              <w:rPr>
                <w:rFonts w:ascii="Arial" w:cs="Arial" w:eastAsia="Arial" w:hAnsi="Arial"/>
                <w:color w:val="6B7280"/>
                <w:sz w:val="19"/>
                <w:szCs w:val="19"/>
              </w:rPr>
              <w:t xml:space="preserve">   Months 1–2</w:t>
            </w:r>
          </w:p>
        </w:tc>
      </w:tr>
      <w:tr>
        <w:tc>
          <w:tcPr>
            <w:tcW w:type="dxa" w:w="9360"/>
            <w:tcBorders>
              <w:top w:val="none" w:color="FFFFFF" w:sz="0"/>
              <w:left w:val="single" w:color="1A56DB" w:sz="1"/>
              <w:bottom w:val="single" w:color="1A56DB" w:sz="1"/>
              <w:right w:val="single" w:color="1A56DB" w:sz="1"/>
            </w:tcBorders>
            <w:shd w:fill="FFFFFF" w:val="clear"/>
            <w:tcMar>
              <w:top w:type="dxa" w:w="80"/>
              <w:left w:type="dxa" w:w="180"/>
              <w:bottom w:type="dxa" w:w="120"/>
              <w:right w:type="dxa" w:w="180"/>
            </w:tcMar>
          </w:tcPr>
          <w:p>
            <w:pPr>
              <w:pStyle w:val="ListParagraph"/>
              <w:numPr>
                <w:ilvl w:val="0"/>
                <w:numId w:val="2"/>
              </w:numPr>
              <w:spacing w:before="40" w:after="40"/>
            </w:pPr>
            <w:r>
              <w:rPr>
                <w:rFonts w:ascii="Arial" w:cs="Arial" w:eastAsia="Arial" w:hAnsi="Arial"/>
                <w:color w:val="374151"/>
                <w:sz w:val="20"/>
                <w:szCs w:val="20"/>
              </w:rPr>
              <w:t xml:space="preserve">Internal web app with staff login and basic client management</w:t>
            </w:r>
          </w:p>
          <w:p>
            <w:pPr>
              <w:pStyle w:val="ListParagraph"/>
              <w:numPr>
                <w:ilvl w:val="0"/>
                <w:numId w:val="2"/>
              </w:numPr>
              <w:spacing w:before="40" w:after="40"/>
            </w:pPr>
            <w:r>
              <w:rPr>
                <w:rFonts w:ascii="Arial" w:cs="Arial" w:eastAsia="Arial" w:hAnsi="Arial"/>
                <w:color w:val="374151"/>
                <w:sz w:val="20"/>
                <w:szCs w:val="20"/>
              </w:rPr>
              <w:t xml:space="preserve">Intake form → AI generates website brief, PRD, and sequenced prompt package</w:t>
            </w:r>
          </w:p>
          <w:p>
            <w:pPr>
              <w:pStyle w:val="ListParagraph"/>
              <w:numPr>
                <w:ilvl w:val="0"/>
                <w:numId w:val="2"/>
              </w:numPr>
              <w:spacing w:before="40" w:after="40"/>
            </w:pPr>
            <w:r>
              <w:rPr>
                <w:rFonts w:ascii="Arial" w:cs="Arial" w:eastAsia="Arial" w:hAnsi="Arial"/>
                <w:color w:val="374151"/>
                <w:sz w:val="20"/>
                <w:szCs w:val="20"/>
              </w:rPr>
              <w:t xml:space="preserve">Git organisation set up — one repo per client, naming convention established</w:t>
            </w:r>
          </w:p>
          <w:p>
            <w:pPr>
              <w:pStyle w:val="ListParagraph"/>
              <w:numPr>
                <w:ilvl w:val="0"/>
                <w:numId w:val="2"/>
              </w:numPr>
              <w:spacing w:before="40" w:after="40"/>
            </w:pPr>
            <w:r>
              <w:rPr>
                <w:rFonts w:ascii="Arial" w:cs="Arial" w:eastAsia="Arial" w:hAnsi="Arial"/>
                <w:color w:val="374151"/>
                <w:sz w:val="20"/>
                <w:szCs w:val="20"/>
              </w:rPr>
              <w:t xml:space="preserve">GitHub Actions deployment pipeline to Hostinger — push to main = live site</w:t>
            </w:r>
          </w:p>
          <w:p>
            <w:pPr>
              <w:pStyle w:val="ListParagraph"/>
              <w:numPr>
                <w:ilvl w:val="0"/>
                <w:numId w:val="2"/>
              </w:numPr>
              <w:spacing w:before="40" w:after="40"/>
            </w:pPr>
            <w:r>
              <w:rPr>
                <w:rFonts w:ascii="Arial" w:cs="Arial" w:eastAsia="Arial" w:hAnsi="Arial"/>
                <w:color w:val="374151"/>
                <w:sz w:val="20"/>
                <w:szCs w:val="20"/>
              </w:rPr>
              <w:t xml:space="preserve">Test full flow end-to-end: brief → Claude Code build → Git → Hostinger → live</w:t>
            </w:r>
          </w:p>
          <w:p>
            <w:pPr>
              <w:pStyle w:val="ListParagraph"/>
              <w:numPr>
                <w:ilvl w:val="0"/>
                <w:numId w:val="2"/>
              </w:numPr>
              <w:spacing w:before="40" w:after="40"/>
            </w:pPr>
            <w:r>
              <w:rPr>
                <w:rFonts w:ascii="Arial" w:cs="Arial" w:eastAsia="Arial" w:hAnsi="Arial"/>
                <w:color w:val="374151"/>
                <w:sz w:val="20"/>
                <w:szCs w:val="20"/>
              </w:rPr>
              <w:t xml:space="preserve">Credential vault — secure storage per client for all future integrations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1"/>
              <w:left w:val="single" w:color="3730A3" w:sz="1"/>
              <w:bottom w:val="none" w:color="FFFFFF" w:sz="0"/>
              <w:right w:val="single" w:color="3730A3" w:sz="1"/>
            </w:tcBorders>
            <w:shd w:fill="EEF2FF" w:val="clear"/>
            <w:tcMar>
              <w:top w:type="dxa" w:w="120"/>
              <w:left w:type="dxa" w:w="180"/>
              <w:bottom w:type="dxa" w:w="60"/>
              <w:right w:type="dxa" w:w="180"/>
            </w:tcMar>
          </w:tcPr>
          <w:p>
            <w:r>
              <w:rPr>
                <w:rFonts w:ascii="Arial" w:cs="Arial" w:eastAsia="Arial" w:hAnsi="Arial"/>
                <w:b/>
                <w:bCs/>
                <w:color w:val="3730A3"/>
                <w:sz w:val="22"/>
                <w:szCs w:val="22"/>
              </w:rPr>
              <w:t xml:space="preserve">Phase 2  </w:t>
            </w:r>
            <w:r>
              <w:rPr>
                <w:rFonts w:ascii="Arial" w:cs="Arial" w:eastAsia="Arial" w:hAnsi="Arial"/>
                <w:b/>
                <w:bCs/>
                <w:color w:val="111827"/>
                <w:sz w:val="22"/>
                <w:szCs w:val="22"/>
              </w:rPr>
              <w:t xml:space="preserve">Ads Automation</w:t>
            </w:r>
            <w:r>
              <w:rPr>
                <w:rFonts w:ascii="Arial" w:cs="Arial" w:eastAsia="Arial" w:hAnsi="Arial"/>
                <w:color w:val="6B7280"/>
                <w:sz w:val="19"/>
                <w:szCs w:val="19"/>
              </w:rPr>
              <w:t xml:space="preserve">   Months 3–4</w:t>
            </w:r>
          </w:p>
        </w:tc>
      </w:tr>
      <w:tr>
        <w:tc>
          <w:tcPr>
            <w:tcW w:type="dxa" w:w="9360"/>
            <w:tcBorders>
              <w:top w:val="none" w:color="FFFFFF" w:sz="0"/>
              <w:left w:val="single" w:color="3730A3" w:sz="1"/>
              <w:bottom w:val="single" w:color="3730A3" w:sz="1"/>
              <w:right w:val="single" w:color="3730A3" w:sz="1"/>
            </w:tcBorders>
            <w:shd w:fill="FFFFFF" w:val="clear"/>
            <w:tcMar>
              <w:top w:type="dxa" w:w="80"/>
              <w:left w:type="dxa" w:w="180"/>
              <w:bottom w:type="dxa" w:w="120"/>
              <w:right w:type="dxa" w:w="180"/>
            </w:tcMar>
          </w:tcPr>
          <w:p>
            <w:pPr>
              <w:pStyle w:val="ListParagraph"/>
              <w:numPr>
                <w:ilvl w:val="0"/>
                <w:numId w:val="2"/>
              </w:numPr>
              <w:spacing w:before="40" w:after="40"/>
            </w:pPr>
            <w:r>
              <w:rPr>
                <w:rFonts w:ascii="Arial" w:cs="Arial" w:eastAsia="Arial" w:hAnsi="Arial"/>
                <w:color w:val="374151"/>
                <w:sz w:val="20"/>
                <w:szCs w:val="20"/>
              </w:rPr>
              <w:t xml:space="preserve">Google Ads adapter — MCC setup, campaign creation, keyword upload, ad publishing</w:t>
            </w:r>
          </w:p>
          <w:p>
            <w:pPr>
              <w:pStyle w:val="ListParagraph"/>
              <w:numPr>
                <w:ilvl w:val="0"/>
                <w:numId w:val="2"/>
              </w:numPr>
              <w:spacing w:before="40" w:after="40"/>
            </w:pPr>
            <w:r>
              <w:rPr>
                <w:rFonts w:ascii="Arial" w:cs="Arial" w:eastAsia="Arial" w:hAnsi="Arial"/>
                <w:color w:val="374151"/>
                <w:sz w:val="20"/>
                <w:szCs w:val="20"/>
              </w:rPr>
              <w:t xml:space="preserve">Meta adapter — Business Manager integration, campaign creation, audience targeting</w:t>
            </w:r>
          </w:p>
          <w:p>
            <w:pPr>
              <w:pStyle w:val="ListParagraph"/>
              <w:numPr>
                <w:ilvl w:val="0"/>
                <w:numId w:val="2"/>
              </w:numPr>
              <w:spacing w:before="40" w:after="40"/>
            </w:pPr>
            <w:r>
              <w:rPr>
                <w:rFonts w:ascii="Arial" w:cs="Arial" w:eastAsia="Arial" w:hAnsi="Arial"/>
                <w:color w:val="374151"/>
                <w:sz w:val="20"/>
                <w:szCs w:val="20"/>
              </w:rPr>
              <w:t xml:space="preserve">AI campaign generation — intake → Claude strategy → staff approval → publish</w:t>
            </w:r>
          </w:p>
          <w:p>
            <w:pPr>
              <w:pStyle w:val="ListParagraph"/>
              <w:numPr>
                <w:ilvl w:val="0"/>
                <w:numId w:val="2"/>
              </w:numPr>
              <w:spacing w:before="40" w:after="40"/>
            </w:pPr>
            <w:r>
              <w:rPr>
                <w:rFonts w:ascii="Arial" w:cs="Arial" w:eastAsia="Arial" w:hAnsi="Arial"/>
                <w:color w:val="374151"/>
                <w:sz w:val="20"/>
                <w:szCs w:val="20"/>
              </w:rPr>
              <w:t xml:space="preserve">GTM tag and Meta Pixel auto-deployment per client</w:t>
            </w:r>
          </w:p>
          <w:p>
            <w:pPr>
              <w:pStyle w:val="ListParagraph"/>
              <w:numPr>
                <w:ilvl w:val="0"/>
                <w:numId w:val="2"/>
              </w:numPr>
              <w:spacing w:before="40" w:after="40"/>
            </w:pPr>
            <w:r>
              <w:rPr>
                <w:rFonts w:ascii="Arial" w:cs="Arial" w:eastAsia="Arial" w:hAnsi="Arial"/>
                <w:color w:val="374151"/>
                <w:sz w:val="20"/>
                <w:szCs w:val="20"/>
              </w:rPr>
              <w:t xml:space="preserve">Basic performance dashboard — live stats from Google Ads and Meta APIs</w:t>
            </w:r>
          </w:p>
          <w:p>
            <w:pPr>
              <w:pStyle w:val="ListParagraph"/>
              <w:numPr>
                <w:ilvl w:val="0"/>
                <w:numId w:val="2"/>
              </w:numPr>
              <w:spacing w:before="40" w:after="40"/>
            </w:pPr>
            <w:r>
              <w:rPr>
                <w:rFonts w:ascii="Arial" w:cs="Arial" w:eastAsia="Arial" w:hAnsi="Arial"/>
                <w:color w:val="374151"/>
                <w:sz w:val="20"/>
                <w:szCs w:val="20"/>
              </w:rPr>
              <w:t xml:space="preserve">Automated stats sync every 6 hours</w:t>
            </w:r>
          </w:p>
          <w:p>
            <w:pPr>
              <w:pStyle w:val="ListParagraph"/>
              <w:numPr>
                <w:ilvl w:val="0"/>
                <w:numId w:val="2"/>
              </w:numPr>
              <w:spacing w:before="40" w:after="40"/>
            </w:pPr>
            <w:r>
              <w:rPr>
                <w:rFonts w:ascii="Arial" w:cs="Arial" w:eastAsia="Arial" w:hAnsi="Arial"/>
                <w:color w:val="374151"/>
                <w:sz w:val="20"/>
                <w:szCs w:val="20"/>
              </w:rPr>
              <w:t xml:space="preserve">Manual trigger to start (staff initiates each optimisation run)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none" w:color="FFFFFF" w:sz="0"/>
              <w:right w:val="single" w:color="065F46" w:sz="1"/>
            </w:tcBorders>
            <w:shd w:fill="ECFDF5" w:val="clear"/>
            <w:tcMar>
              <w:top w:type="dxa" w:w="120"/>
              <w:left w:type="dxa" w:w="180"/>
              <w:bottom w:type="dxa" w:w="60"/>
              <w:right w:type="dxa" w:w="180"/>
            </w:tcMar>
          </w:tcPr>
          <w:p>
            <w:r>
              <w:rPr>
                <w:rFonts w:ascii="Arial" w:cs="Arial" w:eastAsia="Arial" w:hAnsi="Arial"/>
                <w:b/>
                <w:bCs/>
                <w:color w:val="065F46"/>
                <w:sz w:val="22"/>
                <w:szCs w:val="22"/>
              </w:rPr>
              <w:t xml:space="preserve">Phase 3  </w:t>
            </w:r>
            <w:r>
              <w:rPr>
                <w:rFonts w:ascii="Arial" w:cs="Arial" w:eastAsia="Arial" w:hAnsi="Arial"/>
                <w:b/>
                <w:bCs/>
                <w:color w:val="111827"/>
                <w:sz w:val="22"/>
                <w:szCs w:val="22"/>
              </w:rPr>
              <w:t xml:space="preserve">SEO Automation</w:t>
            </w:r>
            <w:r>
              <w:rPr>
                <w:rFonts w:ascii="Arial" w:cs="Arial" w:eastAsia="Arial" w:hAnsi="Arial"/>
                <w:color w:val="6B7280"/>
                <w:sz w:val="19"/>
                <w:szCs w:val="19"/>
              </w:rPr>
              <w:t xml:space="preserve">   Months 5–6</w:t>
            </w:r>
          </w:p>
        </w:tc>
      </w:tr>
      <w:tr>
        <w:tc>
          <w:tcPr>
            <w:tcW w:type="dxa" w:w="9360"/>
            <w:tcBorders>
              <w:top w:val="none" w:color="FFFFFF" w:sz="0"/>
              <w:left w:val="single" w:color="065F46" w:sz="1"/>
              <w:bottom w:val="single" w:color="065F46" w:sz="1"/>
              <w:right w:val="single" w:color="065F46" w:sz="1"/>
            </w:tcBorders>
            <w:shd w:fill="FFFFFF" w:val="clear"/>
            <w:tcMar>
              <w:top w:type="dxa" w:w="80"/>
              <w:left w:type="dxa" w:w="180"/>
              <w:bottom w:type="dxa" w:w="120"/>
              <w:right w:type="dxa" w:w="180"/>
            </w:tcMar>
          </w:tcPr>
          <w:p>
            <w:pPr>
              <w:pStyle w:val="ListParagraph"/>
              <w:numPr>
                <w:ilvl w:val="0"/>
                <w:numId w:val="2"/>
              </w:numPr>
              <w:spacing w:before="40" w:after="40"/>
            </w:pPr>
            <w:r>
              <w:rPr>
                <w:rFonts w:ascii="Arial" w:cs="Arial" w:eastAsia="Arial" w:hAnsi="Arial"/>
                <w:color w:val="374151"/>
                <w:sz w:val="20"/>
                <w:szCs w:val="20"/>
              </w:rPr>
              <w:t xml:space="preserve">Technical site crawler — audit for broken links, missing metas, schema, speed</w:t>
            </w:r>
          </w:p>
          <w:p>
            <w:pPr>
              <w:pStyle w:val="ListParagraph"/>
              <w:numPr>
                <w:ilvl w:val="0"/>
                <w:numId w:val="2"/>
              </w:numPr>
              <w:spacing w:before="40" w:after="40"/>
            </w:pPr>
            <w:r>
              <w:rPr>
                <w:rFonts w:ascii="Arial" w:cs="Arial" w:eastAsia="Arial" w:hAnsi="Arial"/>
                <w:color w:val="374151"/>
                <w:sz w:val="20"/>
                <w:szCs w:val="20"/>
              </w:rPr>
              <w:t xml:space="preserve">DataForSEO integration — keyword rank tracking, SERP data, competitor gaps</w:t>
            </w:r>
          </w:p>
          <w:p>
            <w:pPr>
              <w:pStyle w:val="ListParagraph"/>
              <w:numPr>
                <w:ilvl w:val="0"/>
                <w:numId w:val="2"/>
              </w:numPr>
              <w:spacing w:before="40" w:after="40"/>
            </w:pPr>
            <w:r>
              <w:rPr>
                <w:rFonts w:ascii="Arial" w:cs="Arial" w:eastAsia="Arial" w:hAnsi="Arial"/>
                <w:color w:val="374151"/>
                <w:sz w:val="20"/>
                <w:szCs w:val="20"/>
              </w:rPr>
              <w:t xml:space="preserve">Google Search Console and GA4 API integration — impressions, clicks, traffic</w:t>
            </w:r>
          </w:p>
          <w:p>
            <w:pPr>
              <w:pStyle w:val="ListParagraph"/>
              <w:numPr>
                <w:ilvl w:val="0"/>
                <w:numId w:val="2"/>
              </w:numPr>
              <w:spacing w:before="40" w:after="40"/>
            </w:pPr>
            <w:r>
              <w:rPr>
                <w:rFonts w:ascii="Arial" w:cs="Arial" w:eastAsia="Arial" w:hAnsi="Arial"/>
                <w:color w:val="374151"/>
                <w:sz w:val="20"/>
                <w:szCs w:val="20"/>
              </w:rPr>
              <w:t xml:space="preserve">AI SEO strategy generation — prioritised fix list, content plan, internal linking</w:t>
            </w:r>
          </w:p>
          <w:p>
            <w:pPr>
              <w:pStyle w:val="ListParagraph"/>
              <w:numPr>
                <w:ilvl w:val="0"/>
                <w:numId w:val="2"/>
              </w:numPr>
              <w:spacing w:before="40" w:after="40"/>
            </w:pPr>
            <w:r>
              <w:rPr>
                <w:rFonts w:ascii="Arial" w:cs="Arial" w:eastAsia="Arial" w:hAnsi="Arial"/>
                <w:color w:val="374151"/>
                <w:sz w:val="20"/>
                <w:szCs w:val="20"/>
              </w:rPr>
              <w:t xml:space="preserve">Git-based execution — SEO tool commits changes as Pull Requests to client repos</w:t>
            </w:r>
          </w:p>
          <w:p>
            <w:pPr>
              <w:pStyle w:val="ListParagraph"/>
              <w:numPr>
                <w:ilvl w:val="0"/>
                <w:numId w:val="2"/>
              </w:numPr>
              <w:spacing w:before="40" w:after="40"/>
            </w:pPr>
            <w:r>
              <w:rPr>
                <w:rFonts w:ascii="Arial" w:cs="Arial" w:eastAsia="Arial" w:hAnsi="Arial"/>
                <w:color w:val="374151"/>
                <w:sz w:val="20"/>
                <w:szCs w:val="20"/>
              </w:rPr>
              <w:t xml:space="preserve">Staff review and merge → auto-deploys via existing GitHub Actions pipeline</w:t>
            </w:r>
          </w:p>
          <w:p>
            <w:pPr>
              <w:pStyle w:val="ListParagraph"/>
              <w:numPr>
                <w:ilvl w:val="0"/>
                <w:numId w:val="2"/>
              </w:numPr>
              <w:spacing w:before="40" w:after="40"/>
            </w:pPr>
            <w:r>
              <w:rPr>
                <w:rFonts w:ascii="Arial" w:cs="Arial" w:eastAsia="Arial" w:hAnsi="Arial"/>
                <w:color w:val="374151"/>
                <w:sz w:val="20"/>
                <w:szCs w:val="20"/>
              </w:rPr>
              <w:t xml:space="preserve">Weekly rank tracking reports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none" w:color="FFFFFF" w:sz="0"/>
              <w:right w:val="single" w:color="92400E" w:sz="1"/>
            </w:tcBorders>
            <w:shd w:fill="FFFBEB" w:val="clear"/>
            <w:tcMar>
              <w:top w:type="dxa" w:w="120"/>
              <w:left w:type="dxa" w:w="180"/>
              <w:bottom w:type="dxa" w:w="60"/>
              <w:right w:type="dxa" w:w="180"/>
            </w:tcMar>
          </w:tcPr>
          <w:p>
            <w:r>
              <w:rPr>
                <w:rFonts w:ascii="Arial" w:cs="Arial" w:eastAsia="Arial" w:hAnsi="Arial"/>
                <w:b/>
                <w:bCs/>
                <w:color w:val="92400E"/>
                <w:sz w:val="22"/>
                <w:szCs w:val="22"/>
              </w:rPr>
              <w:t xml:space="preserve">Phase 4  </w:t>
            </w:r>
            <w:r>
              <w:rPr>
                <w:rFonts w:ascii="Arial" w:cs="Arial" w:eastAsia="Arial" w:hAnsi="Arial"/>
                <w:b/>
                <w:bCs/>
                <w:color w:val="111827"/>
                <w:sz w:val="22"/>
                <w:szCs w:val="22"/>
              </w:rPr>
              <w:t xml:space="preserve">Full Automation &amp; Reporting</w:t>
            </w:r>
            <w:r>
              <w:rPr>
                <w:rFonts w:ascii="Arial" w:cs="Arial" w:eastAsia="Arial" w:hAnsi="Arial"/>
                <w:color w:val="6B7280"/>
                <w:sz w:val="19"/>
                <w:szCs w:val="19"/>
              </w:rPr>
              <w:t xml:space="preserve">   Months 7–8</w:t>
            </w:r>
          </w:p>
        </w:tc>
      </w:tr>
      <w:tr>
        <w:tc>
          <w:tcPr>
            <w:tcW w:type="dxa" w:w="9360"/>
            <w:tcBorders>
              <w:top w:val="none" w:color="FFFFFF" w:sz="0"/>
              <w:left w:val="single" w:color="92400E" w:sz="1"/>
              <w:bottom w:val="single" w:color="92400E" w:sz="1"/>
              <w:right w:val="single" w:color="92400E" w:sz="1"/>
            </w:tcBorders>
            <w:shd w:fill="FFFFFF" w:val="clear"/>
            <w:tcMar>
              <w:top w:type="dxa" w:w="80"/>
              <w:left w:type="dxa" w:w="180"/>
              <w:bottom w:type="dxa" w:w="120"/>
              <w:right w:type="dxa" w:w="180"/>
            </w:tcMar>
          </w:tcPr>
          <w:p>
            <w:pPr>
              <w:pStyle w:val="ListParagraph"/>
              <w:numPr>
                <w:ilvl w:val="0"/>
                <w:numId w:val="2"/>
              </w:numPr>
              <w:spacing w:before="40" w:after="40"/>
            </w:pPr>
            <w:r>
              <w:rPr>
                <w:rFonts w:ascii="Arial" w:cs="Arial" w:eastAsia="Arial" w:hAnsi="Arial"/>
                <w:color w:val="374151"/>
                <w:sz w:val="20"/>
                <w:szCs w:val="20"/>
              </w:rPr>
              <w:t xml:space="preserve">Automated daily optimisation pass — bids, budgets, keyword pausing (Ads)</w:t>
            </w:r>
          </w:p>
          <w:p>
            <w:pPr>
              <w:pStyle w:val="ListParagraph"/>
              <w:numPr>
                <w:ilvl w:val="0"/>
                <w:numId w:val="2"/>
              </w:numPr>
              <w:spacing w:before="40" w:after="40"/>
            </w:pPr>
            <w:r>
              <w:rPr>
                <w:rFonts w:ascii="Arial" w:cs="Arial" w:eastAsia="Arial" w:hAnsi="Arial"/>
                <w:color w:val="374151"/>
                <w:sz w:val="20"/>
                <w:szCs w:val="20"/>
              </w:rPr>
              <w:t xml:space="preserve">Automated weekly SEO optimisation loop — content refresh, re-targeting, fixes</w:t>
            </w:r>
          </w:p>
          <w:p>
            <w:pPr>
              <w:pStyle w:val="ListParagraph"/>
              <w:numPr>
                <w:ilvl w:val="0"/>
                <w:numId w:val="2"/>
              </w:numPr>
              <w:spacing w:before="40" w:after="40"/>
            </w:pPr>
            <w:r>
              <w:rPr>
                <w:rFonts w:ascii="Arial" w:cs="Arial" w:eastAsia="Arial" w:hAnsi="Arial"/>
                <w:color w:val="374151"/>
                <w:sz w:val="20"/>
                <w:szCs w:val="20"/>
              </w:rPr>
              <w:t xml:space="preserve">Anomaly detection and alerting — staff notified only when action needed</w:t>
            </w:r>
          </w:p>
          <w:p>
            <w:pPr>
              <w:pStyle w:val="ListParagraph"/>
              <w:numPr>
                <w:ilvl w:val="0"/>
                <w:numId w:val="2"/>
              </w:numPr>
              <w:spacing w:before="40" w:after="40"/>
            </w:pPr>
            <w:r>
              <w:rPr>
                <w:rFonts w:ascii="Arial" w:cs="Arial" w:eastAsia="Arial" w:hAnsi="Arial"/>
                <w:color w:val="374151"/>
                <w:sz w:val="20"/>
                <w:szCs w:val="20"/>
              </w:rPr>
              <w:t xml:space="preserve">Automated weekly PDF reports per client — cross-platform ads + SEO + traffic</w:t>
            </w:r>
          </w:p>
          <w:p>
            <w:pPr>
              <w:pStyle w:val="ListParagraph"/>
              <w:numPr>
                <w:ilvl w:val="0"/>
                <w:numId w:val="2"/>
              </w:numPr>
              <w:spacing w:before="40" w:after="40"/>
            </w:pPr>
            <w:r>
              <w:rPr>
                <w:rFonts w:ascii="Arial" w:cs="Arial" w:eastAsia="Arial" w:hAnsi="Arial"/>
                <w:color w:val="374151"/>
                <w:sz w:val="20"/>
                <w:szCs w:val="20"/>
              </w:rPr>
              <w:t xml:space="preserve">Full audit log — complete history of every system action per client</w:t>
            </w:r>
          </w:p>
          <w:p>
            <w:pPr>
              <w:pStyle w:val="ListParagraph"/>
              <w:numPr>
                <w:ilvl w:val="0"/>
                <w:numId w:val="2"/>
              </w:numPr>
              <w:spacing w:before="40" w:after="40"/>
            </w:pPr>
            <w:r>
              <w:rPr>
                <w:rFonts w:ascii="Arial" w:cs="Arial" w:eastAsia="Arial" w:hAnsi="Arial"/>
                <w:color w:val="374151"/>
                <w:sz w:val="20"/>
                <w:szCs w:val="20"/>
              </w:rPr>
              <w:t xml:space="preserve">Combined agency performance overview — all clients, all platforms, one dashboard</w:t>
            </w:r>
          </w:p>
          <w:p>
            <w:pPr>
              <w:pStyle w:val="ListParagraph"/>
              <w:numPr>
                <w:ilvl w:val="0"/>
                <w:numId w:val="2"/>
              </w:numPr>
              <w:spacing w:before="40" w:after="40"/>
            </w:pPr>
            <w:r>
              <w:rPr>
                <w:rFonts w:ascii="Arial" w:cs="Arial" w:eastAsia="Arial" w:hAnsi="Arial"/>
                <w:color w:val="374151"/>
                <w:sz w:val="20"/>
                <w:szCs w:val="20"/>
              </w:rPr>
              <w:t xml:space="preserve">Quota monitoring — alerts before hitting Google or Meta API limits</w:t>
            </w:r>
          </w:p>
        </w:tc>
      </w:tr>
    </w:tbl>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6.  Out of Scope — Initial Build</w:t>
      </w:r>
    </w:p>
    <w:p>
      <w:pPr>
        <w:spacing w:before="0" w:after="80"/>
      </w:pPr>
      <w:r>
        <w:t xml:space="preserve"/>
      </w:r>
    </w:p>
    <w:p>
      <w:pPr>
        <w:spacing w:before="60" w:after="100"/>
      </w:pPr>
      <w:r>
        <w:rPr>
          <w:rFonts w:ascii="Arial" w:cs="Arial" w:eastAsia="Arial" w:hAnsi="Arial"/>
          <w:color w:val="374151"/>
          <w:sz w:val="22"/>
          <w:szCs w:val="22"/>
        </w:rPr>
        <w:t xml:space="preserve">The following are explicitly deferred. The architecture is designed so these can be added later without rebuilding anything core.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560"/>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Why deferred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Client-facing portal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Internal agency tool only — no client login, no client self-service in v1</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TikTok / LinkedIn / Microsoft Ads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Adapter pattern supports future platforms — build Google + Meta first, add others later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WordPress CMS execution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Initial sites are static / Next.js. WordPress SEO execution via REST API added in a later phase when client mix requires it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Creative asset generation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Ad images and video generation deferred — copy-only automation in v1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White-label / multi-agency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agency use only — multi-tenancy architecture not needed in v1</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CRM integration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Reporting stays within the platform — external CRM sync deferred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E-commerce / payment features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Local business service clients only — no shop or transaction management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Backlink outreach automation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identifies link building targets and drafts outreach — actual sending is manual</w:t>
            </w:r>
          </w:p>
        </w:tc>
      </w:tr>
    </w:tbl>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7.  Open Questions  —  To Discuss</w:t>
      </w:r>
    </w:p>
    <w:p>
      <w:pPr>
        <w:spacing w:before="0" w:after="80"/>
      </w:pPr>
      <w:r>
        <w:t xml:space="preserve"/>
      </w:r>
    </w:p>
    <w:p>
      <w:pPr>
        <w:spacing w:before="60" w:after="100"/>
      </w:pPr>
      <w:r>
        <w:rPr>
          <w:rFonts w:ascii="Arial" w:cs="Arial" w:eastAsia="Arial" w:hAnsi="Arial"/>
          <w:color w:val="374151"/>
          <w:sz w:val="22"/>
          <w:szCs w:val="22"/>
        </w:rPr>
        <w:t xml:space="preserve">The following require further discussion with the team before detailed technical design begins. Answers to these questions will shape the detailed architecture, workflows, and feature prioritisation for each tool.</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Client profile</w:t>
      </w:r>
    </w:p>
    <w:p>
      <w:pPr>
        <w:pStyle w:val="ListParagraph"/>
        <w:numPr>
          <w:ilvl w:val="0"/>
          <w:numId w:val="3"/>
        </w:numPr>
        <w:spacing w:before="50" w:after="50"/>
      </w:pPr>
      <w:r>
        <w:rPr>
          <w:rFonts w:ascii="Arial" w:cs="Arial" w:eastAsia="Arial" w:hAnsi="Arial"/>
          <w:b/>
          <w:bCs/>
          <w:color w:val="111827"/>
          <w:sz w:val="22"/>
          <w:szCs w:val="22"/>
        </w:rPr>
        <w:t xml:space="preserve">Industries: </w:t>
      </w:r>
      <w:r>
        <w:rPr>
          <w:rFonts w:ascii="Arial" w:cs="Arial" w:eastAsia="Arial" w:hAnsi="Arial"/>
          <w:color w:val="374151"/>
          <w:sz w:val="22"/>
          <w:szCs w:val="22"/>
        </w:rPr>
        <w:t xml:space="preserve">Which specific local business industries do we primarily serve? (e.g. dental, salons, restaurants, retail, home services, legal, medical)</w:t>
      </w:r>
    </w:p>
    <w:p>
      <w:pPr>
        <w:pStyle w:val="ListParagraph"/>
        <w:numPr>
          <w:ilvl w:val="0"/>
          <w:numId w:val="3"/>
        </w:numPr>
        <w:spacing w:before="50" w:after="50"/>
      </w:pPr>
      <w:r>
        <w:rPr>
          <w:rFonts w:ascii="Arial" w:cs="Arial" w:eastAsia="Arial" w:hAnsi="Arial"/>
          <w:b/>
          <w:bCs/>
          <w:color w:val="111827"/>
          <w:sz w:val="22"/>
          <w:szCs w:val="22"/>
        </w:rPr>
        <w:t xml:space="preserve">Geography: </w:t>
      </w:r>
      <w:r>
        <w:rPr>
          <w:rFonts w:ascii="Arial" w:cs="Arial" w:eastAsia="Arial" w:hAnsi="Arial"/>
          <w:color w:val="374151"/>
          <w:sz w:val="22"/>
          <w:szCs w:val="22"/>
        </w:rPr>
        <w:t xml:space="preserve">Are clients concentrated in specific cities or regions, or spread nationally?</w:t>
      </w:r>
    </w:p>
    <w:p>
      <w:pPr>
        <w:pStyle w:val="ListParagraph"/>
        <w:numPr>
          <w:ilvl w:val="0"/>
          <w:numId w:val="3"/>
        </w:numPr>
        <w:spacing w:before="50" w:after="50"/>
      </w:pPr>
      <w:r>
        <w:rPr>
          <w:rFonts w:ascii="Arial" w:cs="Arial" w:eastAsia="Arial" w:hAnsi="Arial"/>
          <w:b/>
          <w:bCs/>
          <w:color w:val="111827"/>
          <w:sz w:val="22"/>
          <w:szCs w:val="22"/>
        </w:rPr>
        <w:t xml:space="preserve">Sophistication: </w:t>
      </w:r>
      <w:r>
        <w:rPr>
          <w:rFonts w:ascii="Arial" w:cs="Arial" w:eastAsia="Arial" w:hAnsi="Arial"/>
          <w:color w:val="374151"/>
          <w:sz w:val="22"/>
          <w:szCs w:val="22"/>
        </w:rPr>
        <w:t xml:space="preserve">What is the typical digital maturity of our clients — do they have existing websites, analytics, ad accounts, or are most starting from scratch?</w:t>
      </w:r>
    </w:p>
    <w:p>
      <w:pPr>
        <w:pStyle w:val="ListParagraph"/>
        <w:numPr>
          <w:ilvl w:val="0"/>
          <w:numId w:val="3"/>
        </w:numPr>
        <w:spacing w:before="50" w:after="50"/>
      </w:pPr>
      <w:r>
        <w:rPr>
          <w:rFonts w:ascii="Arial" w:cs="Arial" w:eastAsia="Arial" w:hAnsi="Arial"/>
          <w:b/>
          <w:bCs/>
          <w:color w:val="111827"/>
          <w:sz w:val="22"/>
          <w:szCs w:val="22"/>
        </w:rPr>
        <w:t xml:space="preserve">Volume: </w:t>
      </w:r>
      <w:r>
        <w:rPr>
          <w:rFonts w:ascii="Arial" w:cs="Arial" w:eastAsia="Arial" w:hAnsi="Arial"/>
          <w:color w:val="374151"/>
          <w:sz w:val="22"/>
          <w:szCs w:val="22"/>
        </w:rPr>
        <w:t xml:space="preserve">How many active clients are we currently managing and what is the target in 12 months?</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Service deliverables</w:t>
      </w:r>
    </w:p>
    <w:p>
      <w:pPr>
        <w:pStyle w:val="ListParagraph"/>
        <w:numPr>
          <w:ilvl w:val="0"/>
          <w:numId w:val="3"/>
        </w:numPr>
        <w:spacing w:before="50" w:after="50"/>
      </w:pPr>
      <w:r>
        <w:rPr>
          <w:rFonts w:ascii="Arial" w:cs="Arial" w:eastAsia="Arial" w:hAnsi="Arial"/>
          <w:b/>
          <w:bCs/>
          <w:color w:val="111827"/>
          <w:sz w:val="22"/>
          <w:szCs w:val="22"/>
        </w:rPr>
        <w:t xml:space="preserve">Website scope: </w:t>
      </w:r>
      <w:r>
        <w:rPr>
          <w:rFonts w:ascii="Arial" w:cs="Arial" w:eastAsia="Arial" w:hAnsi="Arial"/>
          <w:color w:val="374151"/>
          <w:sz w:val="22"/>
          <w:szCs w:val="22"/>
        </w:rPr>
        <w:t xml:space="preserve">What is the typical page count and complexity of a client website? (e.g. 5-page brochure site vs 15-page with blog, booking, forms)</w:t>
      </w:r>
    </w:p>
    <w:p>
      <w:pPr>
        <w:pStyle w:val="ListParagraph"/>
        <w:numPr>
          <w:ilvl w:val="0"/>
          <w:numId w:val="3"/>
        </w:numPr>
        <w:spacing w:before="50" w:after="50"/>
      </w:pPr>
      <w:r>
        <w:rPr>
          <w:rFonts w:ascii="Arial" w:cs="Arial" w:eastAsia="Arial" w:hAnsi="Arial"/>
          <w:b/>
          <w:bCs/>
          <w:color w:val="111827"/>
          <w:sz w:val="22"/>
          <w:szCs w:val="22"/>
        </w:rPr>
        <w:t xml:space="preserve">SEO retainer: </w:t>
      </w:r>
      <w:r>
        <w:rPr>
          <w:rFonts w:ascii="Arial" w:cs="Arial" w:eastAsia="Arial" w:hAnsi="Arial"/>
          <w:color w:val="374151"/>
          <w:sz w:val="22"/>
          <w:szCs w:val="22"/>
        </w:rPr>
        <w:t xml:space="preserve">Is SEO sold as a standalone monthly retainer or bundled with the website build?</w:t>
      </w:r>
    </w:p>
    <w:p>
      <w:pPr>
        <w:pStyle w:val="ListParagraph"/>
        <w:numPr>
          <w:ilvl w:val="0"/>
          <w:numId w:val="3"/>
        </w:numPr>
        <w:spacing w:before="50" w:after="50"/>
      </w:pPr>
      <w:r>
        <w:rPr>
          <w:rFonts w:ascii="Arial" w:cs="Arial" w:eastAsia="Arial" w:hAnsi="Arial"/>
          <w:b/>
          <w:bCs/>
          <w:color w:val="111827"/>
          <w:sz w:val="22"/>
          <w:szCs w:val="22"/>
        </w:rPr>
        <w:t xml:space="preserve">Ads management: </w:t>
      </w:r>
      <w:r>
        <w:rPr>
          <w:rFonts w:ascii="Arial" w:cs="Arial" w:eastAsia="Arial" w:hAnsi="Arial"/>
          <w:color w:val="374151"/>
          <w:sz w:val="22"/>
          <w:szCs w:val="22"/>
        </w:rPr>
        <w:t xml:space="preserve">What is the typical monthly ad budget range per client? Are we managing Google-only, Meta-only, or always both?</w:t>
      </w:r>
    </w:p>
    <w:p>
      <w:pPr>
        <w:pStyle w:val="ListParagraph"/>
        <w:numPr>
          <w:ilvl w:val="0"/>
          <w:numId w:val="3"/>
        </w:numPr>
        <w:spacing w:before="50" w:after="50"/>
      </w:pPr>
      <w:r>
        <w:rPr>
          <w:rFonts w:ascii="Arial" w:cs="Arial" w:eastAsia="Arial" w:hAnsi="Arial"/>
          <w:b/>
          <w:bCs/>
          <w:color w:val="111827"/>
          <w:sz w:val="22"/>
          <w:szCs w:val="22"/>
        </w:rPr>
        <w:t xml:space="preserve">Reporting cadence: </w:t>
      </w:r>
      <w:r>
        <w:rPr>
          <w:rFonts w:ascii="Arial" w:cs="Arial" w:eastAsia="Arial" w:hAnsi="Arial"/>
          <w:color w:val="374151"/>
          <w:sz w:val="22"/>
          <w:szCs w:val="22"/>
        </w:rPr>
        <w:t xml:space="preserve">Weekly reports, monthly reports, or on-demand? Are reports shared directly with clients or reviewed internally first?</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Workflows</w:t>
      </w:r>
    </w:p>
    <w:p>
      <w:pPr>
        <w:pStyle w:val="ListParagraph"/>
        <w:numPr>
          <w:ilvl w:val="0"/>
          <w:numId w:val="3"/>
        </w:numPr>
        <w:spacing w:before="50" w:after="50"/>
      </w:pPr>
      <w:r>
        <w:rPr>
          <w:rFonts w:ascii="Arial" w:cs="Arial" w:eastAsia="Arial" w:hAnsi="Arial"/>
          <w:b/>
          <w:bCs/>
          <w:color w:val="111827"/>
          <w:sz w:val="22"/>
          <w:szCs w:val="22"/>
        </w:rPr>
        <w:t xml:space="preserve">Approval chain: </w:t>
      </w:r>
      <w:r>
        <w:rPr>
          <w:rFonts w:ascii="Arial" w:cs="Arial" w:eastAsia="Arial" w:hAnsi="Arial"/>
          <w:color w:val="374151"/>
          <w:sz w:val="22"/>
          <w:szCs w:val="22"/>
        </w:rPr>
        <w:t xml:space="preserve">How many staff members are involved in reviewing AI-generated output before it goes live?</w:t>
      </w:r>
    </w:p>
    <w:p>
      <w:pPr>
        <w:pStyle w:val="ListParagraph"/>
        <w:numPr>
          <w:ilvl w:val="0"/>
          <w:numId w:val="3"/>
        </w:numPr>
        <w:spacing w:before="50" w:after="50"/>
      </w:pPr>
      <w:r>
        <w:rPr>
          <w:rFonts w:ascii="Arial" w:cs="Arial" w:eastAsia="Arial" w:hAnsi="Arial"/>
          <w:b/>
          <w:bCs/>
          <w:color w:val="111827"/>
          <w:sz w:val="22"/>
          <w:szCs w:val="22"/>
        </w:rPr>
        <w:t xml:space="preserve">Client communication: </w:t>
      </w:r>
      <w:r>
        <w:rPr>
          <w:rFonts w:ascii="Arial" w:cs="Arial" w:eastAsia="Arial" w:hAnsi="Arial"/>
          <w:color w:val="374151"/>
          <w:sz w:val="22"/>
          <w:szCs w:val="22"/>
        </w:rPr>
        <w:t xml:space="preserve">When a client requests a website change, what is the current process? How should the platform support this?</w:t>
      </w:r>
    </w:p>
    <w:p>
      <w:pPr>
        <w:pStyle w:val="ListParagraph"/>
        <w:numPr>
          <w:ilvl w:val="0"/>
          <w:numId w:val="3"/>
        </w:numPr>
        <w:spacing w:before="50" w:after="50"/>
      </w:pPr>
      <w:r>
        <w:rPr>
          <w:rFonts w:ascii="Arial" w:cs="Arial" w:eastAsia="Arial" w:hAnsi="Arial"/>
          <w:b/>
          <w:bCs/>
          <w:color w:val="111827"/>
          <w:sz w:val="22"/>
          <w:szCs w:val="22"/>
        </w:rPr>
        <w:t xml:space="preserve">Onboarding: </w:t>
      </w:r>
      <w:r>
        <w:rPr>
          <w:rFonts w:ascii="Arial" w:cs="Arial" w:eastAsia="Arial" w:hAnsi="Arial"/>
          <w:color w:val="374151"/>
          <w:sz w:val="22"/>
          <w:szCs w:val="22"/>
        </w:rPr>
        <w:t xml:space="preserve">What information do we collect from a new client at sign-up, and how quickly do we need to go from signed contract to live site?</w:t>
      </w:r>
    </w:p>
    <w:p>
      <w:pPr>
        <w:pStyle w:val="ListParagraph"/>
        <w:numPr>
          <w:ilvl w:val="0"/>
          <w:numId w:val="3"/>
        </w:numPr>
        <w:spacing w:before="50" w:after="50"/>
      </w:pPr>
      <w:r>
        <w:rPr>
          <w:rFonts w:ascii="Arial" w:cs="Arial" w:eastAsia="Arial" w:hAnsi="Arial"/>
          <w:b/>
          <w:bCs/>
          <w:color w:val="111827"/>
          <w:sz w:val="22"/>
          <w:szCs w:val="22"/>
        </w:rPr>
        <w:t xml:space="preserve">Git repo ownership: </w:t>
      </w:r>
      <w:r>
        <w:rPr>
          <w:rFonts w:ascii="Arial" w:cs="Arial" w:eastAsia="Arial" w:hAnsi="Arial"/>
          <w:color w:val="374151"/>
          <w:sz w:val="22"/>
          <w:szCs w:val="22"/>
        </w:rPr>
        <w:t xml:space="preserve">One agency GitHub organisation for all clients, or individual repos transferred to clients on project completion?</w:t>
      </w:r>
    </w:p>
    <w:p>
      <w:pPr>
        <w:spacing w:before="0" w:after="100"/>
      </w:pPr>
      <w:r>
        <w:t xml:space="preserve"/>
      </w:r>
    </w:p>
    <w:p>
      <w:pPr>
        <w:pStyle w:val="Heading3"/>
        <w:spacing w:before="240" w:after="80"/>
      </w:pPr>
      <w:r>
        <w:rPr>
          <w:rFonts w:ascii="Arial" w:cs="Arial" w:eastAsia="Arial" w:hAnsi="Arial"/>
          <w:b/>
          <w:bCs/>
          <w:color w:val="111827"/>
          <w:sz w:val="22"/>
          <w:szCs w:val="22"/>
        </w:rPr>
        <w:t xml:space="preserve">Technical constraints</w:t>
      </w:r>
    </w:p>
    <w:p>
      <w:pPr>
        <w:pStyle w:val="ListParagraph"/>
        <w:numPr>
          <w:ilvl w:val="0"/>
          <w:numId w:val="3"/>
        </w:numPr>
        <w:spacing w:before="50" w:after="50"/>
      </w:pPr>
      <w:r>
        <w:rPr>
          <w:rFonts w:ascii="Arial" w:cs="Arial" w:eastAsia="Arial" w:hAnsi="Arial"/>
          <w:b/>
          <w:bCs/>
          <w:color w:val="111827"/>
          <w:sz w:val="22"/>
          <w:szCs w:val="22"/>
        </w:rPr>
        <w:t xml:space="preserve">Hostinger plan: </w:t>
      </w:r>
      <w:r>
        <w:rPr>
          <w:rFonts w:ascii="Arial" w:cs="Arial" w:eastAsia="Arial" w:hAnsi="Arial"/>
          <w:color w:val="374151"/>
          <w:sz w:val="22"/>
          <w:szCs w:val="22"/>
        </w:rPr>
        <w:t xml:space="preserve">Which Hostinger plan is active currently — Premium (25 sites), Business (50 sites), or Pro (300 sites)?</w:t>
      </w:r>
    </w:p>
    <w:p>
      <w:pPr>
        <w:pStyle w:val="ListParagraph"/>
        <w:numPr>
          <w:ilvl w:val="0"/>
          <w:numId w:val="3"/>
        </w:numPr>
        <w:spacing w:before="50" w:after="50"/>
      </w:pPr>
      <w:r>
        <w:rPr>
          <w:rFonts w:ascii="Arial" w:cs="Arial" w:eastAsia="Arial" w:hAnsi="Arial"/>
          <w:b/>
          <w:bCs/>
          <w:color w:val="111827"/>
          <w:sz w:val="22"/>
          <w:szCs w:val="22"/>
        </w:rPr>
        <w:t xml:space="preserve">Existing clients: </w:t>
      </w:r>
      <w:r>
        <w:rPr>
          <w:rFonts w:ascii="Arial" w:cs="Arial" w:eastAsia="Arial" w:hAnsi="Arial"/>
          <w:color w:val="374151"/>
          <w:sz w:val="22"/>
          <w:szCs w:val="22"/>
        </w:rPr>
        <w:t xml:space="preserve">Do existing client sites need to be migrated into the new Git-based deployment system, or does the platform only cover new clients going forward?</w:t>
      </w:r>
    </w:p>
    <w:p>
      <w:pPr>
        <w:pStyle w:val="ListParagraph"/>
        <w:numPr>
          <w:ilvl w:val="0"/>
          <w:numId w:val="3"/>
        </w:numPr>
        <w:spacing w:before="50" w:after="50"/>
      </w:pPr>
      <w:r>
        <w:rPr>
          <w:rFonts w:ascii="Arial" w:cs="Arial" w:eastAsia="Arial" w:hAnsi="Arial"/>
          <w:b/>
          <w:bCs/>
          <w:color w:val="111827"/>
          <w:sz w:val="22"/>
          <w:szCs w:val="22"/>
        </w:rPr>
        <w:t xml:space="preserve">Domain management: </w:t>
      </w:r>
      <w:r>
        <w:rPr>
          <w:rFonts w:ascii="Arial" w:cs="Arial" w:eastAsia="Arial" w:hAnsi="Arial"/>
          <w:color w:val="374151"/>
          <w:sz w:val="22"/>
          <w:szCs w:val="22"/>
        </w:rPr>
        <w:t xml:space="preserve">Are client domains registered through Hostinger, a separate registrar, or does the client own their domain elsewhere?</w:t>
      </w:r>
    </w:p>
    <w:p>
      <w:pPr>
        <w:spacing w:before="0" w:after="160"/>
      </w:pPr>
      <w:r>
        <w:t xml:space="preserve"/>
      </w:r>
    </w:p>
    <w:p>
      <w:pPr>
        <w:shd w:fill="1E293B" w:val="clear"/>
        <w:spacing w:before="480" w:after="180"/>
      </w:pPr>
      <w:r>
        <w:t xml:space="preserve">   </w:t>
      </w:r>
      <w:r>
        <w:rPr>
          <w:rFonts w:ascii="Arial" w:cs="Arial" w:eastAsia="Arial" w:hAnsi="Arial"/>
          <w:b/>
          <w:bCs/>
          <w:color w:val="FFFFFF"/>
          <w:sz w:val="28"/>
          <w:szCs w:val="28"/>
        </w:rPr>
        <w:t xml:space="preserve">8.  Suggested Next Steps</w:t>
      </w:r>
    </w:p>
    <w:p>
      <w:pPr>
        <w:spacing w:before="0" w:after="80"/>
      </w:pPr>
      <w:r>
        <w:t xml:space="preserve"/>
      </w:r>
    </w:p>
    <w:p>
      <w:pPr>
        <w:spacing w:before="60" w:after="100"/>
      </w:pPr>
      <w:r>
        <w:rPr>
          <w:rFonts w:ascii="Arial" w:cs="Arial" w:eastAsia="Arial" w:hAnsi="Arial"/>
          <w:color w:val="374151"/>
          <w:sz w:val="22"/>
          <w:szCs w:val="22"/>
        </w:rPr>
        <w:t xml:space="preserve">Based on the open questions above, the recommended next steps are in sequence: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9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Align on client profile and service deliverables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Answers shape what the intake form collects, what the AI generates, and what the reporting covers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Define the website brief template</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The intake form fields and prompt package structure depend entirely on what a typical client site looks like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Map the current manual workflow end-to-end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Document how a client goes from signed contract to live site today — the platform automates this exact workflow</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Decide Git repo ownership model</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Agency org vs client-owned repos affects deployment keys, access control, and handover process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 up GitHub org + Hostinger Pro + test deployment</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Prove the Git → Hostinger pipeline works before building anything on top of it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Begin Phase 1 build: brief app + deployment pipeline</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First working end-to-end flow: intake form → prompt package → Git push → live site</w:t>
            </w:r>
          </w:p>
        </w:tc>
      </w:tr>
    </w:tbl>
    <w:p>
      <w:pPr>
        <w:spacing w:before="0" w:after="160"/>
      </w:pPr>
      <w:r>
        <w:t xml:space="preserve"/>
      </w:r>
    </w:p>
    <w:p>
      <w:pPr>
        <w:spacing w:before="0" w:after="200"/>
      </w:pPr>
      <w:r>
        <w:t xml:space="preserve"/>
      </w:r>
    </w:p>
    <w:p>
      <w:pPr>
        <w:pBdr>
          <w:top w:val="single" w:color="1A56DB" w:sz="4" w:space="12"/>
        </w:pBdr>
        <w:spacing w:before="200" w:after="80"/>
        <w:jc w:val="center"/>
      </w:pPr>
      <w:r>
        <w:rPr>
          <w:rFonts w:ascii="Arial" w:cs="Arial" w:eastAsia="Arial" w:hAnsi="Arial"/>
          <w:i/>
          <w:iCs/>
          <w:color w:val="6B7280"/>
          <w:sz w:val="20"/>
          <w:szCs w:val="20"/>
        </w:rPr>
        <w:t xml:space="preserve">This is a living document.</w:t>
      </w:r>
    </w:p>
    <w:p>
      <w:pPr>
        <w:spacing w:before="0" w:after="80"/>
        <w:jc w:val="center"/>
      </w:pPr>
      <w:r>
        <w:rPr>
          <w:rFonts w:ascii="Arial" w:cs="Arial" w:eastAsia="Arial" w:hAnsi="Arial"/>
          <w:i/>
          <w:iCs/>
          <w:color w:val="6B7280"/>
          <w:sz w:val="20"/>
          <w:szCs w:val="20"/>
        </w:rPr>
        <w:t xml:space="preserve">Sections 7 and 8 will be replaced with detailed specifications as each topic is discussed.</w:t>
      </w:r>
    </w:p>
    <w:p>
      <w:pPr>
        <w:spacing w:before="0" w:after="0"/>
        <w:jc w:val="center"/>
      </w:pPr>
      <w:r>
        <w:rPr>
          <w:rFonts w:ascii="Arial" w:cs="Arial" w:eastAsia="Arial" w:hAnsi="Arial"/>
          <w:color w:val="6B7280"/>
          <w:sz w:val="18"/>
          <w:szCs w:val="18"/>
        </w:rPr>
        <w:t xml:space="preserve">Agency Operating System  ·  Master Plan  ·  Draft v1.0  ·  Internal &amp;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6"/>
      </w:pBdr>
      <w:tabs>
        <w:tab w:val="right" w:pos="9360"/>
      </w:tabs>
    </w:pPr>
    <w:r>
      <w:rPr>
        <w:rFonts w:ascii="Arial" w:cs="Arial" w:eastAsia="Arial" w:hAnsi="Arial"/>
        <w:color w:val="6B7280"/>
        <w:sz w:val="17"/>
        <w:szCs w:val="17"/>
      </w:rPr>
      <w:t xml:space="preserve">Draft v1.0  ·  2025  ·  For internal discussion only</w:t>
    </w:r>
    <w:r>
      <w:rPr>
        <w:rFonts w:ascii="Arial" w:cs="Arial" w:eastAsia="Arial" w:hAnsi="Arial"/>
      </w:rPr>
      <w:t xml:space="preserve">	</w:t>
    </w:r>
    <w:r>
      <w:rPr>
        <w:rFonts w:ascii="Arial" w:cs="Arial" w:eastAsia="Arial" w:hAnsi="Arial"/>
        <w:color w:val="6B7280"/>
        <w:sz w:val="17"/>
        <w:szCs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tabs>
        <w:tab w:val="right" w:pos="9360"/>
      </w:tabs>
    </w:pPr>
    <w:r>
      <w:rPr>
        <w:rFonts w:ascii="Arial" w:cs="Arial" w:eastAsia="Arial" w:hAnsi="Arial"/>
        <w:b/>
        <w:bCs/>
        <w:color w:val="1A56DB"/>
        <w:sz w:val="18"/>
        <w:szCs w:val="18"/>
      </w:rPr>
      <w:t xml:space="preserve">INTERNAL  ·  CONFIDENTIAL</w:t>
    </w:r>
    <w:r>
      <w:rPr>
        <w:rFonts w:ascii="Arial" w:cs="Arial" w:eastAsia="Arial" w:hAnsi="Arial"/>
        <w:sz w:val="18"/>
        <w:szCs w:val="18"/>
      </w:rPr>
      <w:t xml:space="preserve">	</w:t>
    </w:r>
    <w:r>
      <w:rPr>
        <w:rFonts w:ascii="Arial" w:cs="Arial" w:eastAsia="Arial" w:hAnsi="Arial"/>
        <w:color w:val="6B7280"/>
        <w:sz w:val="18"/>
        <w:szCs w:val="18"/>
      </w:rPr>
      <w:t xml:space="preserve">Agency Operating System  —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440" w:hanging="24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Arial" w:cs="Arial" w:eastAsia="Arial" w:hAnsi="Arial"/>
      <w:b/>
      <w:bCs/>
      <w:color w:val="111827"/>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2026-03-14T07:03:59.891Z</dcterms:created>
  <dcterms:modified xsi:type="dcterms:W3CDTF">2026-03-14T07:03:59.892Z</dcterms:modified>
</cp:coreProperties>
</file>

<file path=docProps/custom.xml><?xml version="1.0" encoding="utf-8"?>
<Properties xmlns="http://schemas.openxmlformats.org/officeDocument/2006/custom-properties" xmlns:vt="http://schemas.openxmlformats.org/officeDocument/2006/docPropsVTypes"/>
</file>