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7D2E91" w14:textId="5EC20E79" w:rsidR="00793A78" w:rsidRDefault="004A789C" w:rsidP="00793A78">
      <w:pPr>
        <w:pStyle w:val="Title"/>
      </w:pPr>
      <w:r>
        <w:t>Design</w:t>
      </w:r>
      <w:r w:rsidR="007F241B">
        <w:t xml:space="preserve">, </w:t>
      </w:r>
      <w:r>
        <w:t>Simulation</w:t>
      </w:r>
      <w:r w:rsidR="007F241B">
        <w:t>, Testing, and Hardware Validation</w:t>
      </w:r>
      <w:r>
        <w:t xml:space="preserve"> of an LTC1871-Based DC-DC Boost Converter for Battery-Powered Subsystems</w:t>
      </w:r>
      <w:r w:rsidR="009A7C26">
        <w:t xml:space="preserve"> for Robotic &amp; Autonomous Devices.</w:t>
      </w:r>
    </w:p>
    <w:p w14:paraId="7A705B09" w14:textId="41727121" w:rsidR="00793A78" w:rsidRDefault="004A789C" w:rsidP="00793A78">
      <w:pPr>
        <w:pStyle w:val="Subtitle"/>
      </w:pPr>
      <w:r>
        <w:t>LTC1871-Based DC-DC Boost Converters</w:t>
      </w:r>
    </w:p>
    <w:p w14:paraId="43614F12" w14:textId="77777777" w:rsidR="00DE61CE" w:rsidRDefault="00DE61CE" w:rsidP="00793A78"/>
    <w:p w14:paraId="07234779" w14:textId="4C0D5D36" w:rsidR="00793A78" w:rsidRPr="00915E44" w:rsidRDefault="004A789C" w:rsidP="00793A78">
      <w:pPr>
        <w:pStyle w:val="Title"/>
        <w:rPr>
          <w:sz w:val="44"/>
        </w:rPr>
      </w:pPr>
      <w:r>
        <w:rPr>
          <w:sz w:val="44"/>
        </w:rPr>
        <w:t>Fortune Olose</w:t>
      </w:r>
    </w:p>
    <w:p w14:paraId="6F79AFF1" w14:textId="77777777" w:rsidR="000E0309" w:rsidRDefault="000E0309" w:rsidP="00793A78"/>
    <w:p w14:paraId="2A5F993A" w14:textId="2531C47B" w:rsidR="00793A78" w:rsidRPr="00915E44" w:rsidRDefault="00793A78" w:rsidP="00793A78">
      <w:pPr>
        <w:pStyle w:val="Title"/>
        <w:rPr>
          <w:sz w:val="32"/>
        </w:rPr>
      </w:pPr>
      <w:r w:rsidRPr="00915E44">
        <w:rPr>
          <w:sz w:val="32"/>
        </w:rPr>
        <w:t>Final Year Project</w:t>
      </w:r>
      <w:r w:rsidRPr="00915E44">
        <w:rPr>
          <w:sz w:val="32"/>
        </w:rPr>
        <w:br/>
        <w:t>B.</w:t>
      </w:r>
      <w:r w:rsidR="001800F8">
        <w:rPr>
          <w:sz w:val="32"/>
        </w:rPr>
        <w:t xml:space="preserve">E. Electronic Engineering </w:t>
      </w:r>
      <w:r w:rsidR="004A789C">
        <w:rPr>
          <w:sz w:val="32"/>
        </w:rPr>
        <w:t>with Computers</w:t>
      </w:r>
    </w:p>
    <w:p w14:paraId="30861678" w14:textId="77777777" w:rsidR="000E0309" w:rsidRPr="00793A78" w:rsidRDefault="000E0309" w:rsidP="00793A78">
      <w:r>
        <w:br/>
      </w:r>
    </w:p>
    <w:p w14:paraId="2318CF9D" w14:textId="77777777" w:rsidR="00793A78" w:rsidRPr="000E0309" w:rsidRDefault="00793A78" w:rsidP="00793A78">
      <w:pPr>
        <w:pStyle w:val="Title"/>
        <w:rPr>
          <w:sz w:val="24"/>
        </w:rPr>
      </w:pPr>
      <w:r w:rsidRPr="000E0309">
        <w:rPr>
          <w:noProof/>
          <w:sz w:val="48"/>
          <w:lang w:eastAsia="en-IE"/>
        </w:rPr>
        <w:drawing>
          <wp:inline distT="0" distB="0" distL="0" distR="0" wp14:anchorId="270E2D5E" wp14:editId="65EF2552">
            <wp:extent cx="2571750" cy="1152525"/>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descr="..\..\..\PowerPoint\logo_larger.tif"/>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2572385" cy="1155065"/>
                    </a:xfrm>
                    <a:prstGeom prst="rect">
                      <a:avLst/>
                    </a:prstGeom>
                    <a:noFill/>
                    <a:ln w="9525">
                      <a:noFill/>
                      <a:miter lim="800000"/>
                      <a:headEnd/>
                      <a:tailEnd/>
                    </a:ln>
                  </pic:spPr>
                </pic:pic>
              </a:graphicData>
            </a:graphic>
          </wp:inline>
        </w:drawing>
      </w:r>
    </w:p>
    <w:p w14:paraId="09E18198" w14:textId="77777777" w:rsidR="00915E44" w:rsidRDefault="000E0309" w:rsidP="00915E44">
      <w:r>
        <w:br/>
      </w:r>
    </w:p>
    <w:p w14:paraId="2B35699B" w14:textId="77777777" w:rsidR="00915E44" w:rsidRDefault="00915E44" w:rsidP="00915E44"/>
    <w:p w14:paraId="3B211A6D" w14:textId="101A28A2" w:rsidR="00915E44" w:rsidRDefault="00915E44" w:rsidP="00915E44">
      <w:pPr>
        <w:pStyle w:val="Title"/>
        <w:rPr>
          <w:sz w:val="24"/>
        </w:rPr>
      </w:pPr>
      <w:r>
        <w:rPr>
          <w:sz w:val="24"/>
        </w:rPr>
        <w:t>A thesis submitted in partial fulfilment of the requirements for the Maynooth University B.</w:t>
      </w:r>
      <w:r w:rsidR="001800F8">
        <w:rPr>
          <w:sz w:val="24"/>
        </w:rPr>
        <w:t>E. in Electronic Engineering</w:t>
      </w:r>
      <w:r>
        <w:rPr>
          <w:sz w:val="24"/>
        </w:rPr>
        <w:t xml:space="preserve"> </w:t>
      </w:r>
    </w:p>
    <w:p w14:paraId="7FFFAD7F" w14:textId="77777777" w:rsidR="006C542C" w:rsidRDefault="006C542C" w:rsidP="00915E44"/>
    <w:p w14:paraId="0EAFE28B" w14:textId="23F93640" w:rsidR="006C542C" w:rsidRPr="00F74A20" w:rsidRDefault="004A789C" w:rsidP="006C542C">
      <w:pPr>
        <w:pStyle w:val="Title"/>
        <w:rPr>
          <w:sz w:val="28"/>
          <w:szCs w:val="28"/>
        </w:rPr>
      </w:pPr>
      <w:r>
        <w:rPr>
          <w:sz w:val="28"/>
          <w:szCs w:val="28"/>
        </w:rPr>
        <w:t>May 2026</w:t>
      </w:r>
    </w:p>
    <w:p w14:paraId="0C929649" w14:textId="77777777" w:rsidR="006C542C" w:rsidRDefault="006C542C" w:rsidP="006C542C"/>
    <w:p w14:paraId="7969076E" w14:textId="05568D28" w:rsidR="00915E44" w:rsidRDefault="00915E44" w:rsidP="00FD15EB">
      <w:pPr>
        <w:pStyle w:val="Title"/>
        <w:rPr>
          <w:sz w:val="28"/>
        </w:rPr>
      </w:pPr>
      <w:r w:rsidRPr="00915E44">
        <w:rPr>
          <w:sz w:val="28"/>
        </w:rPr>
        <w:t xml:space="preserve">Supervisor: </w:t>
      </w:r>
      <w:r w:rsidR="004A789C">
        <w:rPr>
          <w:sz w:val="28"/>
        </w:rPr>
        <w:t>Dr. Bob Lawlor</w:t>
      </w:r>
    </w:p>
    <w:sdt>
      <w:sdtPr>
        <w:rPr>
          <w:rFonts w:asciiTheme="minorHAnsi" w:eastAsiaTheme="minorHAnsi" w:hAnsiTheme="minorHAnsi" w:cstheme="minorBidi"/>
          <w:color w:val="auto"/>
          <w:sz w:val="22"/>
          <w:szCs w:val="22"/>
          <w:lang w:val="en-IE"/>
        </w:rPr>
        <w:id w:val="574326705"/>
        <w:docPartObj>
          <w:docPartGallery w:val="Table of Contents"/>
          <w:docPartUnique/>
        </w:docPartObj>
      </w:sdtPr>
      <w:sdtEndPr>
        <w:rPr>
          <w:b/>
          <w:bCs/>
          <w:noProof/>
        </w:rPr>
      </w:sdtEndPr>
      <w:sdtContent>
        <w:p w14:paraId="50C3D9D1" w14:textId="77777777" w:rsidR="00FD15EB" w:rsidRDefault="00FD15EB" w:rsidP="00FD15EB">
          <w:pPr>
            <w:pStyle w:val="TOCHeading"/>
          </w:pPr>
          <w:r>
            <w:t>Table of Contents</w:t>
          </w:r>
        </w:p>
        <w:p w14:paraId="280F95D5" w14:textId="17F83B05" w:rsidR="000A0569" w:rsidRDefault="00FD15EB">
          <w:pPr>
            <w:pStyle w:val="TOC1"/>
            <w:tabs>
              <w:tab w:val="right" w:leader="dot" w:pos="9016"/>
            </w:tabs>
            <w:rPr>
              <w:rFonts w:eastAsiaTheme="minorEastAsia"/>
              <w:noProof/>
              <w:kern w:val="2"/>
              <w:sz w:val="24"/>
              <w:szCs w:val="24"/>
              <w:lang w:val="en-GB" w:eastAsia="en-GB"/>
              <w14:ligatures w14:val="standardContextual"/>
            </w:rPr>
          </w:pPr>
          <w:r>
            <w:rPr>
              <w:b/>
              <w:bCs/>
              <w:noProof/>
            </w:rPr>
            <w:fldChar w:fldCharType="begin"/>
          </w:r>
          <w:r>
            <w:rPr>
              <w:b/>
              <w:bCs/>
              <w:noProof/>
            </w:rPr>
            <w:instrText xml:space="preserve"> TOC \o "1-3" \h \z \u </w:instrText>
          </w:r>
          <w:r>
            <w:rPr>
              <w:b/>
              <w:bCs/>
              <w:noProof/>
            </w:rPr>
            <w:fldChar w:fldCharType="separate"/>
          </w:r>
          <w:hyperlink w:anchor="_Toc228059192" w:history="1">
            <w:r w:rsidR="000A0569" w:rsidRPr="00BF5F31">
              <w:rPr>
                <w:rStyle w:val="Hyperlink"/>
                <w:noProof/>
              </w:rPr>
              <w:t>Abstract</w:t>
            </w:r>
            <w:r w:rsidR="000A0569">
              <w:rPr>
                <w:noProof/>
                <w:webHidden/>
              </w:rPr>
              <w:tab/>
            </w:r>
            <w:r w:rsidR="000A0569">
              <w:rPr>
                <w:noProof/>
                <w:webHidden/>
              </w:rPr>
              <w:fldChar w:fldCharType="begin"/>
            </w:r>
            <w:r w:rsidR="000A0569">
              <w:rPr>
                <w:noProof/>
                <w:webHidden/>
              </w:rPr>
              <w:instrText xml:space="preserve"> PAGEREF _Toc228059192 \h </w:instrText>
            </w:r>
            <w:r w:rsidR="000A0569">
              <w:rPr>
                <w:noProof/>
                <w:webHidden/>
              </w:rPr>
            </w:r>
            <w:r w:rsidR="000A0569">
              <w:rPr>
                <w:noProof/>
                <w:webHidden/>
              </w:rPr>
              <w:fldChar w:fldCharType="separate"/>
            </w:r>
            <w:r w:rsidR="000A0569">
              <w:rPr>
                <w:noProof/>
                <w:webHidden/>
              </w:rPr>
              <w:t>iii</w:t>
            </w:r>
            <w:r w:rsidR="000A0569">
              <w:rPr>
                <w:noProof/>
                <w:webHidden/>
              </w:rPr>
              <w:fldChar w:fldCharType="end"/>
            </w:r>
          </w:hyperlink>
        </w:p>
        <w:p w14:paraId="78F3C28D" w14:textId="0C399E1D" w:rsidR="000A0569" w:rsidRDefault="000A0569">
          <w:pPr>
            <w:pStyle w:val="TOC1"/>
            <w:tabs>
              <w:tab w:val="right" w:leader="dot" w:pos="9016"/>
            </w:tabs>
            <w:rPr>
              <w:rFonts w:eastAsiaTheme="minorEastAsia"/>
              <w:noProof/>
              <w:kern w:val="2"/>
              <w:sz w:val="24"/>
              <w:szCs w:val="24"/>
              <w:lang w:val="en-GB" w:eastAsia="en-GB"/>
              <w14:ligatures w14:val="standardContextual"/>
            </w:rPr>
          </w:pPr>
          <w:hyperlink w:anchor="_Toc228059193" w:history="1">
            <w:r w:rsidRPr="00BF5F31">
              <w:rPr>
                <w:rStyle w:val="Hyperlink"/>
                <w:noProof/>
              </w:rPr>
              <w:t>Declaration</w:t>
            </w:r>
            <w:r>
              <w:rPr>
                <w:noProof/>
                <w:webHidden/>
              </w:rPr>
              <w:tab/>
            </w:r>
            <w:r>
              <w:rPr>
                <w:noProof/>
                <w:webHidden/>
              </w:rPr>
              <w:fldChar w:fldCharType="begin"/>
            </w:r>
            <w:r>
              <w:rPr>
                <w:noProof/>
                <w:webHidden/>
              </w:rPr>
              <w:instrText xml:space="preserve"> PAGEREF _Toc228059193 \h </w:instrText>
            </w:r>
            <w:r>
              <w:rPr>
                <w:noProof/>
                <w:webHidden/>
              </w:rPr>
            </w:r>
            <w:r>
              <w:rPr>
                <w:noProof/>
                <w:webHidden/>
              </w:rPr>
              <w:fldChar w:fldCharType="separate"/>
            </w:r>
            <w:r>
              <w:rPr>
                <w:noProof/>
                <w:webHidden/>
              </w:rPr>
              <w:t>iv</w:t>
            </w:r>
            <w:r>
              <w:rPr>
                <w:noProof/>
                <w:webHidden/>
              </w:rPr>
              <w:fldChar w:fldCharType="end"/>
            </w:r>
          </w:hyperlink>
        </w:p>
        <w:p w14:paraId="3A7B8193" w14:textId="7F64F22D" w:rsidR="000A0569" w:rsidRDefault="000A0569">
          <w:pPr>
            <w:pStyle w:val="TOC1"/>
            <w:tabs>
              <w:tab w:val="left" w:pos="480"/>
              <w:tab w:val="right" w:leader="dot" w:pos="9016"/>
            </w:tabs>
            <w:rPr>
              <w:rFonts w:eastAsiaTheme="minorEastAsia"/>
              <w:noProof/>
              <w:kern w:val="2"/>
              <w:sz w:val="24"/>
              <w:szCs w:val="24"/>
              <w:lang w:val="en-GB" w:eastAsia="en-GB"/>
              <w14:ligatures w14:val="standardContextual"/>
            </w:rPr>
          </w:pPr>
          <w:hyperlink w:anchor="_Toc228059194" w:history="1">
            <w:r w:rsidRPr="00BF5F31">
              <w:rPr>
                <w:rStyle w:val="Hyperlink"/>
                <w:noProof/>
              </w:rPr>
              <w:t>1</w:t>
            </w:r>
            <w:r>
              <w:rPr>
                <w:rFonts w:eastAsiaTheme="minorEastAsia"/>
                <w:noProof/>
                <w:kern w:val="2"/>
                <w:sz w:val="24"/>
                <w:szCs w:val="24"/>
                <w:lang w:val="en-GB" w:eastAsia="en-GB"/>
                <w14:ligatures w14:val="standardContextual"/>
              </w:rPr>
              <w:tab/>
            </w:r>
            <w:r w:rsidRPr="00BF5F31">
              <w:rPr>
                <w:rStyle w:val="Hyperlink"/>
                <w:noProof/>
              </w:rPr>
              <w:t>Introduction</w:t>
            </w:r>
            <w:r>
              <w:rPr>
                <w:noProof/>
                <w:webHidden/>
              </w:rPr>
              <w:tab/>
            </w:r>
            <w:r>
              <w:rPr>
                <w:noProof/>
                <w:webHidden/>
              </w:rPr>
              <w:fldChar w:fldCharType="begin"/>
            </w:r>
            <w:r>
              <w:rPr>
                <w:noProof/>
                <w:webHidden/>
              </w:rPr>
              <w:instrText xml:space="preserve"> PAGEREF _Toc228059194 \h </w:instrText>
            </w:r>
            <w:r>
              <w:rPr>
                <w:noProof/>
                <w:webHidden/>
              </w:rPr>
            </w:r>
            <w:r>
              <w:rPr>
                <w:noProof/>
                <w:webHidden/>
              </w:rPr>
              <w:fldChar w:fldCharType="separate"/>
            </w:r>
            <w:r>
              <w:rPr>
                <w:noProof/>
                <w:webHidden/>
              </w:rPr>
              <w:t>1</w:t>
            </w:r>
            <w:r>
              <w:rPr>
                <w:noProof/>
                <w:webHidden/>
              </w:rPr>
              <w:fldChar w:fldCharType="end"/>
            </w:r>
          </w:hyperlink>
        </w:p>
        <w:p w14:paraId="2F26C30A" w14:textId="7BDB0A9E" w:rsidR="000A0569" w:rsidRDefault="000A0569">
          <w:pPr>
            <w:pStyle w:val="TOC2"/>
            <w:tabs>
              <w:tab w:val="left" w:pos="960"/>
              <w:tab w:val="right" w:leader="dot" w:pos="9016"/>
            </w:tabs>
            <w:rPr>
              <w:rFonts w:eastAsiaTheme="minorEastAsia"/>
              <w:noProof/>
              <w:kern w:val="2"/>
              <w:sz w:val="24"/>
              <w:szCs w:val="24"/>
              <w:lang w:val="en-GB" w:eastAsia="en-GB"/>
              <w14:ligatures w14:val="standardContextual"/>
            </w:rPr>
          </w:pPr>
          <w:hyperlink w:anchor="_Toc228059195" w:history="1">
            <w:r w:rsidRPr="00BF5F31">
              <w:rPr>
                <w:rStyle w:val="Hyperlink"/>
                <w:noProof/>
              </w:rPr>
              <w:t>1.1</w:t>
            </w:r>
            <w:r>
              <w:rPr>
                <w:rFonts w:eastAsiaTheme="minorEastAsia"/>
                <w:noProof/>
                <w:kern w:val="2"/>
                <w:sz w:val="24"/>
                <w:szCs w:val="24"/>
                <w:lang w:val="en-GB" w:eastAsia="en-GB"/>
                <w14:ligatures w14:val="standardContextual"/>
              </w:rPr>
              <w:tab/>
            </w:r>
            <w:r w:rsidRPr="00BF5F31">
              <w:rPr>
                <w:rStyle w:val="Hyperlink"/>
                <w:noProof/>
              </w:rPr>
              <w:t>Problem Statement and Scope</w:t>
            </w:r>
            <w:r>
              <w:rPr>
                <w:noProof/>
                <w:webHidden/>
              </w:rPr>
              <w:tab/>
            </w:r>
            <w:r>
              <w:rPr>
                <w:noProof/>
                <w:webHidden/>
              </w:rPr>
              <w:fldChar w:fldCharType="begin"/>
            </w:r>
            <w:r>
              <w:rPr>
                <w:noProof/>
                <w:webHidden/>
              </w:rPr>
              <w:instrText xml:space="preserve"> PAGEREF _Toc228059195 \h </w:instrText>
            </w:r>
            <w:r>
              <w:rPr>
                <w:noProof/>
                <w:webHidden/>
              </w:rPr>
            </w:r>
            <w:r>
              <w:rPr>
                <w:noProof/>
                <w:webHidden/>
              </w:rPr>
              <w:fldChar w:fldCharType="separate"/>
            </w:r>
            <w:r>
              <w:rPr>
                <w:noProof/>
                <w:webHidden/>
              </w:rPr>
              <w:t>1</w:t>
            </w:r>
            <w:r>
              <w:rPr>
                <w:noProof/>
                <w:webHidden/>
              </w:rPr>
              <w:fldChar w:fldCharType="end"/>
            </w:r>
          </w:hyperlink>
        </w:p>
        <w:p w14:paraId="7D1519EA" w14:textId="52D54C09" w:rsidR="000A0569" w:rsidRDefault="000A0569">
          <w:pPr>
            <w:pStyle w:val="TOC2"/>
            <w:tabs>
              <w:tab w:val="left" w:pos="960"/>
              <w:tab w:val="right" w:leader="dot" w:pos="9016"/>
            </w:tabs>
            <w:rPr>
              <w:rFonts w:eastAsiaTheme="minorEastAsia"/>
              <w:noProof/>
              <w:kern w:val="2"/>
              <w:sz w:val="24"/>
              <w:szCs w:val="24"/>
              <w:lang w:val="en-GB" w:eastAsia="en-GB"/>
              <w14:ligatures w14:val="standardContextual"/>
            </w:rPr>
          </w:pPr>
          <w:hyperlink w:anchor="_Toc228059196" w:history="1">
            <w:r w:rsidRPr="00BF5F31">
              <w:rPr>
                <w:rStyle w:val="Hyperlink"/>
                <w:noProof/>
              </w:rPr>
              <w:t>1.2</w:t>
            </w:r>
            <w:r>
              <w:rPr>
                <w:rFonts w:eastAsiaTheme="minorEastAsia"/>
                <w:noProof/>
                <w:kern w:val="2"/>
                <w:sz w:val="24"/>
                <w:szCs w:val="24"/>
                <w:lang w:val="en-GB" w:eastAsia="en-GB"/>
                <w14:ligatures w14:val="standardContextual"/>
              </w:rPr>
              <w:tab/>
            </w:r>
            <w:r w:rsidRPr="00BF5F31">
              <w:rPr>
                <w:rStyle w:val="Hyperlink"/>
                <w:noProof/>
              </w:rPr>
              <w:t>Approach and Methodology</w:t>
            </w:r>
            <w:r>
              <w:rPr>
                <w:noProof/>
                <w:webHidden/>
              </w:rPr>
              <w:tab/>
            </w:r>
            <w:r>
              <w:rPr>
                <w:noProof/>
                <w:webHidden/>
              </w:rPr>
              <w:fldChar w:fldCharType="begin"/>
            </w:r>
            <w:r>
              <w:rPr>
                <w:noProof/>
                <w:webHidden/>
              </w:rPr>
              <w:instrText xml:space="preserve"> PAGEREF _Toc228059196 \h </w:instrText>
            </w:r>
            <w:r>
              <w:rPr>
                <w:noProof/>
                <w:webHidden/>
              </w:rPr>
            </w:r>
            <w:r>
              <w:rPr>
                <w:noProof/>
                <w:webHidden/>
              </w:rPr>
              <w:fldChar w:fldCharType="separate"/>
            </w:r>
            <w:r>
              <w:rPr>
                <w:noProof/>
                <w:webHidden/>
              </w:rPr>
              <w:t>2</w:t>
            </w:r>
            <w:r>
              <w:rPr>
                <w:noProof/>
                <w:webHidden/>
              </w:rPr>
              <w:fldChar w:fldCharType="end"/>
            </w:r>
          </w:hyperlink>
        </w:p>
        <w:p w14:paraId="2D902A8F" w14:textId="436E3F2D" w:rsidR="000A0569" w:rsidRDefault="000A0569">
          <w:pPr>
            <w:pStyle w:val="TOC2"/>
            <w:tabs>
              <w:tab w:val="left" w:pos="960"/>
              <w:tab w:val="right" w:leader="dot" w:pos="9016"/>
            </w:tabs>
            <w:rPr>
              <w:rFonts w:eastAsiaTheme="minorEastAsia"/>
              <w:noProof/>
              <w:kern w:val="2"/>
              <w:sz w:val="24"/>
              <w:szCs w:val="24"/>
              <w:lang w:val="en-GB" w:eastAsia="en-GB"/>
              <w14:ligatures w14:val="standardContextual"/>
            </w:rPr>
          </w:pPr>
          <w:hyperlink w:anchor="_Toc228059197" w:history="1">
            <w:r w:rsidRPr="00BF5F31">
              <w:rPr>
                <w:rStyle w:val="Hyperlink"/>
                <w:noProof/>
                <w:lang w:val="en-GB"/>
              </w:rPr>
              <w:t>1.3</w:t>
            </w:r>
            <w:r>
              <w:rPr>
                <w:rFonts w:eastAsiaTheme="minorEastAsia"/>
                <w:noProof/>
                <w:kern w:val="2"/>
                <w:sz w:val="24"/>
                <w:szCs w:val="24"/>
                <w:lang w:val="en-GB" w:eastAsia="en-GB"/>
                <w14:ligatures w14:val="standardContextual"/>
              </w:rPr>
              <w:tab/>
            </w:r>
            <w:r w:rsidRPr="00BF5F31">
              <w:rPr>
                <w:rStyle w:val="Hyperlink"/>
                <w:noProof/>
              </w:rPr>
              <w:t>Evaluation Strategy</w:t>
            </w:r>
            <w:r>
              <w:rPr>
                <w:noProof/>
                <w:webHidden/>
              </w:rPr>
              <w:tab/>
            </w:r>
            <w:r>
              <w:rPr>
                <w:noProof/>
                <w:webHidden/>
              </w:rPr>
              <w:fldChar w:fldCharType="begin"/>
            </w:r>
            <w:r>
              <w:rPr>
                <w:noProof/>
                <w:webHidden/>
              </w:rPr>
              <w:instrText xml:space="preserve"> PAGEREF _Toc228059197 \h </w:instrText>
            </w:r>
            <w:r>
              <w:rPr>
                <w:noProof/>
                <w:webHidden/>
              </w:rPr>
            </w:r>
            <w:r>
              <w:rPr>
                <w:noProof/>
                <w:webHidden/>
              </w:rPr>
              <w:fldChar w:fldCharType="separate"/>
            </w:r>
            <w:r>
              <w:rPr>
                <w:noProof/>
                <w:webHidden/>
              </w:rPr>
              <w:t>2</w:t>
            </w:r>
            <w:r>
              <w:rPr>
                <w:noProof/>
                <w:webHidden/>
              </w:rPr>
              <w:fldChar w:fldCharType="end"/>
            </w:r>
          </w:hyperlink>
        </w:p>
        <w:p w14:paraId="0EBD6FDE" w14:textId="32BA7C41" w:rsidR="000A0569" w:rsidRDefault="000A0569">
          <w:pPr>
            <w:pStyle w:val="TOC2"/>
            <w:tabs>
              <w:tab w:val="left" w:pos="960"/>
              <w:tab w:val="right" w:leader="dot" w:pos="9016"/>
            </w:tabs>
            <w:rPr>
              <w:rFonts w:eastAsiaTheme="minorEastAsia"/>
              <w:noProof/>
              <w:kern w:val="2"/>
              <w:sz w:val="24"/>
              <w:szCs w:val="24"/>
              <w:lang w:val="en-GB" w:eastAsia="en-GB"/>
              <w14:ligatures w14:val="standardContextual"/>
            </w:rPr>
          </w:pPr>
          <w:hyperlink w:anchor="_Toc228059198" w:history="1">
            <w:r w:rsidRPr="00BF5F31">
              <w:rPr>
                <w:rStyle w:val="Hyperlink"/>
                <w:noProof/>
              </w:rPr>
              <w:t>1.4</w:t>
            </w:r>
            <w:r>
              <w:rPr>
                <w:rFonts w:eastAsiaTheme="minorEastAsia"/>
                <w:noProof/>
                <w:kern w:val="2"/>
                <w:sz w:val="24"/>
                <w:szCs w:val="24"/>
                <w:lang w:val="en-GB" w:eastAsia="en-GB"/>
                <w14:ligatures w14:val="standardContextual"/>
              </w:rPr>
              <w:tab/>
            </w:r>
            <w:r w:rsidRPr="00BF5F31">
              <w:rPr>
                <w:rStyle w:val="Hyperlink"/>
                <w:noProof/>
              </w:rPr>
              <w:t>Broader Impact</w:t>
            </w:r>
            <w:r>
              <w:rPr>
                <w:noProof/>
                <w:webHidden/>
              </w:rPr>
              <w:tab/>
            </w:r>
            <w:r>
              <w:rPr>
                <w:noProof/>
                <w:webHidden/>
              </w:rPr>
              <w:fldChar w:fldCharType="begin"/>
            </w:r>
            <w:r>
              <w:rPr>
                <w:noProof/>
                <w:webHidden/>
              </w:rPr>
              <w:instrText xml:space="preserve"> PAGEREF _Toc228059198 \h </w:instrText>
            </w:r>
            <w:r>
              <w:rPr>
                <w:noProof/>
                <w:webHidden/>
              </w:rPr>
            </w:r>
            <w:r>
              <w:rPr>
                <w:noProof/>
                <w:webHidden/>
              </w:rPr>
              <w:fldChar w:fldCharType="separate"/>
            </w:r>
            <w:r>
              <w:rPr>
                <w:noProof/>
                <w:webHidden/>
              </w:rPr>
              <w:t>3</w:t>
            </w:r>
            <w:r>
              <w:rPr>
                <w:noProof/>
                <w:webHidden/>
              </w:rPr>
              <w:fldChar w:fldCharType="end"/>
            </w:r>
          </w:hyperlink>
        </w:p>
        <w:p w14:paraId="147948CE" w14:textId="51C2F5AD" w:rsidR="000A0569" w:rsidRDefault="000A0569">
          <w:pPr>
            <w:pStyle w:val="TOC2"/>
            <w:tabs>
              <w:tab w:val="left" w:pos="960"/>
              <w:tab w:val="right" w:leader="dot" w:pos="9016"/>
            </w:tabs>
            <w:rPr>
              <w:rFonts w:eastAsiaTheme="minorEastAsia"/>
              <w:noProof/>
              <w:kern w:val="2"/>
              <w:sz w:val="24"/>
              <w:szCs w:val="24"/>
              <w:lang w:val="en-GB" w:eastAsia="en-GB"/>
              <w14:ligatures w14:val="standardContextual"/>
            </w:rPr>
          </w:pPr>
          <w:hyperlink w:anchor="_Toc228059199" w:history="1">
            <w:r w:rsidRPr="00BF5F31">
              <w:rPr>
                <w:rStyle w:val="Hyperlink"/>
                <w:noProof/>
              </w:rPr>
              <w:t>1.5</w:t>
            </w:r>
            <w:r>
              <w:rPr>
                <w:rFonts w:eastAsiaTheme="minorEastAsia"/>
                <w:noProof/>
                <w:kern w:val="2"/>
                <w:sz w:val="24"/>
                <w:szCs w:val="24"/>
                <w:lang w:val="en-GB" w:eastAsia="en-GB"/>
                <w14:ligatures w14:val="standardContextual"/>
              </w:rPr>
              <w:tab/>
            </w:r>
            <w:r w:rsidRPr="00BF5F31">
              <w:rPr>
                <w:rStyle w:val="Hyperlink"/>
                <w:noProof/>
              </w:rPr>
              <w:t>Original Contributions and Externally Provided Resources</w:t>
            </w:r>
            <w:r>
              <w:rPr>
                <w:noProof/>
                <w:webHidden/>
              </w:rPr>
              <w:tab/>
            </w:r>
            <w:r>
              <w:rPr>
                <w:noProof/>
                <w:webHidden/>
              </w:rPr>
              <w:fldChar w:fldCharType="begin"/>
            </w:r>
            <w:r>
              <w:rPr>
                <w:noProof/>
                <w:webHidden/>
              </w:rPr>
              <w:instrText xml:space="preserve"> PAGEREF _Toc228059199 \h </w:instrText>
            </w:r>
            <w:r>
              <w:rPr>
                <w:noProof/>
                <w:webHidden/>
              </w:rPr>
            </w:r>
            <w:r>
              <w:rPr>
                <w:noProof/>
                <w:webHidden/>
              </w:rPr>
              <w:fldChar w:fldCharType="separate"/>
            </w:r>
            <w:r>
              <w:rPr>
                <w:noProof/>
                <w:webHidden/>
              </w:rPr>
              <w:t>3</w:t>
            </w:r>
            <w:r>
              <w:rPr>
                <w:noProof/>
                <w:webHidden/>
              </w:rPr>
              <w:fldChar w:fldCharType="end"/>
            </w:r>
          </w:hyperlink>
        </w:p>
        <w:p w14:paraId="0BEAC04F" w14:textId="25A5BBD6" w:rsidR="000A0569" w:rsidRDefault="000A0569">
          <w:pPr>
            <w:pStyle w:val="TOC2"/>
            <w:tabs>
              <w:tab w:val="left" w:pos="960"/>
              <w:tab w:val="right" w:leader="dot" w:pos="9016"/>
            </w:tabs>
            <w:rPr>
              <w:rFonts w:eastAsiaTheme="minorEastAsia"/>
              <w:noProof/>
              <w:kern w:val="2"/>
              <w:sz w:val="24"/>
              <w:szCs w:val="24"/>
              <w:lang w:val="en-GB" w:eastAsia="en-GB"/>
              <w14:ligatures w14:val="standardContextual"/>
            </w:rPr>
          </w:pPr>
          <w:hyperlink w:anchor="_Toc228059200" w:history="1">
            <w:r w:rsidRPr="00BF5F31">
              <w:rPr>
                <w:rStyle w:val="Hyperlink"/>
                <w:noProof/>
                <w:lang w:val="en-GB"/>
              </w:rPr>
              <w:t>1.6</w:t>
            </w:r>
            <w:r>
              <w:rPr>
                <w:rFonts w:eastAsiaTheme="minorEastAsia"/>
                <w:noProof/>
                <w:kern w:val="2"/>
                <w:sz w:val="24"/>
                <w:szCs w:val="24"/>
                <w:lang w:val="en-GB" w:eastAsia="en-GB"/>
                <w14:ligatures w14:val="standardContextual"/>
              </w:rPr>
              <w:tab/>
            </w:r>
            <w:r w:rsidRPr="00BF5F31">
              <w:rPr>
                <w:rStyle w:val="Hyperlink"/>
                <w:noProof/>
              </w:rPr>
              <w:t>Structure of the Report</w:t>
            </w:r>
            <w:r>
              <w:rPr>
                <w:noProof/>
                <w:webHidden/>
              </w:rPr>
              <w:tab/>
            </w:r>
            <w:r>
              <w:rPr>
                <w:noProof/>
                <w:webHidden/>
              </w:rPr>
              <w:fldChar w:fldCharType="begin"/>
            </w:r>
            <w:r>
              <w:rPr>
                <w:noProof/>
                <w:webHidden/>
              </w:rPr>
              <w:instrText xml:space="preserve"> PAGEREF _Toc228059200 \h </w:instrText>
            </w:r>
            <w:r>
              <w:rPr>
                <w:noProof/>
                <w:webHidden/>
              </w:rPr>
            </w:r>
            <w:r>
              <w:rPr>
                <w:noProof/>
                <w:webHidden/>
              </w:rPr>
              <w:fldChar w:fldCharType="separate"/>
            </w:r>
            <w:r>
              <w:rPr>
                <w:noProof/>
                <w:webHidden/>
              </w:rPr>
              <w:t>4</w:t>
            </w:r>
            <w:r>
              <w:rPr>
                <w:noProof/>
                <w:webHidden/>
              </w:rPr>
              <w:fldChar w:fldCharType="end"/>
            </w:r>
          </w:hyperlink>
        </w:p>
        <w:p w14:paraId="47E05663" w14:textId="10BF8342" w:rsidR="000A0569" w:rsidRDefault="000A0569">
          <w:pPr>
            <w:pStyle w:val="TOC1"/>
            <w:tabs>
              <w:tab w:val="left" w:pos="480"/>
              <w:tab w:val="right" w:leader="dot" w:pos="9016"/>
            </w:tabs>
            <w:rPr>
              <w:rFonts w:eastAsiaTheme="minorEastAsia"/>
              <w:noProof/>
              <w:kern w:val="2"/>
              <w:sz w:val="24"/>
              <w:szCs w:val="24"/>
              <w:lang w:val="en-GB" w:eastAsia="en-GB"/>
              <w14:ligatures w14:val="standardContextual"/>
            </w:rPr>
          </w:pPr>
          <w:hyperlink w:anchor="_Toc228059201" w:history="1">
            <w:r w:rsidRPr="00BF5F31">
              <w:rPr>
                <w:rStyle w:val="Hyperlink"/>
                <w:noProof/>
              </w:rPr>
              <w:t>2</w:t>
            </w:r>
            <w:r>
              <w:rPr>
                <w:rFonts w:eastAsiaTheme="minorEastAsia"/>
                <w:noProof/>
                <w:kern w:val="2"/>
                <w:sz w:val="24"/>
                <w:szCs w:val="24"/>
                <w:lang w:val="en-GB" w:eastAsia="en-GB"/>
                <w14:ligatures w14:val="standardContextual"/>
              </w:rPr>
              <w:tab/>
            </w:r>
            <w:r w:rsidRPr="00BF5F31">
              <w:rPr>
                <w:rStyle w:val="Hyperlink"/>
                <w:noProof/>
              </w:rPr>
              <w:t>Technical Background</w:t>
            </w:r>
            <w:r>
              <w:rPr>
                <w:noProof/>
                <w:webHidden/>
              </w:rPr>
              <w:tab/>
            </w:r>
            <w:r>
              <w:rPr>
                <w:noProof/>
                <w:webHidden/>
              </w:rPr>
              <w:fldChar w:fldCharType="begin"/>
            </w:r>
            <w:r>
              <w:rPr>
                <w:noProof/>
                <w:webHidden/>
              </w:rPr>
              <w:instrText xml:space="preserve"> PAGEREF _Toc228059201 \h </w:instrText>
            </w:r>
            <w:r>
              <w:rPr>
                <w:noProof/>
                <w:webHidden/>
              </w:rPr>
            </w:r>
            <w:r>
              <w:rPr>
                <w:noProof/>
                <w:webHidden/>
              </w:rPr>
              <w:fldChar w:fldCharType="separate"/>
            </w:r>
            <w:r>
              <w:rPr>
                <w:noProof/>
                <w:webHidden/>
              </w:rPr>
              <w:t>4</w:t>
            </w:r>
            <w:r>
              <w:rPr>
                <w:noProof/>
                <w:webHidden/>
              </w:rPr>
              <w:fldChar w:fldCharType="end"/>
            </w:r>
          </w:hyperlink>
        </w:p>
        <w:p w14:paraId="045EFCF1" w14:textId="144AA462" w:rsidR="000A0569" w:rsidRDefault="000A0569">
          <w:pPr>
            <w:pStyle w:val="TOC1"/>
            <w:tabs>
              <w:tab w:val="left" w:pos="480"/>
              <w:tab w:val="right" w:leader="dot" w:pos="9016"/>
            </w:tabs>
            <w:rPr>
              <w:rFonts w:eastAsiaTheme="minorEastAsia"/>
              <w:noProof/>
              <w:kern w:val="2"/>
              <w:sz w:val="24"/>
              <w:szCs w:val="24"/>
              <w:lang w:val="en-GB" w:eastAsia="en-GB"/>
              <w14:ligatures w14:val="standardContextual"/>
            </w:rPr>
          </w:pPr>
          <w:hyperlink w:anchor="_Toc228059202" w:history="1">
            <w:r w:rsidRPr="00BF5F31">
              <w:rPr>
                <w:rStyle w:val="Hyperlink"/>
                <w:noProof/>
              </w:rPr>
              <w:t>3</w:t>
            </w:r>
            <w:r>
              <w:rPr>
                <w:rFonts w:eastAsiaTheme="minorEastAsia"/>
                <w:noProof/>
                <w:kern w:val="2"/>
                <w:sz w:val="24"/>
                <w:szCs w:val="24"/>
                <w:lang w:val="en-GB" w:eastAsia="en-GB"/>
                <w14:ligatures w14:val="standardContextual"/>
              </w:rPr>
              <w:tab/>
            </w:r>
            <w:r w:rsidRPr="00BF5F31">
              <w:rPr>
                <w:rStyle w:val="Hyperlink"/>
                <w:noProof/>
              </w:rPr>
              <w:t>Body of the work</w:t>
            </w:r>
            <w:r>
              <w:rPr>
                <w:noProof/>
                <w:webHidden/>
              </w:rPr>
              <w:tab/>
            </w:r>
            <w:r>
              <w:rPr>
                <w:noProof/>
                <w:webHidden/>
              </w:rPr>
              <w:fldChar w:fldCharType="begin"/>
            </w:r>
            <w:r>
              <w:rPr>
                <w:noProof/>
                <w:webHidden/>
              </w:rPr>
              <w:instrText xml:space="preserve"> PAGEREF _Toc228059202 \h </w:instrText>
            </w:r>
            <w:r>
              <w:rPr>
                <w:noProof/>
                <w:webHidden/>
              </w:rPr>
            </w:r>
            <w:r>
              <w:rPr>
                <w:noProof/>
                <w:webHidden/>
              </w:rPr>
              <w:fldChar w:fldCharType="separate"/>
            </w:r>
            <w:r>
              <w:rPr>
                <w:noProof/>
                <w:webHidden/>
              </w:rPr>
              <w:t>4</w:t>
            </w:r>
            <w:r>
              <w:rPr>
                <w:noProof/>
                <w:webHidden/>
              </w:rPr>
              <w:fldChar w:fldCharType="end"/>
            </w:r>
          </w:hyperlink>
        </w:p>
        <w:p w14:paraId="4B1A6F62" w14:textId="6D20EC61" w:rsidR="000A0569" w:rsidRDefault="000A0569">
          <w:pPr>
            <w:pStyle w:val="TOC1"/>
            <w:tabs>
              <w:tab w:val="left" w:pos="480"/>
              <w:tab w:val="right" w:leader="dot" w:pos="9016"/>
            </w:tabs>
            <w:rPr>
              <w:rFonts w:eastAsiaTheme="minorEastAsia"/>
              <w:noProof/>
              <w:kern w:val="2"/>
              <w:sz w:val="24"/>
              <w:szCs w:val="24"/>
              <w:lang w:val="en-GB" w:eastAsia="en-GB"/>
              <w14:ligatures w14:val="standardContextual"/>
            </w:rPr>
          </w:pPr>
          <w:hyperlink w:anchor="_Toc228059203" w:history="1">
            <w:r w:rsidRPr="00BF5F31">
              <w:rPr>
                <w:rStyle w:val="Hyperlink"/>
                <w:noProof/>
              </w:rPr>
              <w:t>4</w:t>
            </w:r>
            <w:r>
              <w:rPr>
                <w:rFonts w:eastAsiaTheme="minorEastAsia"/>
                <w:noProof/>
                <w:kern w:val="2"/>
                <w:sz w:val="24"/>
                <w:szCs w:val="24"/>
                <w:lang w:val="en-GB" w:eastAsia="en-GB"/>
                <w14:ligatures w14:val="standardContextual"/>
              </w:rPr>
              <w:tab/>
            </w:r>
            <w:r w:rsidRPr="00BF5F31">
              <w:rPr>
                <w:rStyle w:val="Hyperlink"/>
                <w:noProof/>
              </w:rPr>
              <w:t>Conclusions and future work</w:t>
            </w:r>
            <w:r>
              <w:rPr>
                <w:noProof/>
                <w:webHidden/>
              </w:rPr>
              <w:tab/>
            </w:r>
            <w:r>
              <w:rPr>
                <w:noProof/>
                <w:webHidden/>
              </w:rPr>
              <w:fldChar w:fldCharType="begin"/>
            </w:r>
            <w:r>
              <w:rPr>
                <w:noProof/>
                <w:webHidden/>
              </w:rPr>
              <w:instrText xml:space="preserve"> PAGEREF _Toc228059203 \h </w:instrText>
            </w:r>
            <w:r>
              <w:rPr>
                <w:noProof/>
                <w:webHidden/>
              </w:rPr>
            </w:r>
            <w:r>
              <w:rPr>
                <w:noProof/>
                <w:webHidden/>
              </w:rPr>
              <w:fldChar w:fldCharType="separate"/>
            </w:r>
            <w:r>
              <w:rPr>
                <w:noProof/>
                <w:webHidden/>
              </w:rPr>
              <w:t>6</w:t>
            </w:r>
            <w:r>
              <w:rPr>
                <w:noProof/>
                <w:webHidden/>
              </w:rPr>
              <w:fldChar w:fldCharType="end"/>
            </w:r>
          </w:hyperlink>
        </w:p>
        <w:p w14:paraId="502FE788" w14:textId="1A42208B" w:rsidR="000A0569" w:rsidRDefault="000A0569">
          <w:pPr>
            <w:pStyle w:val="TOC1"/>
            <w:tabs>
              <w:tab w:val="right" w:leader="dot" w:pos="9016"/>
            </w:tabs>
            <w:rPr>
              <w:rFonts w:eastAsiaTheme="minorEastAsia"/>
              <w:noProof/>
              <w:kern w:val="2"/>
              <w:sz w:val="24"/>
              <w:szCs w:val="24"/>
              <w:lang w:val="en-GB" w:eastAsia="en-GB"/>
              <w14:ligatures w14:val="standardContextual"/>
            </w:rPr>
          </w:pPr>
          <w:hyperlink w:anchor="_Toc228059204" w:history="1">
            <w:r w:rsidRPr="00BF5F31">
              <w:rPr>
                <w:rStyle w:val="Hyperlink"/>
                <w:noProof/>
              </w:rPr>
              <w:t>Glossary of terms [OPTIONAL]</w:t>
            </w:r>
            <w:r>
              <w:rPr>
                <w:noProof/>
                <w:webHidden/>
              </w:rPr>
              <w:tab/>
            </w:r>
            <w:r>
              <w:rPr>
                <w:noProof/>
                <w:webHidden/>
              </w:rPr>
              <w:fldChar w:fldCharType="begin"/>
            </w:r>
            <w:r>
              <w:rPr>
                <w:noProof/>
                <w:webHidden/>
              </w:rPr>
              <w:instrText xml:space="preserve"> PAGEREF _Toc228059204 \h </w:instrText>
            </w:r>
            <w:r>
              <w:rPr>
                <w:noProof/>
                <w:webHidden/>
              </w:rPr>
            </w:r>
            <w:r>
              <w:rPr>
                <w:noProof/>
                <w:webHidden/>
              </w:rPr>
              <w:fldChar w:fldCharType="separate"/>
            </w:r>
            <w:r>
              <w:rPr>
                <w:noProof/>
                <w:webHidden/>
              </w:rPr>
              <w:t>6</w:t>
            </w:r>
            <w:r>
              <w:rPr>
                <w:noProof/>
                <w:webHidden/>
              </w:rPr>
              <w:fldChar w:fldCharType="end"/>
            </w:r>
          </w:hyperlink>
        </w:p>
        <w:p w14:paraId="58D21995" w14:textId="42599195" w:rsidR="000A0569" w:rsidRDefault="000A0569">
          <w:pPr>
            <w:pStyle w:val="TOC1"/>
            <w:tabs>
              <w:tab w:val="right" w:leader="dot" w:pos="9016"/>
            </w:tabs>
            <w:rPr>
              <w:rFonts w:eastAsiaTheme="minorEastAsia"/>
              <w:noProof/>
              <w:kern w:val="2"/>
              <w:sz w:val="24"/>
              <w:szCs w:val="24"/>
              <w:lang w:val="en-GB" w:eastAsia="en-GB"/>
              <w14:ligatures w14:val="standardContextual"/>
            </w:rPr>
          </w:pPr>
          <w:hyperlink w:anchor="_Toc228059205" w:history="1">
            <w:r w:rsidRPr="00BF5F31">
              <w:rPr>
                <w:rStyle w:val="Hyperlink"/>
                <w:noProof/>
              </w:rPr>
              <w:t>Nomenclature [OPTIONAL]</w:t>
            </w:r>
            <w:r>
              <w:rPr>
                <w:noProof/>
                <w:webHidden/>
              </w:rPr>
              <w:tab/>
            </w:r>
            <w:r>
              <w:rPr>
                <w:noProof/>
                <w:webHidden/>
              </w:rPr>
              <w:fldChar w:fldCharType="begin"/>
            </w:r>
            <w:r>
              <w:rPr>
                <w:noProof/>
                <w:webHidden/>
              </w:rPr>
              <w:instrText xml:space="preserve"> PAGEREF _Toc228059205 \h </w:instrText>
            </w:r>
            <w:r>
              <w:rPr>
                <w:noProof/>
                <w:webHidden/>
              </w:rPr>
            </w:r>
            <w:r>
              <w:rPr>
                <w:noProof/>
                <w:webHidden/>
              </w:rPr>
              <w:fldChar w:fldCharType="separate"/>
            </w:r>
            <w:r>
              <w:rPr>
                <w:noProof/>
                <w:webHidden/>
              </w:rPr>
              <w:t>6</w:t>
            </w:r>
            <w:r>
              <w:rPr>
                <w:noProof/>
                <w:webHidden/>
              </w:rPr>
              <w:fldChar w:fldCharType="end"/>
            </w:r>
          </w:hyperlink>
        </w:p>
        <w:p w14:paraId="0F2C466B" w14:textId="17A82687" w:rsidR="000A0569" w:rsidRDefault="000A0569">
          <w:pPr>
            <w:pStyle w:val="TOC1"/>
            <w:tabs>
              <w:tab w:val="right" w:leader="dot" w:pos="9016"/>
            </w:tabs>
            <w:rPr>
              <w:rFonts w:eastAsiaTheme="minorEastAsia"/>
              <w:noProof/>
              <w:kern w:val="2"/>
              <w:sz w:val="24"/>
              <w:szCs w:val="24"/>
              <w:lang w:val="en-GB" w:eastAsia="en-GB"/>
              <w14:ligatures w14:val="standardContextual"/>
            </w:rPr>
          </w:pPr>
          <w:hyperlink w:anchor="_Toc228059206" w:history="1">
            <w:r w:rsidRPr="00BF5F31">
              <w:rPr>
                <w:rStyle w:val="Hyperlink"/>
                <w:noProof/>
              </w:rPr>
              <w:t>References</w:t>
            </w:r>
            <w:r>
              <w:rPr>
                <w:noProof/>
                <w:webHidden/>
              </w:rPr>
              <w:tab/>
            </w:r>
            <w:r>
              <w:rPr>
                <w:noProof/>
                <w:webHidden/>
              </w:rPr>
              <w:fldChar w:fldCharType="begin"/>
            </w:r>
            <w:r>
              <w:rPr>
                <w:noProof/>
                <w:webHidden/>
              </w:rPr>
              <w:instrText xml:space="preserve"> PAGEREF _Toc228059206 \h </w:instrText>
            </w:r>
            <w:r>
              <w:rPr>
                <w:noProof/>
                <w:webHidden/>
              </w:rPr>
            </w:r>
            <w:r>
              <w:rPr>
                <w:noProof/>
                <w:webHidden/>
              </w:rPr>
              <w:fldChar w:fldCharType="separate"/>
            </w:r>
            <w:r>
              <w:rPr>
                <w:noProof/>
                <w:webHidden/>
              </w:rPr>
              <w:t>6</w:t>
            </w:r>
            <w:r>
              <w:rPr>
                <w:noProof/>
                <w:webHidden/>
              </w:rPr>
              <w:fldChar w:fldCharType="end"/>
            </w:r>
          </w:hyperlink>
        </w:p>
        <w:p w14:paraId="30962FD1" w14:textId="6A56D94C" w:rsidR="000A0569" w:rsidRDefault="000A0569">
          <w:pPr>
            <w:pStyle w:val="TOC1"/>
            <w:tabs>
              <w:tab w:val="right" w:leader="dot" w:pos="9016"/>
            </w:tabs>
            <w:rPr>
              <w:rFonts w:eastAsiaTheme="minorEastAsia"/>
              <w:noProof/>
              <w:kern w:val="2"/>
              <w:sz w:val="24"/>
              <w:szCs w:val="24"/>
              <w:lang w:val="en-GB" w:eastAsia="en-GB"/>
              <w14:ligatures w14:val="standardContextual"/>
            </w:rPr>
          </w:pPr>
          <w:hyperlink w:anchor="_Toc228059207" w:history="1">
            <w:r w:rsidRPr="00BF5F31">
              <w:rPr>
                <w:rStyle w:val="Hyperlink"/>
                <w:noProof/>
              </w:rPr>
              <w:t>Appendix A [OPTIONAL]</w:t>
            </w:r>
            <w:r>
              <w:rPr>
                <w:noProof/>
                <w:webHidden/>
              </w:rPr>
              <w:tab/>
            </w:r>
            <w:r>
              <w:rPr>
                <w:noProof/>
                <w:webHidden/>
              </w:rPr>
              <w:fldChar w:fldCharType="begin"/>
            </w:r>
            <w:r>
              <w:rPr>
                <w:noProof/>
                <w:webHidden/>
              </w:rPr>
              <w:instrText xml:space="preserve"> PAGEREF _Toc228059207 \h </w:instrText>
            </w:r>
            <w:r>
              <w:rPr>
                <w:noProof/>
                <w:webHidden/>
              </w:rPr>
            </w:r>
            <w:r>
              <w:rPr>
                <w:noProof/>
                <w:webHidden/>
              </w:rPr>
              <w:fldChar w:fldCharType="separate"/>
            </w:r>
            <w:r>
              <w:rPr>
                <w:noProof/>
                <w:webHidden/>
              </w:rPr>
              <w:t>7</w:t>
            </w:r>
            <w:r>
              <w:rPr>
                <w:noProof/>
                <w:webHidden/>
              </w:rPr>
              <w:fldChar w:fldCharType="end"/>
            </w:r>
          </w:hyperlink>
        </w:p>
        <w:p w14:paraId="0CB54091" w14:textId="1465ED9E" w:rsidR="000A0569" w:rsidRDefault="000A0569">
          <w:pPr>
            <w:pStyle w:val="TOC1"/>
            <w:tabs>
              <w:tab w:val="right" w:leader="dot" w:pos="9016"/>
            </w:tabs>
            <w:rPr>
              <w:rFonts w:eastAsiaTheme="minorEastAsia"/>
              <w:noProof/>
              <w:kern w:val="2"/>
              <w:sz w:val="24"/>
              <w:szCs w:val="24"/>
              <w:lang w:val="en-GB" w:eastAsia="en-GB"/>
              <w14:ligatures w14:val="standardContextual"/>
            </w:rPr>
          </w:pPr>
          <w:hyperlink w:anchor="_Toc228059208" w:history="1">
            <w:r w:rsidRPr="00BF5F31">
              <w:rPr>
                <w:rStyle w:val="Hyperlink"/>
                <w:noProof/>
              </w:rPr>
              <w:t>Risk Assessment</w:t>
            </w:r>
            <w:r>
              <w:rPr>
                <w:noProof/>
                <w:webHidden/>
              </w:rPr>
              <w:tab/>
            </w:r>
            <w:r>
              <w:rPr>
                <w:noProof/>
                <w:webHidden/>
              </w:rPr>
              <w:fldChar w:fldCharType="begin"/>
            </w:r>
            <w:r>
              <w:rPr>
                <w:noProof/>
                <w:webHidden/>
              </w:rPr>
              <w:instrText xml:space="preserve"> PAGEREF _Toc228059208 \h </w:instrText>
            </w:r>
            <w:r>
              <w:rPr>
                <w:noProof/>
                <w:webHidden/>
              </w:rPr>
            </w:r>
            <w:r>
              <w:rPr>
                <w:noProof/>
                <w:webHidden/>
              </w:rPr>
              <w:fldChar w:fldCharType="separate"/>
            </w:r>
            <w:r>
              <w:rPr>
                <w:noProof/>
                <w:webHidden/>
              </w:rPr>
              <w:t>7</w:t>
            </w:r>
            <w:r>
              <w:rPr>
                <w:noProof/>
                <w:webHidden/>
              </w:rPr>
              <w:fldChar w:fldCharType="end"/>
            </w:r>
          </w:hyperlink>
        </w:p>
        <w:p w14:paraId="38FAF447" w14:textId="207AB3C6" w:rsidR="00FD15EB" w:rsidRDefault="00FD15EB" w:rsidP="00FD15EB">
          <w:r>
            <w:rPr>
              <w:b/>
              <w:bCs/>
              <w:noProof/>
            </w:rPr>
            <w:fldChar w:fldCharType="end"/>
          </w:r>
        </w:p>
      </w:sdtContent>
    </w:sdt>
    <w:p w14:paraId="2CA1F89C" w14:textId="77777777" w:rsidR="00FD15EB" w:rsidRDefault="00FD15EB" w:rsidP="00FD15EB"/>
    <w:p w14:paraId="7ED30123" w14:textId="77777777" w:rsidR="00FD15EB" w:rsidRDefault="00FD15EB" w:rsidP="00FD15EB"/>
    <w:p w14:paraId="5EFD7370" w14:textId="77777777" w:rsidR="00FD15EB" w:rsidRDefault="00FD15EB" w:rsidP="00FD15EB"/>
    <w:p w14:paraId="704A3290" w14:textId="77777777" w:rsidR="00FD15EB" w:rsidRDefault="00FD15EB" w:rsidP="00FD15EB"/>
    <w:p w14:paraId="63B7F2F6" w14:textId="77777777" w:rsidR="00FD15EB" w:rsidRDefault="00FD15EB" w:rsidP="00FD15EB"/>
    <w:p w14:paraId="50B953C2" w14:textId="77777777" w:rsidR="00FD15EB" w:rsidRDefault="00FD15EB" w:rsidP="00FD15EB"/>
    <w:p w14:paraId="1BD4180B" w14:textId="77777777" w:rsidR="00FD15EB" w:rsidRDefault="00FD15EB" w:rsidP="00FD15EB"/>
    <w:p w14:paraId="2F83C5CA" w14:textId="77777777" w:rsidR="00FD15EB" w:rsidRDefault="00FD15EB" w:rsidP="00FD15EB"/>
    <w:p w14:paraId="1ECECC96" w14:textId="77777777" w:rsidR="00FD15EB" w:rsidRDefault="00FD15EB" w:rsidP="00FD15EB"/>
    <w:p w14:paraId="1E3E4695" w14:textId="77777777" w:rsidR="00FD15EB" w:rsidRDefault="00FD15EB" w:rsidP="00FD15EB"/>
    <w:p w14:paraId="5B6DACC1" w14:textId="77777777" w:rsidR="00FD15EB" w:rsidRPr="00FD15EB" w:rsidRDefault="00FD15EB" w:rsidP="00FD15EB"/>
    <w:p w14:paraId="4D4F0DE8" w14:textId="71C509A5" w:rsidR="00915E44" w:rsidRDefault="00915E44" w:rsidP="000E0309">
      <w:pPr>
        <w:pStyle w:val="Heading1-NoNumber"/>
      </w:pPr>
      <w:bookmarkStart w:id="0" w:name="_Toc228059192"/>
      <w:r>
        <w:t>Abstract</w:t>
      </w:r>
      <w:bookmarkEnd w:id="0"/>
    </w:p>
    <w:p w14:paraId="00F58FBF" w14:textId="77777777" w:rsidR="000F483E" w:rsidRDefault="00AA69A4" w:rsidP="000F483E">
      <w:r w:rsidRPr="00AA69A4">
        <w:t xml:space="preserve">This report presents the design, simulation, verification, and hardware implementation of a </w:t>
      </w:r>
      <w:r w:rsidR="00BA703D">
        <w:t>DC</w:t>
      </w:r>
      <w:r w:rsidR="00BA703D" w:rsidRPr="00AA69A4">
        <w:t>-to-DC</w:t>
      </w:r>
      <w:r w:rsidRPr="00AA69A4">
        <w:t xml:space="preserve"> boost converter for a battery-powered</w:t>
      </w:r>
      <w:r>
        <w:t xml:space="preserve"> robotic &amp; autonomous devices</w:t>
      </w:r>
      <w:r w:rsidRPr="00AA69A4">
        <w:t xml:space="preserve">. The converter, based on the Linear Technology LTC1871 current mode controller, accepts a three-cell lithium polymer battery input ranging from </w:t>
      </w:r>
      <w:r>
        <w:t>8 – 11V</w:t>
      </w:r>
      <w:r w:rsidRPr="00AA69A4">
        <w:t xml:space="preserve"> and regulates a stable </w:t>
      </w:r>
      <w:r>
        <w:t>12V</w:t>
      </w:r>
      <w:r w:rsidRPr="00AA69A4">
        <w:t xml:space="preserve"> output at up to </w:t>
      </w:r>
      <w:r>
        <w:t>2A</w:t>
      </w:r>
      <w:r w:rsidRPr="00AA69A4">
        <w:t xml:space="preserve"> continuous load current. The project followed a structured methodology beginning with analytical power stage design, during which an initial converter topology was abandoned due to simulation convergence failures and replaced with a boost topology confirmed by sufficiency analysis. A comprehensive simulation campaign validated all performance metrics with substantial margin across the full input range, including an output voltage of 12.20</w:t>
      </w:r>
      <w:r>
        <w:t>V</w:t>
      </w:r>
      <w:r w:rsidRPr="00AA69A4">
        <w:t>, output ripple of 171</w:t>
      </w:r>
      <w:r>
        <w:t xml:space="preserve"> mV</w:t>
      </w:r>
      <w:r w:rsidRPr="00AA69A4">
        <w:t xml:space="preserve">, load transient </w:t>
      </w:r>
      <w:proofErr w:type="spellStart"/>
      <w:r w:rsidRPr="00AA69A4">
        <w:t>droop of</w:t>
      </w:r>
      <w:proofErr w:type="spellEnd"/>
      <w:r w:rsidRPr="00AA69A4">
        <w:t xml:space="preserve"> 123</w:t>
      </w:r>
      <w:r>
        <w:t>mV</w:t>
      </w:r>
      <w:r w:rsidRPr="00AA69A4">
        <w:t xml:space="preserve"> under a 1.5</w:t>
      </w:r>
      <w:r>
        <w:t>A</w:t>
      </w:r>
      <w:r w:rsidRPr="00AA69A4">
        <w:t xml:space="preserve"> inrush step, and a simulated efficiency of 89.84</w:t>
      </w:r>
      <w:r>
        <w:t>%</w:t>
      </w:r>
      <w:r w:rsidRPr="00AA69A4">
        <w:t xml:space="preserve"> at the upper input boundary. A three-layer input protection scheme was developed comprising a series P-channel transistor for reverse polarity blocking, a resistive divider for undervoltage lockout, and a Zener-transistor clamp for overvoltage lockout, together forming a voltage window that restricts active regulation to a validated operating band of 8.1 to 11.1 </w:t>
      </w:r>
      <w:r>
        <w:t>V</w:t>
      </w:r>
      <w:r w:rsidRPr="00AA69A4">
        <w:t>. Iterative tuning of the divider ratio and clamp network was required to counteract parasitic loading effects that initially compressed the operating window, with the final design achieving precise alignment with the target battery discharge range. The validated schematic was translated into a compact two-layer printed circuit board measuring 60.5 by 42.5 millimetres using an open-source layout tool, with fabrication files generated for external manufacture and final assembly carried out by hand-soldering in the university electronics laboratory</w:t>
      </w:r>
      <w:r w:rsidR="00FD15EB">
        <w:t>.</w:t>
      </w:r>
    </w:p>
    <w:p w14:paraId="237D4BAB" w14:textId="77777777" w:rsidR="000F483E" w:rsidRDefault="000F483E" w:rsidP="000F483E"/>
    <w:p w14:paraId="0481AB6C" w14:textId="77777777" w:rsidR="000568D1" w:rsidRDefault="000568D1" w:rsidP="000F483E"/>
    <w:p w14:paraId="1868B2FB" w14:textId="77777777" w:rsidR="000568D1" w:rsidRPr="000F483E" w:rsidRDefault="000568D1" w:rsidP="000F483E"/>
    <w:p w14:paraId="5F74893B" w14:textId="7FB0C8B6" w:rsidR="000F483E" w:rsidRDefault="00BA7362" w:rsidP="000F483E">
      <w:pPr>
        <w:pStyle w:val="Heading1-NoNumber"/>
      </w:pPr>
      <w:bookmarkStart w:id="1" w:name="_Toc228059193"/>
      <w:r w:rsidRPr="00BA7362">
        <w:lastRenderedPageBreak/>
        <w:t>Declaration</w:t>
      </w:r>
      <w:bookmarkEnd w:id="1"/>
    </w:p>
    <w:p w14:paraId="7C4DEAB8" w14:textId="5801FDDA" w:rsidR="000F483E" w:rsidRPr="000F483E" w:rsidRDefault="000F483E" w:rsidP="000F483E">
      <w:r w:rsidRPr="000F483E">
        <w:rPr>
          <w:rFonts w:eastAsia="Arial" w:cs="Arial"/>
        </w:rPr>
        <w:t>I hereby certify that this report and the project that it describes is my original work and has not been taken from the work of others save and to the extent that such work has been cited and acknowledged in the report.</w:t>
      </w:r>
      <w:r>
        <w:t xml:space="preserve"> </w:t>
      </w:r>
      <w:r w:rsidRPr="000F483E">
        <w:rPr>
          <w:rFonts w:eastAsia="Arial" w:cs="Arial"/>
        </w:rPr>
        <w:t xml:space="preserve">I would like to thank my supervisor, </w:t>
      </w:r>
      <w:r w:rsidRPr="000F483E">
        <w:rPr>
          <w:rFonts w:eastAsia="Arial" w:cs="Arial"/>
          <w:b/>
          <w:bCs/>
        </w:rPr>
        <w:t>Dr. Bob Lawlor</w:t>
      </w:r>
      <w:r w:rsidRPr="000F483E">
        <w:rPr>
          <w:rFonts w:eastAsia="Arial" w:cs="Arial"/>
        </w:rPr>
        <w:t xml:space="preserve">, for his guidance and feedback throughout the project. I also wish to thank </w:t>
      </w:r>
      <w:r w:rsidRPr="000F483E">
        <w:rPr>
          <w:rFonts w:eastAsia="Arial" w:cs="Arial"/>
          <w:b/>
          <w:bCs/>
        </w:rPr>
        <w:t>Mr. John Maloco</w:t>
      </w:r>
      <w:r w:rsidRPr="000F483E">
        <w:rPr>
          <w:rFonts w:eastAsia="Arial" w:cs="Arial"/>
        </w:rPr>
        <w:t>, Electronics Laboratory Technician, for his assistance with component procurement and hand-soldering of the printed circuit board. I confirm that any use of Generative AI tools in the preparation of this report complies with Maynooth University’s guidelines. Where GenAI tools have been used to support my work, I have acknowledged this appropriately. A list of prompts is provided in the appendix.</w:t>
      </w:r>
    </w:p>
    <w:p w14:paraId="0A24145E" w14:textId="509C03CB" w:rsidR="000F483E" w:rsidRDefault="000F483E" w:rsidP="000F483E">
      <w:pPr>
        <w:spacing w:before="200" w:after="100"/>
      </w:pPr>
      <w:r>
        <w:rPr>
          <w:rFonts w:ascii="Arial" w:eastAsia="Arial" w:hAnsi="Arial" w:cs="Arial"/>
          <w:b/>
          <w:bCs/>
        </w:rPr>
        <w:t xml:space="preserve">Signed:  </w:t>
      </w:r>
      <w:r>
        <w:rPr>
          <w:noProof/>
        </w:rPr>
        <w:drawing>
          <wp:inline distT="0" distB="0" distL="0" distR="0" wp14:anchorId="76E7C35C" wp14:editId="343EA9B1">
            <wp:extent cx="762000" cy="790575"/>
            <wp:effectExtent l="0" t="0" r="0" b="0"/>
            <wp:docPr id="1532917530" name="Picture 15329175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762000" cy="790575"/>
                    </a:xfrm>
                    <a:prstGeom prst="rect">
                      <a:avLst/>
                    </a:prstGeom>
                  </pic:spPr>
                </pic:pic>
              </a:graphicData>
            </a:graphic>
          </wp:inline>
        </w:drawing>
      </w:r>
    </w:p>
    <w:p w14:paraId="252E13D8" w14:textId="77777777" w:rsidR="000F483E" w:rsidRDefault="000F483E" w:rsidP="000F483E">
      <w:pPr>
        <w:pBdr>
          <w:top w:val="single" w:sz="2" w:space="8" w:color="999999"/>
        </w:pBdr>
        <w:spacing w:before="200" w:after="60"/>
      </w:pPr>
      <w:r>
        <w:rPr>
          <w:rFonts w:ascii="Arial" w:eastAsia="Arial" w:hAnsi="Arial" w:cs="Arial"/>
          <w:b/>
          <w:bCs/>
        </w:rPr>
        <w:t>Fortune Olose</w:t>
      </w:r>
    </w:p>
    <w:p w14:paraId="73BC1A0F" w14:textId="77777777" w:rsidR="000F483E" w:rsidRDefault="000F483E" w:rsidP="000F483E">
      <w:pPr>
        <w:spacing w:after="60"/>
      </w:pPr>
      <w:r>
        <w:rPr>
          <w:rFonts w:ascii="Arial" w:eastAsia="Arial" w:hAnsi="Arial" w:cs="Arial"/>
          <w:color w:val="555555"/>
        </w:rPr>
        <w:t>BEng Electronic Engineering</w:t>
      </w:r>
    </w:p>
    <w:p w14:paraId="1240B46D" w14:textId="77777777" w:rsidR="000F483E" w:rsidRDefault="000F483E" w:rsidP="000F483E">
      <w:pPr>
        <w:spacing w:after="60"/>
      </w:pPr>
      <w:r>
        <w:rPr>
          <w:rFonts w:ascii="Arial" w:eastAsia="Arial" w:hAnsi="Arial" w:cs="Arial"/>
          <w:color w:val="555555"/>
        </w:rPr>
        <w:t>Maynooth University</w:t>
      </w:r>
    </w:p>
    <w:p w14:paraId="5756808E" w14:textId="77777777" w:rsidR="000F483E" w:rsidRDefault="000F483E" w:rsidP="000F483E">
      <w:r>
        <w:rPr>
          <w:rFonts w:ascii="Arial" w:eastAsia="Arial" w:hAnsi="Arial" w:cs="Arial"/>
          <w:color w:val="555555"/>
        </w:rPr>
        <w:t>April 2026</w:t>
      </w:r>
    </w:p>
    <w:p w14:paraId="12B3EA7A" w14:textId="2C8EA1F3" w:rsidR="00BA7362" w:rsidRDefault="00BA7362">
      <w:pPr>
        <w:spacing w:line="276" w:lineRule="auto"/>
      </w:pPr>
    </w:p>
    <w:p w14:paraId="44C481FB" w14:textId="77777777" w:rsidR="00EE2364" w:rsidRDefault="00EE2364" w:rsidP="00BA7362">
      <w:pPr>
        <w:sectPr w:rsidR="00EE2364" w:rsidSect="007D1C0A">
          <w:headerReference w:type="default" r:id="rId10"/>
          <w:footerReference w:type="default" r:id="rId11"/>
          <w:pgSz w:w="11906" w:h="16838"/>
          <w:pgMar w:top="1440" w:right="1440" w:bottom="1440" w:left="1440" w:header="708" w:footer="708" w:gutter="0"/>
          <w:pgNumType w:fmt="lowerRoman"/>
          <w:cols w:space="708"/>
          <w:titlePg/>
          <w:docGrid w:linePitch="360"/>
        </w:sectPr>
      </w:pPr>
    </w:p>
    <w:p w14:paraId="41BB4AF5" w14:textId="77777777" w:rsidR="00BA7362" w:rsidRDefault="00BA7362" w:rsidP="00BA7362">
      <w:pPr>
        <w:pStyle w:val="Heading1"/>
      </w:pPr>
      <w:bookmarkStart w:id="2" w:name="_Toc228059194"/>
      <w:r>
        <w:lastRenderedPageBreak/>
        <w:t>Introduction</w:t>
      </w:r>
      <w:bookmarkEnd w:id="2"/>
    </w:p>
    <w:p w14:paraId="02DEBEC4" w14:textId="12FC4540" w:rsidR="007421C6" w:rsidRDefault="001D0CB8" w:rsidP="003C7463">
      <w:r w:rsidRPr="001D0CB8">
        <w:t xml:space="preserve">Mobile robotics platforms depend on compact battery packs whose terminal voltage inevitably sags as the cells discharge, a 3-cell lithium-polymer pack, for instance, falls from 12.6V fully charged to below 9V at end-of-discharge, easily dropping below the voltage required to keep downstream point-of-load regulators in regulation [1,2]. All three payload devices in this project, the Raspberry Pi Compute Module 4, the </w:t>
      </w:r>
      <w:proofErr w:type="spellStart"/>
      <w:r w:rsidRPr="001D0CB8">
        <w:t>RPLiDAR</w:t>
      </w:r>
      <w:proofErr w:type="spellEnd"/>
      <w:r w:rsidRPr="001D0CB8">
        <w:t xml:space="preserve"> A1 laser scanner, and the RFD900x telemetry modem, are fundamentally 5V loads with tight input tolerances. The </w:t>
      </w:r>
      <w:proofErr w:type="spellStart"/>
      <w:r w:rsidRPr="001D0CB8">
        <w:t>RPLiDAR's</w:t>
      </w:r>
      <w:proofErr w:type="spellEnd"/>
      <w:r w:rsidRPr="001D0CB8">
        <w:t xml:space="preserve"> core scanner accepts only 4.9-5.5V and is damaged above 5.5V, while the RFD900x specifies a +5V nominal supply with an absolute maximum of +6V. </w:t>
      </w:r>
      <w:r w:rsidR="003C7463" w:rsidRPr="001D0CB8">
        <w:t>[3, 4] Neither</w:t>
      </w:r>
      <w:r w:rsidRPr="001D0CB8">
        <w:t xml:space="preserve"> device can be powered directly from a fluctuating battery rail. Instead, the system employs a cascaded power architecture: a tightly regulated 12V intermediate bus first is generated from the battery, and each subsystem is then supplied by a dedicated point-of-load step-down converter that delivers a precise 5V. If the 12V bus sags below the dropout threshold of these downstream converters, their output collapses and the loads brown out, regardless of remaining battery capacity. A stable 12V backbone, maintained across the entire discharge curve, therefore guarantees the headroom needed for the 5V conversion stages and ensures continued operation of the LiDAR, telemetry link, and processor throughout an autonomous mission</w:t>
      </w:r>
      <w:r w:rsidR="003C7463">
        <w:t xml:space="preserve"> </w:t>
      </w:r>
      <w:r w:rsidR="003C7463" w:rsidRPr="003C7463">
        <w:t>[5, 6]</w:t>
      </w:r>
      <w:r w:rsidRPr="001D0CB8">
        <w:t xml:space="preserve">. </w:t>
      </w:r>
    </w:p>
    <w:p w14:paraId="621B98CB" w14:textId="046C4CB7" w:rsidR="00B56509" w:rsidRDefault="00B56509" w:rsidP="00C26C9B">
      <w:pPr>
        <w:pStyle w:val="Heading2"/>
      </w:pPr>
      <w:bookmarkStart w:id="3" w:name="_Toc228059195"/>
      <w:r w:rsidRPr="00B56509">
        <w:t>Problem Statement and Scope</w:t>
      </w:r>
      <w:bookmarkEnd w:id="3"/>
    </w:p>
    <w:p w14:paraId="030172A6" w14:textId="24C46E2C" w:rsidR="001D0CB8" w:rsidRDefault="001D0CB8" w:rsidP="00BA7362">
      <w:r w:rsidRPr="001D0CB8">
        <w:t xml:space="preserve">The specific engineering problem addressed in this thesis is the design and implementation of a regulated intermediate power bus for the payload of a proof-of-concept autonomous ground vehicle. The bus is generated from a 3-cell lithium-polymer battery whose terminal voltage during operation is intentionally restricted to an 8–11V window, below the 12V target, so that a boost-only topology can be employed. The converter is built around the LTC1871 current-mode boost controller, which steps up the battery voltage to a tightly regulated 12V rail while supplying the three 5V payload devices (Raspberry Pi Compute Module 4, </w:t>
      </w:r>
      <w:proofErr w:type="spellStart"/>
      <w:r w:rsidRPr="001D0CB8">
        <w:t>RPLiDAR</w:t>
      </w:r>
      <w:proofErr w:type="spellEnd"/>
      <w:r w:rsidRPr="001D0CB8">
        <w:t xml:space="preserve"> A1, RFD900x modem) through their downstream point-of-load regulators</w:t>
      </w:r>
      <w:r w:rsidR="003C7463">
        <w:t xml:space="preserve"> </w:t>
      </w:r>
      <w:r w:rsidR="003C7463" w:rsidRPr="003C7463">
        <w:t>[7, 8]</w:t>
      </w:r>
      <w:r w:rsidRPr="001D0CB8">
        <w:t xml:space="preserve">. The converter is rated to deliver up to 24W at the full 2A continuous load, providing sufficient margin for the combined power draw of the three payload subsystems and their associated point-of-load conversion losses. The scope of this work is confined to the boost converter itself: the design, simulation, and hardware prototyping of the power stage, compensation network, and feedback loop. The downstream 5V regulators are treated as fixed resistive loads, and all navigation, sensing, and communication algorithms lie outside the project boundary. The converter's performance is evaluated against output voltage regulation, efficiency, load transient response, </w:t>
      </w:r>
      <w:r w:rsidRPr="001D0CB8">
        <w:lastRenderedPageBreak/>
        <w:t xml:space="preserve">and the ability to maintain a stable 12V rail across the full 8–11V input range, evaluated primarily through </w:t>
      </w:r>
      <w:proofErr w:type="spellStart"/>
      <w:r w:rsidRPr="001D0CB8">
        <w:t>LTspice</w:t>
      </w:r>
      <w:proofErr w:type="spellEnd"/>
      <w:r w:rsidRPr="001D0CB8">
        <w:t xml:space="preserve"> simulation, with hardware prototyping conducted to validate the physical design. By constraining the problem to this single boost stage, the thesis isolates the power-conditioning function that enables the robot's sensitive electronics to survive a complete battery discharge cycle without supply interruption.</w:t>
      </w:r>
    </w:p>
    <w:p w14:paraId="45CE3B70" w14:textId="2F20D04F" w:rsidR="00B56509" w:rsidRDefault="00B56509" w:rsidP="00C26C9B">
      <w:pPr>
        <w:pStyle w:val="Heading2"/>
      </w:pPr>
      <w:bookmarkStart w:id="4" w:name="_Toc228059196"/>
      <w:r w:rsidRPr="00B56509">
        <w:t>Approach and Methodology</w:t>
      </w:r>
      <w:bookmarkEnd w:id="4"/>
    </w:p>
    <w:p w14:paraId="7C711FA2" w14:textId="77A3379D" w:rsidR="001D0CB8" w:rsidRPr="001D0CB8" w:rsidRDefault="001D0CB8" w:rsidP="001D0CB8">
      <w:pPr>
        <w:rPr>
          <w:lang w:val="en-GB"/>
        </w:rPr>
      </w:pPr>
      <w:r w:rsidRPr="001D0CB8">
        <w:rPr>
          <w:lang w:val="en-GB"/>
        </w:rPr>
        <w:t xml:space="preserve">To address this power conditioning challenge, the converter development was structured into three sequential phases. Phase 1 began with an initial SEPIC design using the TPS61088 controller, which was ultimately abandoned due to persistent </w:t>
      </w:r>
      <w:proofErr w:type="spellStart"/>
      <w:r w:rsidRPr="001D0CB8">
        <w:rPr>
          <w:lang w:val="en-GB"/>
        </w:rPr>
        <w:t>LTspice</w:t>
      </w:r>
      <w:proofErr w:type="spellEnd"/>
      <w:r w:rsidRPr="001D0CB8">
        <w:rPr>
          <w:lang w:val="en-GB"/>
        </w:rPr>
        <w:t xml:space="preserve"> convergence failures that prevented reliable simulation</w:t>
      </w:r>
      <w:r w:rsidR="003C7463">
        <w:rPr>
          <w:lang w:val="en-GB"/>
        </w:rPr>
        <w:t xml:space="preserve"> </w:t>
      </w:r>
      <w:r w:rsidR="003C7463" w:rsidRPr="003C7463">
        <w:t>[9, 10]</w:t>
      </w:r>
      <w:r w:rsidRPr="001D0CB8">
        <w:rPr>
          <w:lang w:val="en-GB"/>
        </w:rPr>
        <w:t>. A subsequent topology sufficiency analysis confirmed that because the battery's 8–11V operating window always lies below the 12V output, a simpler boost converter could meet the specification. The design was therefore migrated to the LTC1871 current-mode boost controller, and the analytical power stage was sized through first-principles calculations covering switching frequency selection, duty cycle range, inductor and output capacitor selection with DC bias derating, MOSFET and Schottky diode choices, feedback divider derivation, and Type II compensation network design for loop stability</w:t>
      </w:r>
      <w:r w:rsidR="003C7463">
        <w:rPr>
          <w:lang w:val="en-GB"/>
        </w:rPr>
        <w:t xml:space="preserve"> </w:t>
      </w:r>
      <w:r w:rsidR="003C7463" w:rsidRPr="003C7463">
        <w:t>[11]</w:t>
      </w:r>
      <w:r w:rsidRPr="001D0CB8">
        <w:rPr>
          <w:lang w:val="en-GB"/>
        </w:rPr>
        <w:t>.</w:t>
      </w:r>
    </w:p>
    <w:p w14:paraId="1AD7729B" w14:textId="31E1A079" w:rsidR="001D0CB8" w:rsidRDefault="001D0CB8" w:rsidP="001D0CB8">
      <w:pPr>
        <w:rPr>
          <w:lang w:val="en-GB"/>
        </w:rPr>
      </w:pPr>
      <w:r w:rsidRPr="001D0CB8">
        <w:rPr>
          <w:lang w:val="en-GB"/>
        </w:rPr>
        <w:t xml:space="preserve">Phase 2 subjected this analytical design to a structured </w:t>
      </w:r>
      <w:proofErr w:type="spellStart"/>
      <w:r w:rsidRPr="001D0CB8">
        <w:rPr>
          <w:lang w:val="en-GB"/>
        </w:rPr>
        <w:t>LTspice</w:t>
      </w:r>
      <w:proofErr w:type="spellEnd"/>
      <w:r w:rsidRPr="001D0CB8">
        <w:rPr>
          <w:lang w:val="en-GB"/>
        </w:rPr>
        <w:t xml:space="preserve"> simulation campaign that validated eight performance metrics across the full input range, supplemented by AC analysis for loop stability. Phase 3 translated the validated design into hardware, beginning with a three-layer input protection scheme (reverse polarity blocking via an AO6407 PMOS, undervoltage lockout, and overvoltage lockout) whose thresholds were iteratively tuned through simulation to yield an 8.1–11.1V operating window closely matching the battery specification</w:t>
      </w:r>
      <w:r w:rsidR="003C7463">
        <w:rPr>
          <w:lang w:val="en-GB"/>
        </w:rPr>
        <w:t xml:space="preserve"> </w:t>
      </w:r>
      <w:r w:rsidR="003C7463" w:rsidRPr="003C7463">
        <w:t>[12]</w:t>
      </w:r>
      <w:r w:rsidRPr="001D0CB8">
        <w:rPr>
          <w:lang w:val="en-GB"/>
        </w:rPr>
        <w:t xml:space="preserve">. The final schematic was captured in </w:t>
      </w:r>
      <w:proofErr w:type="spellStart"/>
      <w:r w:rsidRPr="001D0CB8">
        <w:rPr>
          <w:lang w:val="en-GB"/>
        </w:rPr>
        <w:t>KiCad</w:t>
      </w:r>
      <w:proofErr w:type="spellEnd"/>
      <w:r w:rsidRPr="001D0CB8">
        <w:rPr>
          <w:lang w:val="en-GB"/>
        </w:rPr>
        <w:t>, laid out as a two-layer PCB, fabricated by JLCPCB, and hand-assembled in the university lab</w:t>
      </w:r>
      <w:r w:rsidR="003C7463">
        <w:rPr>
          <w:lang w:val="en-GB"/>
        </w:rPr>
        <w:t xml:space="preserve"> </w:t>
      </w:r>
      <w:r w:rsidR="003C7463" w:rsidRPr="003C7463">
        <w:t>[13, 14]</w:t>
      </w:r>
      <w:r w:rsidRPr="001D0CB8">
        <w:rPr>
          <w:lang w:val="en-GB"/>
        </w:rPr>
        <w:t>. This phased approach ensured that every aspect of the converter—from topology selection to loop stability and ruggedised input protection—was rigorously justified before hardware was committed.</w:t>
      </w:r>
    </w:p>
    <w:p w14:paraId="18F0808B" w14:textId="1D025755" w:rsidR="00B56509" w:rsidRPr="001D0CB8" w:rsidRDefault="00B56509" w:rsidP="00C26C9B">
      <w:pPr>
        <w:pStyle w:val="Heading2"/>
        <w:rPr>
          <w:lang w:val="en-GB"/>
        </w:rPr>
      </w:pPr>
      <w:bookmarkStart w:id="5" w:name="_Toc228059197"/>
      <w:r w:rsidRPr="00B56509">
        <w:t>Evaluation Strategy</w:t>
      </w:r>
      <w:bookmarkEnd w:id="5"/>
    </w:p>
    <w:p w14:paraId="3567A977" w14:textId="653B9B3A" w:rsidR="001D0CB8" w:rsidRDefault="001D0CB8" w:rsidP="00BA7362">
      <w:r w:rsidRPr="001D0CB8">
        <w:t xml:space="preserve">The design was validated primarily through </w:t>
      </w:r>
      <w:proofErr w:type="spellStart"/>
      <w:r w:rsidRPr="001D0CB8">
        <w:t>LTspice</w:t>
      </w:r>
      <w:proofErr w:type="spellEnd"/>
      <w:r w:rsidRPr="001D0CB8">
        <w:t xml:space="preserve"> transient simulation, supplemented by AC analysis for loop stability. Eight performance metrics were evaluated across the full battery input range (8.1V to 11.1V) using parametric sweeps and a pulsed load current stepping from 0.5A to 2A at 5ms to simulate worst-case motor inrush. Explicit measurement windows were defined to separate steady state from transient behaviour, ensuring reproducibility. Transient simulations verified output voltage accuracy, ripple, line and load regulation, load-transient droop and recovery time, peak inductor current, and efficiency. An AC Bode plot extracted phase </w:t>
      </w:r>
      <w:r w:rsidRPr="001D0CB8">
        <w:lastRenderedPageBreak/>
        <w:t>and gain margins to confirm compensation network stability, while input protection was validated by sweeping VIN through five operating regions (reverse polarity, undervoltage, in-window, upper boundary, overvoltage) as a pass/fail functional test. A fabricated PCB confirmed schematic-to-layout translation and manufacturing feasibility, but electrical bench testing, thermal imaging, EMI measurements, and long-term reliability were not performed; these are noted as future work. This systematic approach yields traceable, repeatable results that can be trusted before hardware commitment.</w:t>
      </w:r>
    </w:p>
    <w:p w14:paraId="419BB942" w14:textId="33338286" w:rsidR="00B56509" w:rsidRDefault="00B56509" w:rsidP="00C26C9B">
      <w:pPr>
        <w:pStyle w:val="Heading2"/>
      </w:pPr>
      <w:bookmarkStart w:id="6" w:name="_Toc228059198"/>
      <w:r w:rsidRPr="00B56509">
        <w:t>Broader Impact</w:t>
      </w:r>
      <w:bookmarkEnd w:id="6"/>
    </w:p>
    <w:p w14:paraId="21DC449D" w14:textId="1503DF63" w:rsidR="001D0CB8" w:rsidRDefault="001D0CB8" w:rsidP="00BA7362">
      <w:r w:rsidRPr="001D0CB8">
        <w:t>This project provides a regulated 12V rail from a 3-cell LiPo battery pack (8.1–11.1V) for autonomous ground vehicle applications, such as environmental monitoring, agricultural inspection, or search and rescue. By achieving 89% efficiency, the converter extends battery life and reduces charging cycles, which lowers energy consumption over the vehicle's operational lifetime. These benefits align with UN Sustainable Development Goal 7 (Affordable and Clean Energy) and Goal 12 (Responsible Consumption and Production)</w:t>
      </w:r>
      <w:r w:rsidR="003C7463">
        <w:t xml:space="preserve"> </w:t>
      </w:r>
      <w:r w:rsidR="003C7463" w:rsidRPr="003C7463">
        <w:t>[15, 16]</w:t>
      </w:r>
      <w:r w:rsidRPr="001D0CB8">
        <w:t>. Additionally, enabling longer-duration autonomous operation supports SDG 9 (Industry, Innovation and Infrastructure) for resilient robotics, SDG 11 (Sustainable Cities and Communities) through inspection and monitoring capabilities, and SDG 13 (Climate Action) by facilitating low-power sensing in remote environments</w:t>
      </w:r>
      <w:r w:rsidR="003C7463">
        <w:t xml:space="preserve"> </w:t>
      </w:r>
      <w:r w:rsidR="003C7463" w:rsidRPr="003C7463">
        <w:t>[17]</w:t>
      </w:r>
      <w:r w:rsidRPr="001D0CB8">
        <w:t>. The design uses lead-free, standard components and presents no inherent ethical conflicts, as it is intended for general-purpose DC-DC conversion on robotic platforms.</w:t>
      </w:r>
    </w:p>
    <w:p w14:paraId="1245B9C9" w14:textId="017DE6AA" w:rsidR="00B56509" w:rsidRDefault="00B56509" w:rsidP="00C26C9B">
      <w:pPr>
        <w:pStyle w:val="Heading2"/>
      </w:pPr>
      <w:bookmarkStart w:id="7" w:name="_Toc228059199"/>
      <w:r w:rsidRPr="00B56509">
        <w:t>Original Contributions and Externally Provided Resources</w:t>
      </w:r>
      <w:bookmarkEnd w:id="7"/>
    </w:p>
    <w:p w14:paraId="64041CB2" w14:textId="77777777" w:rsidR="001D0CB8" w:rsidRPr="001D0CB8" w:rsidRDefault="001D0CB8" w:rsidP="001D0CB8">
      <w:pPr>
        <w:rPr>
          <w:lang w:val="en-GB"/>
        </w:rPr>
      </w:pPr>
      <w:r w:rsidRPr="001D0CB8">
        <w:rPr>
          <w:lang w:val="en-GB"/>
        </w:rPr>
        <w:t>The following original contributions were made by the author:</w:t>
      </w:r>
    </w:p>
    <w:p w14:paraId="0CCDCAEF" w14:textId="77777777" w:rsidR="001D0CB8" w:rsidRPr="001D0CB8" w:rsidRDefault="001D0CB8" w:rsidP="006B2B7E">
      <w:pPr>
        <w:numPr>
          <w:ilvl w:val="0"/>
          <w:numId w:val="7"/>
        </w:numPr>
        <w:rPr>
          <w:lang w:val="en-GB"/>
        </w:rPr>
      </w:pPr>
      <w:r w:rsidRPr="001D0CB8">
        <w:rPr>
          <w:lang w:val="en-GB"/>
        </w:rPr>
        <w:t>Design and sizing of the power stage (inductor, MOSFET, diode, output capacitors) for a 0.5A to 2A load range.</w:t>
      </w:r>
    </w:p>
    <w:p w14:paraId="4DEEE660" w14:textId="77777777" w:rsidR="001D0CB8" w:rsidRPr="001D0CB8" w:rsidRDefault="001D0CB8" w:rsidP="006B2B7E">
      <w:pPr>
        <w:numPr>
          <w:ilvl w:val="0"/>
          <w:numId w:val="7"/>
        </w:numPr>
        <w:rPr>
          <w:lang w:val="en-GB"/>
        </w:rPr>
      </w:pPr>
      <w:r w:rsidRPr="001D0CB8">
        <w:rPr>
          <w:lang w:val="en-GB"/>
        </w:rPr>
        <w:t>Selection and configuration of the compensation network to achieve stable loop response.</w:t>
      </w:r>
    </w:p>
    <w:p w14:paraId="6108C983" w14:textId="77777777" w:rsidR="001D0CB8" w:rsidRPr="001D0CB8" w:rsidRDefault="001D0CB8" w:rsidP="006B2B7E">
      <w:pPr>
        <w:numPr>
          <w:ilvl w:val="0"/>
          <w:numId w:val="7"/>
        </w:numPr>
        <w:rPr>
          <w:lang w:val="en-GB"/>
        </w:rPr>
      </w:pPr>
      <w:r w:rsidRPr="001D0CB8">
        <w:rPr>
          <w:lang w:val="en-GB"/>
        </w:rPr>
        <w:t>Implementation of input window protection (UVLO/OVLO) using a resistive divider and Zener-NPN clamp circuit.</w:t>
      </w:r>
    </w:p>
    <w:p w14:paraId="2927A239" w14:textId="77777777" w:rsidR="001D0CB8" w:rsidRPr="001D0CB8" w:rsidRDefault="001D0CB8" w:rsidP="006B2B7E">
      <w:pPr>
        <w:numPr>
          <w:ilvl w:val="0"/>
          <w:numId w:val="7"/>
        </w:numPr>
        <w:rPr>
          <w:lang w:val="en-GB"/>
        </w:rPr>
      </w:pPr>
      <w:r w:rsidRPr="001D0CB8">
        <w:rPr>
          <w:lang w:val="en-GB"/>
        </w:rPr>
        <w:t xml:space="preserve">Full </w:t>
      </w:r>
      <w:proofErr w:type="spellStart"/>
      <w:r w:rsidRPr="001D0CB8">
        <w:rPr>
          <w:lang w:val="en-GB"/>
        </w:rPr>
        <w:t>LTspice</w:t>
      </w:r>
      <w:proofErr w:type="spellEnd"/>
      <w:r w:rsidRPr="001D0CB8">
        <w:rPr>
          <w:lang w:val="en-GB"/>
        </w:rPr>
        <w:t xml:space="preserve"> simulation framework, including parametric sweeps, transient measurement windows, and Bode analysis.</w:t>
      </w:r>
    </w:p>
    <w:p w14:paraId="7087334E" w14:textId="77777777" w:rsidR="001D0CB8" w:rsidRPr="001D0CB8" w:rsidRDefault="001D0CB8" w:rsidP="006B2B7E">
      <w:pPr>
        <w:numPr>
          <w:ilvl w:val="0"/>
          <w:numId w:val="7"/>
        </w:numPr>
        <w:rPr>
          <w:lang w:val="en-GB"/>
        </w:rPr>
      </w:pPr>
      <w:r w:rsidRPr="001D0CB8">
        <w:rPr>
          <w:lang w:val="en-GB"/>
        </w:rPr>
        <w:t>PCB layout, component sourcing, and assembly oversight.</w:t>
      </w:r>
    </w:p>
    <w:p w14:paraId="620ACCB7" w14:textId="77777777" w:rsidR="001D0CB8" w:rsidRPr="001D0CB8" w:rsidRDefault="001D0CB8" w:rsidP="001D0CB8">
      <w:pPr>
        <w:rPr>
          <w:lang w:val="en-GB"/>
        </w:rPr>
      </w:pPr>
      <w:r w:rsidRPr="001D0CB8">
        <w:rPr>
          <w:lang w:val="en-GB"/>
        </w:rPr>
        <w:lastRenderedPageBreak/>
        <w:t>Externally provided resources are acknowledged as follows:</w:t>
      </w:r>
    </w:p>
    <w:p w14:paraId="535C8024" w14:textId="77777777" w:rsidR="001D0CB8" w:rsidRPr="001D0CB8" w:rsidRDefault="001D0CB8" w:rsidP="001D0CB8">
      <w:pPr>
        <w:numPr>
          <w:ilvl w:val="0"/>
          <w:numId w:val="6"/>
        </w:numPr>
        <w:rPr>
          <w:lang w:val="en-GB"/>
        </w:rPr>
      </w:pPr>
      <w:r w:rsidRPr="001D0CB8">
        <w:rPr>
          <w:lang w:val="en-GB"/>
        </w:rPr>
        <w:t>Dr. Lawlor provided supervisory guidance on converter topology selection and review of the feedback loop design.</w:t>
      </w:r>
    </w:p>
    <w:p w14:paraId="1EACC1FE" w14:textId="77777777" w:rsidR="001D0CB8" w:rsidRPr="001D0CB8" w:rsidRDefault="001D0CB8" w:rsidP="001D0CB8">
      <w:pPr>
        <w:numPr>
          <w:ilvl w:val="0"/>
          <w:numId w:val="6"/>
        </w:numPr>
        <w:rPr>
          <w:lang w:val="en-GB"/>
        </w:rPr>
      </w:pPr>
      <w:r w:rsidRPr="001D0CB8">
        <w:rPr>
          <w:lang w:val="en-GB"/>
        </w:rPr>
        <w:t>John Maloco performed the soldering of surface-mount components on the fabricated PCB.</w:t>
      </w:r>
    </w:p>
    <w:p w14:paraId="649AE9BD" w14:textId="77777777" w:rsidR="001D0CB8" w:rsidRPr="001D0CB8" w:rsidRDefault="001D0CB8" w:rsidP="001D0CB8">
      <w:pPr>
        <w:numPr>
          <w:ilvl w:val="0"/>
          <w:numId w:val="6"/>
        </w:numPr>
        <w:rPr>
          <w:lang w:val="en-GB"/>
        </w:rPr>
      </w:pPr>
      <w:r w:rsidRPr="001D0CB8">
        <w:rPr>
          <w:lang w:val="en-GB"/>
        </w:rPr>
        <w:t>Third-party SPICE models for the LTC1871 controller, MOSFETs, and diode were sourced from the manufacturer (Analog Devices) and third-party libraries; their limitations are noted in the simulation methodology.</w:t>
      </w:r>
    </w:p>
    <w:p w14:paraId="2605E7E8" w14:textId="77777777" w:rsidR="001D0CB8" w:rsidRDefault="001D0CB8" w:rsidP="001D0CB8">
      <w:pPr>
        <w:numPr>
          <w:ilvl w:val="0"/>
          <w:numId w:val="6"/>
        </w:numPr>
        <w:rPr>
          <w:lang w:val="en-GB"/>
        </w:rPr>
      </w:pPr>
      <w:r w:rsidRPr="001D0CB8">
        <w:rPr>
          <w:lang w:val="en-GB"/>
        </w:rPr>
        <w:t>JLCPCB fabricated the bare PCB according to the submitted Gerber files.</w:t>
      </w:r>
    </w:p>
    <w:p w14:paraId="7C4BB0A5" w14:textId="56CC53B0" w:rsidR="00B56509" w:rsidRPr="001D0CB8" w:rsidRDefault="00B56509" w:rsidP="00C26C9B">
      <w:pPr>
        <w:pStyle w:val="Heading2"/>
        <w:rPr>
          <w:lang w:val="en-GB"/>
        </w:rPr>
      </w:pPr>
      <w:bookmarkStart w:id="8" w:name="_Toc228059200"/>
      <w:r w:rsidRPr="00B56509">
        <w:t>Structure of the Report</w:t>
      </w:r>
      <w:bookmarkEnd w:id="8"/>
    </w:p>
    <w:p w14:paraId="77EBE494" w14:textId="34AC09B4" w:rsidR="001D0CB8" w:rsidRDefault="001D0CB8" w:rsidP="00BA7362">
      <w:r w:rsidRPr="001D0CB8">
        <w:t>Chapter 2 reviews the relevant background theory of boost converters, including continuous-conduction mode, feedback compensation, and input protection principles. Chapter 3 presents the design methodology, covering component selection, loop compensation calculations, and protection threshold setting. Chapter 4 describes the simulation setup, parametric test conditions, and the metrics used for validation. Chapter 5 reports the results from transient and AC simulations, including efficiency, ripple, load transient response, and protection verification. Chapter 6 discusses the limitations of the simulation-only validation and the status of the hardware prototype, followed by conclusions and recommendations for future work.</w:t>
      </w:r>
    </w:p>
    <w:p w14:paraId="7BFB93E6" w14:textId="77777777" w:rsidR="0053467F" w:rsidRDefault="0053467F" w:rsidP="0053467F">
      <w:pPr>
        <w:pStyle w:val="Heading1"/>
      </w:pPr>
      <w:bookmarkStart w:id="9" w:name="_Toc228059201"/>
      <w:r>
        <w:t>Technical Background</w:t>
      </w:r>
      <w:bookmarkEnd w:id="9"/>
    </w:p>
    <w:p w14:paraId="7D65EA4B" w14:textId="6310B2AE" w:rsidR="0053467F" w:rsidRDefault="00A0137B" w:rsidP="0053467F">
      <w:r>
        <w:t xml:space="preserve">This chapter establishes the theoretical foundation underpinning the converter design, driven by key specifications: an 8 - 11V input from the 3S LiPo battery, a regulated 12V output at 2A continuous load, a 350kHZ switching frequency, a current-mode control implemented with the LTC1871 controller. The chapter begins with a review of DC-DC converter fundamentals </w:t>
      </w:r>
      <w:r w:rsidR="0099684A">
        <w:t xml:space="preserve">and the operating principles of a boost converter in continuous conduction mode. From there, it develops the theory behind current-mode control, feedback loop compensation, and input protection topologies, followed by PCB layout considerations for switching converters. The material presented here directly informs the design decisions detailed in Chapter 3. </w:t>
      </w:r>
      <w:r>
        <w:t xml:space="preserve">                                                                                                               </w:t>
      </w:r>
    </w:p>
    <w:p w14:paraId="49DA364F" w14:textId="77777777" w:rsidR="004E31DB" w:rsidRDefault="004E31DB" w:rsidP="004E31DB">
      <w:pPr>
        <w:pStyle w:val="Heading1"/>
      </w:pPr>
      <w:bookmarkStart w:id="10" w:name="_Toc228059202"/>
      <w:r>
        <w:lastRenderedPageBreak/>
        <w:t xml:space="preserve">Body of the </w:t>
      </w:r>
      <w:r w:rsidR="00EE2364">
        <w:t>work</w:t>
      </w:r>
      <w:bookmarkEnd w:id="10"/>
    </w:p>
    <w:p w14:paraId="5362404D" w14:textId="3F770367" w:rsidR="004E31DB" w:rsidRDefault="00B54A2C" w:rsidP="004E31DB">
      <w:r>
        <w:t>The main work of your project may be reported as one</w:t>
      </w:r>
      <w:r w:rsidR="004E31DB">
        <w:t xml:space="preserve"> </w:t>
      </w:r>
      <w:r w:rsidR="00DE61CE">
        <w:t>chapter</w:t>
      </w:r>
      <w:r w:rsidR="004E31DB">
        <w:t xml:space="preserve"> </w:t>
      </w:r>
      <w:r>
        <w:t xml:space="preserve">(divided into subsections as needed) </w:t>
      </w:r>
      <w:r w:rsidR="004E31DB">
        <w:t xml:space="preserve">or several </w:t>
      </w:r>
      <w:r>
        <w:t>top</w:t>
      </w:r>
      <w:r w:rsidR="00E64600">
        <w:t>-</w:t>
      </w:r>
      <w:r>
        <w:t xml:space="preserve">level </w:t>
      </w:r>
      <w:r w:rsidR="00DE61CE">
        <w:t>chapters</w:t>
      </w:r>
      <w:r w:rsidR="004E31DB">
        <w:t xml:space="preserve"> </w:t>
      </w:r>
      <w:r>
        <w:t xml:space="preserve">might be appropriate </w:t>
      </w:r>
      <w:r w:rsidR="004E31DB">
        <w:t>depending on the project and work items conducted.</w:t>
      </w:r>
      <w:r w:rsidR="00DE61CE">
        <w:t xml:space="preserve"> </w:t>
      </w:r>
      <w:r w:rsidR="00E64600">
        <w:t xml:space="preserve">Please refer to the </w:t>
      </w:r>
      <w:r w:rsidR="00DE61CE">
        <w:t>handbook for content guidelines.</w:t>
      </w:r>
    </w:p>
    <w:p w14:paraId="7B49AE60" w14:textId="77777777" w:rsidR="00414C0C" w:rsidRDefault="00414C0C" w:rsidP="00414C0C">
      <w:r>
        <w:t>If you need to use figures, they should be captioned and centred. It is not necessary to align them to the top or bottom of the page. You can use the</w:t>
      </w:r>
      <w:r w:rsidR="002D5562">
        <w:t xml:space="preserve"> paragraph</w:t>
      </w:r>
      <w:r>
        <w:t xml:space="preserve"> style “figure” to format a figure in the main body of the text correctly. To correctly write a figure caption (so that it can be cross referenced in the text), right-click the figure and choose “insert caption”.</w:t>
      </w:r>
    </w:p>
    <w:p w14:paraId="54B38200" w14:textId="77777777" w:rsidR="00414C0C" w:rsidRDefault="00414C0C" w:rsidP="00414C0C">
      <w:pPr>
        <w:pStyle w:val="figure"/>
      </w:pPr>
      <w:r>
        <w:rPr>
          <w:noProof/>
          <w:lang w:eastAsia="en-IE"/>
        </w:rPr>
        <w:drawing>
          <wp:inline distT="0" distB="0" distL="0" distR="0" wp14:anchorId="2277A125" wp14:editId="626DC090">
            <wp:extent cx="2371725" cy="172320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vn-2017-000101-F9.large[1].jp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380939" cy="1729901"/>
                    </a:xfrm>
                    <a:prstGeom prst="rect">
                      <a:avLst/>
                    </a:prstGeom>
                  </pic:spPr>
                </pic:pic>
              </a:graphicData>
            </a:graphic>
          </wp:inline>
        </w:drawing>
      </w:r>
    </w:p>
    <w:p w14:paraId="058F0DD9" w14:textId="1A58D7C1" w:rsidR="00414C0C" w:rsidRDefault="00414C0C" w:rsidP="00414C0C">
      <w:pPr>
        <w:pStyle w:val="Caption"/>
        <w:jc w:val="center"/>
      </w:pPr>
      <w:r>
        <w:t xml:space="preserve">Figure </w:t>
      </w:r>
      <w:r w:rsidR="00DA28DF">
        <w:rPr>
          <w:noProof/>
        </w:rPr>
        <w:fldChar w:fldCharType="begin"/>
      </w:r>
      <w:r w:rsidR="00DA28DF">
        <w:rPr>
          <w:noProof/>
        </w:rPr>
        <w:instrText xml:space="preserve"> SEQ Figure \* ARABIC </w:instrText>
      </w:r>
      <w:r w:rsidR="00DA28DF">
        <w:rPr>
          <w:noProof/>
        </w:rPr>
        <w:fldChar w:fldCharType="separate"/>
      </w:r>
      <w:r>
        <w:rPr>
          <w:noProof/>
        </w:rPr>
        <w:t>1</w:t>
      </w:r>
      <w:r w:rsidR="00DA28DF">
        <w:rPr>
          <w:noProof/>
        </w:rPr>
        <w:fldChar w:fldCharType="end"/>
      </w:r>
      <w:r w:rsidRPr="0027262B">
        <w:t xml:space="preserve"> </w:t>
      </w:r>
      <w:r>
        <w:t xml:space="preserve"> The caption should briefly explain the figure. If the figure is copied</w:t>
      </w:r>
      <w:r w:rsidR="007064BB">
        <w:t xml:space="preserve"> from somewhere (copyright permitting)</w:t>
      </w:r>
      <w:r>
        <w:t>, cite the original source.</w:t>
      </w:r>
    </w:p>
    <w:p w14:paraId="5C12FB1F" w14:textId="779F2E32" w:rsidR="00414C0C" w:rsidRDefault="00414C0C" w:rsidP="00414C0C">
      <w:r>
        <w:t>Generally</w:t>
      </w:r>
      <w:r w:rsidR="003757F5">
        <w:t>,</w:t>
      </w:r>
      <w:r>
        <w:t xml:space="preserve"> equations should be centred on a line. If the equation must be referenced elsewhere in the document, it </w:t>
      </w:r>
      <w:r w:rsidR="007064BB">
        <w:t>must</w:t>
      </w:r>
      <w:r>
        <w:t xml:space="preserve"> include an equation number aligned to the right of the column. To avoid issues with Microsoft Word’s less than perfect interface for doing this, copy and paste the following table and then edit </w:t>
      </w:r>
      <w:r w:rsidR="004C1E62">
        <w:t xml:space="preserve">or replace </w:t>
      </w:r>
      <w:r>
        <w:t xml:space="preserve">the math whenever you need a new centred and numbered equation. (You may need to select the equation number and click F9 for it to update </w:t>
      </w:r>
      <w:r w:rsidR="004C1E62">
        <w:t>after pasting</w:t>
      </w:r>
      <w:r>
        <w:t>.</w:t>
      </w:r>
      <w:r w:rsidR="003757F5">
        <w:t xml:space="preserve"> If you cannot see the </w:t>
      </w:r>
      <w:r w:rsidR="00E64600">
        <w:t xml:space="preserve">table </w:t>
      </w:r>
      <w:r w:rsidR="003757F5">
        <w:t>gridlines for used to lay out the following equation, then click beside the equation and go to Table Tools &gt; Layout &gt; View Gridlines from the menu.</w:t>
      </w:r>
      <w:r>
        <w:t>)</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2"/>
        <w:gridCol w:w="7221"/>
        <w:gridCol w:w="903"/>
      </w:tblGrid>
      <w:tr w:rsidR="00414C0C" w14:paraId="08904E89" w14:textId="77777777">
        <w:trPr>
          <w:cantSplit/>
        </w:trPr>
        <w:tc>
          <w:tcPr>
            <w:tcW w:w="500" w:type="pct"/>
            <w:vAlign w:val="center"/>
          </w:tcPr>
          <w:p w14:paraId="5F38C46E" w14:textId="77777777" w:rsidR="00414C0C" w:rsidRDefault="00414C0C"/>
        </w:tc>
        <w:tc>
          <w:tcPr>
            <w:tcW w:w="4000" w:type="pct"/>
            <w:vAlign w:val="center"/>
          </w:tcPr>
          <w:p w14:paraId="1FD48695" w14:textId="77777777" w:rsidR="00414C0C" w:rsidRDefault="00414C0C">
            <w:pPr>
              <w:keepNext/>
            </w:pPr>
            <m:oMathPara>
              <m:oMath>
                <m:r>
                  <w:rPr>
                    <w:rFonts w:ascii="Cambria Math" w:hAnsi="Cambria Math"/>
                  </w:rPr>
                  <m:t>A=π</m:t>
                </m:r>
                <m:sSup>
                  <m:sSupPr>
                    <m:ctrlPr>
                      <w:rPr>
                        <w:rFonts w:ascii="Cambria Math" w:hAnsi="Cambria Math"/>
                      </w:rPr>
                    </m:ctrlPr>
                  </m:sSupPr>
                  <m:e>
                    <m:r>
                      <w:rPr>
                        <w:rFonts w:ascii="Cambria Math" w:hAnsi="Cambria Math"/>
                      </w:rPr>
                      <m:t>r</m:t>
                    </m:r>
                  </m:e>
                  <m:sup>
                    <m:r>
                      <w:rPr>
                        <w:rFonts w:ascii="Cambria Math" w:hAnsi="Cambria Math"/>
                      </w:rPr>
                      <m:t>2</m:t>
                    </m:r>
                  </m:sup>
                </m:sSup>
              </m:oMath>
            </m:oMathPara>
          </w:p>
        </w:tc>
        <w:tc>
          <w:tcPr>
            <w:tcW w:w="500" w:type="pct"/>
            <w:vAlign w:val="center"/>
          </w:tcPr>
          <w:p w14:paraId="373BB4B5" w14:textId="77777777" w:rsidR="00414C0C" w:rsidRDefault="00414C0C">
            <w:pPr>
              <w:pStyle w:val="Caption"/>
              <w:jc w:val="right"/>
            </w:pPr>
            <w:bookmarkStart w:id="11" w:name="_Ref22227967"/>
            <w:r>
              <w:t>(</w:t>
            </w:r>
            <w:r w:rsidR="00DA28DF">
              <w:rPr>
                <w:noProof/>
              </w:rPr>
              <w:fldChar w:fldCharType="begin"/>
            </w:r>
            <w:r w:rsidR="00DA28DF">
              <w:rPr>
                <w:noProof/>
              </w:rPr>
              <w:instrText xml:space="preserve"> SEQ Equation \* ARABIC </w:instrText>
            </w:r>
            <w:r w:rsidR="00DA28DF">
              <w:rPr>
                <w:noProof/>
              </w:rPr>
              <w:fldChar w:fldCharType="separate"/>
            </w:r>
            <w:bookmarkStart w:id="12" w:name="_Ref22227933"/>
            <w:r>
              <w:rPr>
                <w:noProof/>
              </w:rPr>
              <w:t>1</w:t>
            </w:r>
            <w:bookmarkEnd w:id="12"/>
            <w:r w:rsidR="00DA28DF">
              <w:rPr>
                <w:noProof/>
              </w:rPr>
              <w:fldChar w:fldCharType="end"/>
            </w:r>
            <w:r>
              <w:t>)</w:t>
            </w:r>
            <w:bookmarkEnd w:id="11"/>
          </w:p>
        </w:tc>
      </w:tr>
      <w:tr w:rsidR="00414C0C" w14:paraId="3E8FC6A0" w14:textId="77777777">
        <w:trPr>
          <w:cantSplit/>
        </w:trPr>
        <w:tc>
          <w:tcPr>
            <w:tcW w:w="500" w:type="pct"/>
            <w:vAlign w:val="center"/>
          </w:tcPr>
          <w:p w14:paraId="23219BE3" w14:textId="77777777" w:rsidR="00414C0C" w:rsidRDefault="00414C0C"/>
        </w:tc>
        <w:tc>
          <w:tcPr>
            <w:tcW w:w="4000" w:type="pct"/>
            <w:vAlign w:val="center"/>
          </w:tcPr>
          <w:p w14:paraId="5B661D31" w14:textId="77777777" w:rsidR="00414C0C" w:rsidRDefault="00414C0C">
            <w:pPr>
              <w:keepNext/>
            </w:pPr>
            <m:oMathPara>
              <m:oMath>
                <m:r>
                  <w:rPr>
                    <w:rFonts w:ascii="Cambria Math" w:hAnsi="Cambria Math"/>
                  </w:rPr>
                  <m:t>f</m:t>
                </m:r>
                <m:d>
                  <m:dPr>
                    <m:ctrlPr>
                      <w:rPr>
                        <w:rFonts w:ascii="Cambria Math" w:hAnsi="Cambria Math"/>
                      </w:rPr>
                    </m:ctrlPr>
                  </m:dPr>
                  <m:e>
                    <m:r>
                      <w:rPr>
                        <w:rFonts w:ascii="Cambria Math" w:hAnsi="Cambria Math"/>
                      </w:rPr>
                      <m:t>x</m:t>
                    </m:r>
                  </m:e>
                </m:d>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0</m:t>
                    </m:r>
                  </m:sub>
                </m:sSub>
                <m:r>
                  <w:rPr>
                    <w:rFonts w:ascii="Cambria Math" w:hAnsi="Cambria Math"/>
                  </w:rPr>
                  <m:t>+</m:t>
                </m:r>
                <m:nary>
                  <m:naryPr>
                    <m:chr m:val="∑"/>
                    <m:grow m:val="1"/>
                    <m:ctrlPr>
                      <w:rPr>
                        <w:rFonts w:ascii="Cambria Math" w:hAnsi="Cambria Math"/>
                      </w:rPr>
                    </m:ctrlPr>
                  </m:naryPr>
                  <m:sub>
                    <m:r>
                      <w:rPr>
                        <w:rFonts w:ascii="Cambria Math" w:hAnsi="Cambria Math"/>
                      </w:rPr>
                      <m:t>n=1</m:t>
                    </m:r>
                  </m:sub>
                  <m:sup>
                    <m:r>
                      <w:rPr>
                        <w:rFonts w:ascii="Cambria Math" w:hAnsi="Cambria Math"/>
                      </w:rPr>
                      <m:t>∞</m:t>
                    </m:r>
                  </m:sup>
                  <m:e>
                    <m:d>
                      <m:dPr>
                        <m:ctrlPr>
                          <w:rPr>
                            <w:rFonts w:ascii="Cambria Math" w:hAnsi="Cambria Math"/>
                          </w:rPr>
                        </m:ctrlPr>
                      </m:dPr>
                      <m:e>
                        <m:sSub>
                          <m:sSubPr>
                            <m:ctrlPr>
                              <w:rPr>
                                <w:rFonts w:ascii="Cambria Math" w:hAnsi="Cambria Math"/>
                              </w:rPr>
                            </m:ctrlPr>
                          </m:sSubPr>
                          <m:e>
                            <m:r>
                              <w:rPr>
                                <w:rFonts w:ascii="Cambria Math" w:eastAsia="Cambria Math" w:hAnsi="Cambria Math" w:cs="Cambria Math"/>
                              </w:rPr>
                              <m:t>a</m:t>
                            </m:r>
                          </m:e>
                          <m:sub>
                            <m:r>
                              <w:rPr>
                                <w:rFonts w:ascii="Cambria Math" w:eastAsia="Cambria Math" w:hAnsi="Cambria Math" w:cs="Cambria Math"/>
                              </w:rPr>
                              <m:t>n</m:t>
                            </m:r>
                          </m:sub>
                        </m:sSub>
                        <m:func>
                          <m:funcPr>
                            <m:ctrlPr>
                              <w:rPr>
                                <w:rFonts w:ascii="Cambria Math" w:hAnsi="Cambria Math"/>
                              </w:rPr>
                            </m:ctrlPr>
                          </m:funcPr>
                          <m:fName>
                            <m:r>
                              <m:rPr>
                                <m:sty m:val="p"/>
                              </m:rPr>
                              <w:rPr>
                                <w:rFonts w:ascii="Cambria Math" w:eastAsia="Cambria Math" w:hAnsi="Cambria Math" w:cs="Cambria Math"/>
                              </w:rPr>
                              <m:t>cos</m:t>
                            </m:r>
                          </m:fName>
                          <m:e>
                            <m:f>
                              <m:fPr>
                                <m:ctrlPr>
                                  <w:rPr>
                                    <w:rFonts w:ascii="Cambria Math" w:hAnsi="Cambria Math"/>
                                  </w:rPr>
                                </m:ctrlPr>
                              </m:fPr>
                              <m:num>
                                <m:r>
                                  <w:rPr>
                                    <w:rFonts w:ascii="Cambria Math" w:eastAsia="Cambria Math" w:hAnsi="Cambria Math" w:cs="Cambria Math"/>
                                  </w:rPr>
                                  <m:t>nπx</m:t>
                                </m:r>
                              </m:num>
                              <m:den>
                                <m:r>
                                  <w:rPr>
                                    <w:rFonts w:ascii="Cambria Math" w:eastAsia="Cambria Math" w:hAnsi="Cambria Math" w:cs="Cambria Math"/>
                                  </w:rPr>
                                  <m:t>L</m:t>
                                </m:r>
                              </m:den>
                            </m:f>
                          </m:e>
                        </m:func>
                        <m:r>
                          <w:rPr>
                            <w:rFonts w:ascii="Cambria Math" w:eastAsia="Cambria Math" w:hAnsi="Cambria Math" w:cs="Cambria Math"/>
                          </w:rPr>
                          <m:t>+</m:t>
                        </m:r>
                        <m:sSub>
                          <m:sSubPr>
                            <m:ctrlPr>
                              <w:rPr>
                                <w:rFonts w:ascii="Cambria Math" w:hAnsi="Cambria Math"/>
                              </w:rPr>
                            </m:ctrlPr>
                          </m:sSubPr>
                          <m:e>
                            <m:r>
                              <w:rPr>
                                <w:rFonts w:ascii="Cambria Math" w:eastAsia="Cambria Math" w:hAnsi="Cambria Math" w:cs="Cambria Math"/>
                              </w:rPr>
                              <m:t>b</m:t>
                            </m:r>
                          </m:e>
                          <m:sub>
                            <m:r>
                              <w:rPr>
                                <w:rFonts w:ascii="Cambria Math" w:eastAsia="Cambria Math" w:hAnsi="Cambria Math" w:cs="Cambria Math"/>
                              </w:rPr>
                              <m:t>n</m:t>
                            </m:r>
                          </m:sub>
                        </m:sSub>
                        <m:func>
                          <m:funcPr>
                            <m:ctrlPr>
                              <w:rPr>
                                <w:rFonts w:ascii="Cambria Math" w:hAnsi="Cambria Math"/>
                              </w:rPr>
                            </m:ctrlPr>
                          </m:funcPr>
                          <m:fName>
                            <m:r>
                              <m:rPr>
                                <m:sty m:val="p"/>
                              </m:rPr>
                              <w:rPr>
                                <w:rFonts w:ascii="Cambria Math" w:eastAsia="Cambria Math" w:hAnsi="Cambria Math" w:cs="Cambria Math"/>
                              </w:rPr>
                              <m:t>sin</m:t>
                            </m:r>
                          </m:fName>
                          <m:e>
                            <m:f>
                              <m:fPr>
                                <m:ctrlPr>
                                  <w:rPr>
                                    <w:rFonts w:ascii="Cambria Math" w:hAnsi="Cambria Math"/>
                                  </w:rPr>
                                </m:ctrlPr>
                              </m:fPr>
                              <m:num>
                                <m:r>
                                  <w:rPr>
                                    <w:rFonts w:ascii="Cambria Math" w:eastAsia="Cambria Math" w:hAnsi="Cambria Math" w:cs="Cambria Math"/>
                                  </w:rPr>
                                  <m:t>nπx</m:t>
                                </m:r>
                              </m:num>
                              <m:den>
                                <m:r>
                                  <w:rPr>
                                    <w:rFonts w:ascii="Cambria Math" w:eastAsia="Cambria Math" w:hAnsi="Cambria Math" w:cs="Cambria Math"/>
                                  </w:rPr>
                                  <m:t>L</m:t>
                                </m:r>
                              </m:den>
                            </m:f>
                          </m:e>
                        </m:func>
                      </m:e>
                    </m:d>
                  </m:e>
                </m:nary>
              </m:oMath>
            </m:oMathPara>
          </w:p>
        </w:tc>
        <w:tc>
          <w:tcPr>
            <w:tcW w:w="500" w:type="pct"/>
            <w:vAlign w:val="center"/>
          </w:tcPr>
          <w:p w14:paraId="777AD6CF" w14:textId="77777777" w:rsidR="00414C0C" w:rsidRDefault="00414C0C">
            <w:pPr>
              <w:pStyle w:val="Caption"/>
              <w:jc w:val="right"/>
            </w:pPr>
            <w:r>
              <w:t>(</w:t>
            </w:r>
            <w:r w:rsidR="00DA28DF">
              <w:rPr>
                <w:noProof/>
              </w:rPr>
              <w:fldChar w:fldCharType="begin"/>
            </w:r>
            <w:r w:rsidR="00DA28DF">
              <w:rPr>
                <w:noProof/>
              </w:rPr>
              <w:instrText xml:space="preserve"> SEQ Equation \* ARABIC </w:instrText>
            </w:r>
            <w:r w:rsidR="00DA28DF">
              <w:rPr>
                <w:noProof/>
              </w:rPr>
              <w:fldChar w:fldCharType="separate"/>
            </w:r>
            <w:r>
              <w:rPr>
                <w:noProof/>
              </w:rPr>
              <w:t>2</w:t>
            </w:r>
            <w:r w:rsidR="00DA28DF">
              <w:rPr>
                <w:noProof/>
              </w:rPr>
              <w:fldChar w:fldCharType="end"/>
            </w:r>
            <w:r>
              <w:t>)</w:t>
            </w:r>
          </w:p>
        </w:tc>
      </w:tr>
    </w:tbl>
    <w:p w14:paraId="2CC3B2AE" w14:textId="77777777" w:rsidR="007D1C0A" w:rsidRDefault="007D1C0A" w:rsidP="00414C0C"/>
    <w:p w14:paraId="6AAA8CC8" w14:textId="5C8D2C34" w:rsidR="00414C0C" w:rsidRDefault="00414C0C" w:rsidP="00414C0C">
      <w:r>
        <w:t>To cross reference equations formatted as above, go to references</w:t>
      </w:r>
      <w:r w:rsidR="003757F5">
        <w:t xml:space="preserve"> &gt;</w:t>
      </w:r>
      <w:r>
        <w:t xml:space="preserve"> cross reference</w:t>
      </w:r>
      <w:r w:rsidR="003757F5">
        <w:t xml:space="preserve"> &gt;</w:t>
      </w:r>
      <w:r>
        <w:t xml:space="preserve"> equations, e.g. see </w:t>
      </w:r>
      <w:r>
        <w:fldChar w:fldCharType="begin"/>
      </w:r>
      <w:r>
        <w:instrText xml:space="preserve"> REF _Ref22227967 \h </w:instrText>
      </w:r>
      <w:r>
        <w:fldChar w:fldCharType="separate"/>
      </w:r>
      <w:r>
        <w:t>(</w:t>
      </w:r>
      <w:r>
        <w:rPr>
          <w:noProof/>
        </w:rPr>
        <w:t>1</w:t>
      </w:r>
      <w:r>
        <w:t>)</w:t>
      </w:r>
      <w:r>
        <w:fldChar w:fldCharType="end"/>
      </w:r>
      <w:r>
        <w:t>.</w:t>
      </w:r>
    </w:p>
    <w:p w14:paraId="2BE7D11D" w14:textId="0B314CFF" w:rsidR="00414C0C" w:rsidRDefault="00414C0C" w:rsidP="00414C0C">
      <w:r>
        <w:t xml:space="preserve">Tables are normally formatted so that they are </w:t>
      </w:r>
      <w:proofErr w:type="gramStart"/>
      <w:r>
        <w:t>centred</w:t>
      </w:r>
      <w:proofErr w:type="gramEnd"/>
      <w:r>
        <w:t xml:space="preserve"> and the table caption goes above the table (select the table, right click, insert caption). Further explanatory notes (if needed) usually </w:t>
      </w:r>
      <w:r>
        <w:lastRenderedPageBreak/>
        <w:t>follow the table. To cross reference the table go to refe</w:t>
      </w:r>
      <w:r w:rsidR="004C1E62">
        <w:t xml:space="preserve">rences, cross reference, tables, for example see </w:t>
      </w:r>
      <w:r w:rsidR="004C1E62">
        <w:fldChar w:fldCharType="begin"/>
      </w:r>
      <w:r w:rsidR="004C1E62">
        <w:instrText xml:space="preserve"> REF _Ref22227181 \h </w:instrText>
      </w:r>
      <w:r w:rsidR="004C1E62">
        <w:fldChar w:fldCharType="separate"/>
      </w:r>
      <w:r w:rsidR="004C1E62">
        <w:t xml:space="preserve">Table </w:t>
      </w:r>
      <w:r w:rsidR="004C1E62">
        <w:rPr>
          <w:noProof/>
        </w:rPr>
        <w:t>1</w:t>
      </w:r>
      <w:r w:rsidR="004C1E62">
        <w:fldChar w:fldCharType="end"/>
      </w:r>
      <w:r w:rsidR="003757F5">
        <w:t xml:space="preserve"> (next page).</w:t>
      </w:r>
    </w:p>
    <w:p w14:paraId="3ABE52D2" w14:textId="327C1CA7" w:rsidR="003757F5" w:rsidRDefault="003757F5" w:rsidP="00414C0C"/>
    <w:p w14:paraId="5E640EC1" w14:textId="21FE7039" w:rsidR="003757F5" w:rsidRDefault="003757F5" w:rsidP="00414C0C"/>
    <w:p w14:paraId="39240FE7" w14:textId="56D795C3" w:rsidR="003757F5" w:rsidRDefault="003757F5" w:rsidP="00414C0C"/>
    <w:p w14:paraId="2799401E" w14:textId="77777777" w:rsidR="003757F5" w:rsidRDefault="003757F5" w:rsidP="00414C0C"/>
    <w:p w14:paraId="774E140F" w14:textId="77777777" w:rsidR="00414C0C" w:rsidRDefault="00414C0C" w:rsidP="00414C0C">
      <w:pPr>
        <w:pStyle w:val="Caption"/>
        <w:keepNext/>
      </w:pPr>
      <w:bookmarkStart w:id="13" w:name="_Ref22227181"/>
      <w:r>
        <w:t xml:space="preserve">Table </w:t>
      </w:r>
      <w:r w:rsidR="00DA28DF">
        <w:rPr>
          <w:noProof/>
        </w:rPr>
        <w:fldChar w:fldCharType="begin"/>
      </w:r>
      <w:r w:rsidR="00DA28DF">
        <w:rPr>
          <w:noProof/>
        </w:rPr>
        <w:instrText xml:space="preserve"> SEQ Table \* ARABIC </w:instrText>
      </w:r>
      <w:r w:rsidR="00DA28DF">
        <w:rPr>
          <w:noProof/>
        </w:rPr>
        <w:fldChar w:fldCharType="separate"/>
      </w:r>
      <w:r>
        <w:rPr>
          <w:noProof/>
        </w:rPr>
        <w:t>1</w:t>
      </w:r>
      <w:r w:rsidR="00DA28DF">
        <w:rPr>
          <w:noProof/>
        </w:rPr>
        <w:fldChar w:fldCharType="end"/>
      </w:r>
      <w:bookmarkEnd w:id="13"/>
      <w:r>
        <w:t xml:space="preserve">  The caption should briefly explain what the table shows, e.g. precision results of the classifiers under test for different feature subsets. If the data comes from elsewhere, cite the source. If column titles, units, or values need more explanation than can fit in the column, add notes below the table.</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01"/>
        <w:gridCol w:w="1245"/>
        <w:gridCol w:w="1240"/>
        <w:gridCol w:w="1246"/>
        <w:gridCol w:w="1231"/>
        <w:gridCol w:w="1231"/>
        <w:gridCol w:w="1232"/>
      </w:tblGrid>
      <w:tr w:rsidR="00414C0C" w14:paraId="1D5669BB" w14:textId="77777777">
        <w:tc>
          <w:tcPr>
            <w:tcW w:w="1627" w:type="dxa"/>
            <w:tcBorders>
              <w:top w:val="single" w:sz="12" w:space="0" w:color="auto"/>
            </w:tcBorders>
          </w:tcPr>
          <w:p w14:paraId="09646B14" w14:textId="77777777" w:rsidR="00414C0C" w:rsidRDefault="00414C0C">
            <w:pPr>
              <w:pStyle w:val="texttable"/>
            </w:pPr>
            <w:r>
              <w:t>Classifier</w:t>
            </w:r>
          </w:p>
        </w:tc>
        <w:tc>
          <w:tcPr>
            <w:tcW w:w="7615" w:type="dxa"/>
            <w:gridSpan w:val="6"/>
            <w:tcBorders>
              <w:top w:val="single" w:sz="12" w:space="0" w:color="auto"/>
              <w:bottom w:val="single" w:sz="2" w:space="0" w:color="auto"/>
            </w:tcBorders>
          </w:tcPr>
          <w:p w14:paraId="6C6C99D5" w14:textId="77777777" w:rsidR="00414C0C" w:rsidRDefault="00414C0C">
            <w:pPr>
              <w:pStyle w:val="texttable"/>
              <w:jc w:val="center"/>
            </w:pPr>
            <w:r>
              <w:t>Precision</w:t>
            </w:r>
          </w:p>
        </w:tc>
      </w:tr>
      <w:tr w:rsidR="00414C0C" w14:paraId="2C2DEBA4" w14:textId="77777777">
        <w:tc>
          <w:tcPr>
            <w:tcW w:w="1627" w:type="dxa"/>
            <w:tcBorders>
              <w:bottom w:val="single" w:sz="2" w:space="0" w:color="auto"/>
            </w:tcBorders>
          </w:tcPr>
          <w:p w14:paraId="1722ED66" w14:textId="77777777" w:rsidR="00414C0C" w:rsidRDefault="00414C0C">
            <w:pPr>
              <w:pStyle w:val="texttable"/>
            </w:pPr>
          </w:p>
        </w:tc>
        <w:tc>
          <w:tcPr>
            <w:tcW w:w="1269" w:type="dxa"/>
            <w:tcBorders>
              <w:top w:val="single" w:sz="2" w:space="0" w:color="auto"/>
              <w:bottom w:val="single" w:sz="2" w:space="0" w:color="auto"/>
            </w:tcBorders>
          </w:tcPr>
          <w:p w14:paraId="31FA19F4" w14:textId="77777777" w:rsidR="00414C0C" w:rsidRDefault="00414C0C">
            <w:pPr>
              <w:pStyle w:val="texttable"/>
              <w:jc w:val="center"/>
            </w:pPr>
            <w:r>
              <w:t>Text- specific (1)</w:t>
            </w:r>
          </w:p>
        </w:tc>
        <w:tc>
          <w:tcPr>
            <w:tcW w:w="1269" w:type="dxa"/>
            <w:tcBorders>
              <w:top w:val="single" w:sz="2" w:space="0" w:color="auto"/>
              <w:bottom w:val="single" w:sz="2" w:space="0" w:color="auto"/>
            </w:tcBorders>
          </w:tcPr>
          <w:p w14:paraId="62C26C72" w14:textId="77777777" w:rsidR="00414C0C" w:rsidRDefault="00414C0C">
            <w:pPr>
              <w:pStyle w:val="texttable"/>
              <w:jc w:val="center"/>
            </w:pPr>
            <w:r>
              <w:t>N-grams (2)</w:t>
            </w:r>
          </w:p>
        </w:tc>
        <w:tc>
          <w:tcPr>
            <w:tcW w:w="1269" w:type="dxa"/>
            <w:tcBorders>
              <w:top w:val="single" w:sz="2" w:space="0" w:color="auto"/>
              <w:bottom w:val="single" w:sz="2" w:space="0" w:color="auto"/>
            </w:tcBorders>
          </w:tcPr>
          <w:p w14:paraId="57C74434" w14:textId="77777777" w:rsidR="00414C0C" w:rsidRDefault="00414C0C">
            <w:pPr>
              <w:pStyle w:val="texttable"/>
              <w:jc w:val="center"/>
            </w:pPr>
            <w:r>
              <w:t>Post-specific (3)</w:t>
            </w:r>
          </w:p>
        </w:tc>
        <w:tc>
          <w:tcPr>
            <w:tcW w:w="1269" w:type="dxa"/>
            <w:tcBorders>
              <w:top w:val="single" w:sz="2" w:space="0" w:color="auto"/>
              <w:bottom w:val="single" w:sz="2" w:space="0" w:color="auto"/>
            </w:tcBorders>
          </w:tcPr>
          <w:p w14:paraId="12906339" w14:textId="77777777" w:rsidR="00414C0C" w:rsidRDefault="00414C0C">
            <w:pPr>
              <w:pStyle w:val="texttable"/>
              <w:jc w:val="center"/>
            </w:pPr>
            <w:r>
              <w:t>1 &amp; 2</w:t>
            </w:r>
          </w:p>
        </w:tc>
        <w:tc>
          <w:tcPr>
            <w:tcW w:w="1269" w:type="dxa"/>
            <w:tcBorders>
              <w:top w:val="single" w:sz="2" w:space="0" w:color="auto"/>
              <w:bottom w:val="single" w:sz="2" w:space="0" w:color="auto"/>
            </w:tcBorders>
          </w:tcPr>
          <w:p w14:paraId="483B3D80" w14:textId="77777777" w:rsidR="00414C0C" w:rsidRDefault="00414C0C">
            <w:pPr>
              <w:pStyle w:val="texttable"/>
              <w:jc w:val="center"/>
            </w:pPr>
            <w:r>
              <w:t>1 &amp; 3</w:t>
            </w:r>
          </w:p>
        </w:tc>
        <w:tc>
          <w:tcPr>
            <w:tcW w:w="1270" w:type="dxa"/>
            <w:tcBorders>
              <w:top w:val="single" w:sz="2" w:space="0" w:color="auto"/>
              <w:bottom w:val="single" w:sz="2" w:space="0" w:color="auto"/>
            </w:tcBorders>
          </w:tcPr>
          <w:p w14:paraId="23B32F65" w14:textId="77777777" w:rsidR="00414C0C" w:rsidRDefault="00414C0C">
            <w:pPr>
              <w:pStyle w:val="texttable"/>
              <w:jc w:val="center"/>
            </w:pPr>
            <w:r>
              <w:t>All</w:t>
            </w:r>
          </w:p>
        </w:tc>
      </w:tr>
      <w:tr w:rsidR="00414C0C" w14:paraId="7400ACFA" w14:textId="77777777">
        <w:tc>
          <w:tcPr>
            <w:tcW w:w="1627" w:type="dxa"/>
            <w:tcBorders>
              <w:top w:val="single" w:sz="2" w:space="0" w:color="auto"/>
            </w:tcBorders>
          </w:tcPr>
          <w:p w14:paraId="78B5C406" w14:textId="77777777" w:rsidR="00414C0C" w:rsidRDefault="00414C0C">
            <w:pPr>
              <w:pStyle w:val="texttable"/>
            </w:pPr>
            <w:r>
              <w:t>Perceptron</w:t>
            </w:r>
          </w:p>
        </w:tc>
        <w:tc>
          <w:tcPr>
            <w:tcW w:w="1269" w:type="dxa"/>
            <w:tcBorders>
              <w:top w:val="single" w:sz="2" w:space="0" w:color="auto"/>
            </w:tcBorders>
          </w:tcPr>
          <w:p w14:paraId="702E0506" w14:textId="77777777" w:rsidR="00414C0C" w:rsidRDefault="00414C0C">
            <w:pPr>
              <w:pStyle w:val="texttable"/>
              <w:jc w:val="center"/>
            </w:pPr>
            <w:r>
              <w:t>0.78</w:t>
            </w:r>
          </w:p>
        </w:tc>
        <w:tc>
          <w:tcPr>
            <w:tcW w:w="1269" w:type="dxa"/>
            <w:tcBorders>
              <w:top w:val="single" w:sz="2" w:space="0" w:color="auto"/>
            </w:tcBorders>
          </w:tcPr>
          <w:p w14:paraId="3083B848" w14:textId="77777777" w:rsidR="00414C0C" w:rsidRDefault="00414C0C">
            <w:pPr>
              <w:pStyle w:val="texttable"/>
              <w:jc w:val="center"/>
            </w:pPr>
            <w:r>
              <w:t>0.82</w:t>
            </w:r>
          </w:p>
        </w:tc>
        <w:tc>
          <w:tcPr>
            <w:tcW w:w="1269" w:type="dxa"/>
            <w:tcBorders>
              <w:top w:val="single" w:sz="2" w:space="0" w:color="auto"/>
            </w:tcBorders>
          </w:tcPr>
          <w:p w14:paraId="48417ACC" w14:textId="77777777" w:rsidR="00414C0C" w:rsidRDefault="00414C0C">
            <w:pPr>
              <w:pStyle w:val="texttable"/>
              <w:jc w:val="center"/>
            </w:pPr>
            <w:r>
              <w:t>0.24</w:t>
            </w:r>
          </w:p>
        </w:tc>
        <w:tc>
          <w:tcPr>
            <w:tcW w:w="1269" w:type="dxa"/>
            <w:tcBorders>
              <w:top w:val="single" w:sz="2" w:space="0" w:color="auto"/>
            </w:tcBorders>
          </w:tcPr>
          <w:p w14:paraId="1310B961" w14:textId="77777777" w:rsidR="00414C0C" w:rsidRDefault="00414C0C">
            <w:pPr>
              <w:pStyle w:val="texttable"/>
              <w:jc w:val="center"/>
            </w:pPr>
            <w:r>
              <w:t>0.81</w:t>
            </w:r>
          </w:p>
        </w:tc>
        <w:tc>
          <w:tcPr>
            <w:tcW w:w="1269" w:type="dxa"/>
            <w:tcBorders>
              <w:top w:val="single" w:sz="2" w:space="0" w:color="auto"/>
            </w:tcBorders>
          </w:tcPr>
          <w:p w14:paraId="03A48CD8" w14:textId="77777777" w:rsidR="00414C0C" w:rsidRDefault="00414C0C">
            <w:pPr>
              <w:pStyle w:val="texttable"/>
              <w:jc w:val="center"/>
            </w:pPr>
            <w:r>
              <w:t>0.77</w:t>
            </w:r>
          </w:p>
        </w:tc>
        <w:tc>
          <w:tcPr>
            <w:tcW w:w="1270" w:type="dxa"/>
            <w:tcBorders>
              <w:top w:val="single" w:sz="2" w:space="0" w:color="auto"/>
            </w:tcBorders>
          </w:tcPr>
          <w:p w14:paraId="5ABBDC56" w14:textId="77777777" w:rsidR="00414C0C" w:rsidRDefault="00414C0C">
            <w:pPr>
              <w:pStyle w:val="texttable"/>
              <w:jc w:val="center"/>
            </w:pPr>
            <w:r>
              <w:t>0.83</w:t>
            </w:r>
          </w:p>
        </w:tc>
      </w:tr>
      <w:tr w:rsidR="00414C0C" w14:paraId="2D74006E" w14:textId="77777777">
        <w:tc>
          <w:tcPr>
            <w:tcW w:w="1627" w:type="dxa"/>
          </w:tcPr>
          <w:p w14:paraId="58F8D593" w14:textId="77777777" w:rsidR="00414C0C" w:rsidRDefault="00414C0C">
            <w:pPr>
              <w:pStyle w:val="texttable"/>
            </w:pPr>
            <w:r>
              <w:t>Decision tree</w:t>
            </w:r>
          </w:p>
        </w:tc>
        <w:tc>
          <w:tcPr>
            <w:tcW w:w="1269" w:type="dxa"/>
          </w:tcPr>
          <w:p w14:paraId="5D2651D3" w14:textId="77777777" w:rsidR="00414C0C" w:rsidRDefault="00414C0C">
            <w:pPr>
              <w:pStyle w:val="texttable"/>
              <w:jc w:val="center"/>
            </w:pPr>
            <w:r>
              <w:t>0.65</w:t>
            </w:r>
          </w:p>
        </w:tc>
        <w:tc>
          <w:tcPr>
            <w:tcW w:w="1269" w:type="dxa"/>
          </w:tcPr>
          <w:p w14:paraId="221DFB4C" w14:textId="77777777" w:rsidR="00414C0C" w:rsidRDefault="00414C0C">
            <w:pPr>
              <w:pStyle w:val="texttable"/>
              <w:jc w:val="center"/>
            </w:pPr>
            <w:r>
              <w:t>0.79</w:t>
            </w:r>
          </w:p>
        </w:tc>
        <w:tc>
          <w:tcPr>
            <w:tcW w:w="1269" w:type="dxa"/>
          </w:tcPr>
          <w:p w14:paraId="733E5ECF" w14:textId="77777777" w:rsidR="00414C0C" w:rsidRDefault="00414C0C">
            <w:pPr>
              <w:pStyle w:val="texttable"/>
              <w:jc w:val="center"/>
            </w:pPr>
            <w:r>
              <w:t>0.56</w:t>
            </w:r>
          </w:p>
        </w:tc>
        <w:tc>
          <w:tcPr>
            <w:tcW w:w="1269" w:type="dxa"/>
          </w:tcPr>
          <w:p w14:paraId="3AC820FD" w14:textId="77777777" w:rsidR="00414C0C" w:rsidRDefault="00414C0C">
            <w:pPr>
              <w:pStyle w:val="texttable"/>
              <w:jc w:val="center"/>
            </w:pPr>
            <w:r>
              <w:t>0.75</w:t>
            </w:r>
          </w:p>
        </w:tc>
        <w:tc>
          <w:tcPr>
            <w:tcW w:w="1269" w:type="dxa"/>
          </w:tcPr>
          <w:p w14:paraId="2AA65211" w14:textId="77777777" w:rsidR="00414C0C" w:rsidRDefault="00414C0C">
            <w:pPr>
              <w:pStyle w:val="texttable"/>
              <w:jc w:val="center"/>
            </w:pPr>
            <w:r>
              <w:t>0.65</w:t>
            </w:r>
          </w:p>
        </w:tc>
        <w:tc>
          <w:tcPr>
            <w:tcW w:w="1270" w:type="dxa"/>
          </w:tcPr>
          <w:p w14:paraId="49A72CF1" w14:textId="77777777" w:rsidR="00414C0C" w:rsidRDefault="00414C0C">
            <w:pPr>
              <w:pStyle w:val="texttable"/>
              <w:jc w:val="center"/>
            </w:pPr>
            <w:r>
              <w:t>0.73</w:t>
            </w:r>
          </w:p>
        </w:tc>
      </w:tr>
      <w:tr w:rsidR="00414C0C" w14:paraId="223B6724" w14:textId="77777777">
        <w:tc>
          <w:tcPr>
            <w:tcW w:w="1627" w:type="dxa"/>
            <w:tcBorders>
              <w:bottom w:val="single" w:sz="12" w:space="0" w:color="auto"/>
            </w:tcBorders>
          </w:tcPr>
          <w:p w14:paraId="56413E7F" w14:textId="77777777" w:rsidR="00414C0C" w:rsidRDefault="00414C0C">
            <w:pPr>
              <w:pStyle w:val="texttable"/>
            </w:pPr>
            <w:r>
              <w:t>One class SVM</w:t>
            </w:r>
          </w:p>
        </w:tc>
        <w:tc>
          <w:tcPr>
            <w:tcW w:w="1269" w:type="dxa"/>
            <w:tcBorders>
              <w:bottom w:val="single" w:sz="12" w:space="0" w:color="auto"/>
            </w:tcBorders>
          </w:tcPr>
          <w:p w14:paraId="2007735E" w14:textId="77777777" w:rsidR="00414C0C" w:rsidRDefault="00414C0C">
            <w:pPr>
              <w:pStyle w:val="texttable"/>
              <w:jc w:val="center"/>
            </w:pPr>
            <w:r>
              <w:t>0.54</w:t>
            </w:r>
          </w:p>
        </w:tc>
        <w:tc>
          <w:tcPr>
            <w:tcW w:w="1269" w:type="dxa"/>
            <w:tcBorders>
              <w:bottom w:val="single" w:sz="12" w:space="0" w:color="auto"/>
            </w:tcBorders>
          </w:tcPr>
          <w:p w14:paraId="58E19FD5" w14:textId="77777777" w:rsidR="00414C0C" w:rsidRDefault="00414C0C">
            <w:pPr>
              <w:pStyle w:val="texttable"/>
              <w:jc w:val="center"/>
            </w:pPr>
            <w:r>
              <w:t>0.51</w:t>
            </w:r>
          </w:p>
        </w:tc>
        <w:tc>
          <w:tcPr>
            <w:tcW w:w="1269" w:type="dxa"/>
            <w:tcBorders>
              <w:bottom w:val="single" w:sz="12" w:space="0" w:color="auto"/>
            </w:tcBorders>
          </w:tcPr>
          <w:p w14:paraId="62BDA18B" w14:textId="77777777" w:rsidR="00414C0C" w:rsidRDefault="00414C0C">
            <w:pPr>
              <w:pStyle w:val="texttable"/>
              <w:jc w:val="center"/>
            </w:pPr>
            <w:r>
              <w:t>0.52</w:t>
            </w:r>
          </w:p>
        </w:tc>
        <w:tc>
          <w:tcPr>
            <w:tcW w:w="1269" w:type="dxa"/>
            <w:tcBorders>
              <w:bottom w:val="single" w:sz="12" w:space="0" w:color="auto"/>
            </w:tcBorders>
          </w:tcPr>
          <w:p w14:paraId="1FEB324E" w14:textId="77777777" w:rsidR="00414C0C" w:rsidRDefault="00414C0C">
            <w:pPr>
              <w:pStyle w:val="texttable"/>
              <w:jc w:val="center"/>
            </w:pPr>
            <w:r>
              <w:t>0.53</w:t>
            </w:r>
          </w:p>
        </w:tc>
        <w:tc>
          <w:tcPr>
            <w:tcW w:w="1269" w:type="dxa"/>
            <w:tcBorders>
              <w:bottom w:val="single" w:sz="12" w:space="0" w:color="auto"/>
            </w:tcBorders>
          </w:tcPr>
          <w:p w14:paraId="1CF5A7E4" w14:textId="77777777" w:rsidR="00414C0C" w:rsidRDefault="00414C0C">
            <w:pPr>
              <w:pStyle w:val="texttable"/>
              <w:jc w:val="center"/>
            </w:pPr>
            <w:r>
              <w:t>0.54</w:t>
            </w:r>
          </w:p>
        </w:tc>
        <w:tc>
          <w:tcPr>
            <w:tcW w:w="1270" w:type="dxa"/>
            <w:tcBorders>
              <w:bottom w:val="single" w:sz="12" w:space="0" w:color="auto"/>
            </w:tcBorders>
          </w:tcPr>
          <w:p w14:paraId="1736893B" w14:textId="77777777" w:rsidR="00414C0C" w:rsidRDefault="00414C0C">
            <w:pPr>
              <w:pStyle w:val="texttable"/>
              <w:jc w:val="center"/>
            </w:pPr>
            <w:r>
              <w:t>0.53</w:t>
            </w:r>
          </w:p>
        </w:tc>
      </w:tr>
    </w:tbl>
    <w:p w14:paraId="5BF08739" w14:textId="77777777" w:rsidR="00414C0C" w:rsidRDefault="00414C0C" w:rsidP="00414C0C">
      <w:pPr>
        <w:pStyle w:val="texttablenotes"/>
      </w:pPr>
      <w:r>
        <w:t>1 &amp; 2 is the combination of text-specific features and n-grams.</w:t>
      </w:r>
    </w:p>
    <w:p w14:paraId="358089EC" w14:textId="77777777" w:rsidR="00414C0C" w:rsidRPr="0027262B" w:rsidRDefault="00414C0C" w:rsidP="00414C0C">
      <w:pPr>
        <w:pStyle w:val="texttablenotes"/>
      </w:pPr>
      <w:r>
        <w:t>1 &amp; 3 is the combination of text-specific and post-specific features</w:t>
      </w:r>
    </w:p>
    <w:p w14:paraId="1F37F203" w14:textId="77777777" w:rsidR="00414C0C" w:rsidRDefault="00414C0C" w:rsidP="004E31DB"/>
    <w:p w14:paraId="404C174F" w14:textId="77777777" w:rsidR="00B40D84" w:rsidRDefault="00B40D84" w:rsidP="00B40D84">
      <w:pPr>
        <w:pStyle w:val="Heading1"/>
      </w:pPr>
      <w:bookmarkStart w:id="14" w:name="_Toc228059203"/>
      <w:r>
        <w:t>Conclusions and future work</w:t>
      </w:r>
      <w:bookmarkEnd w:id="14"/>
    </w:p>
    <w:p w14:paraId="6FB8D5E1" w14:textId="082AFA25" w:rsidR="00B40D84" w:rsidRPr="00B40D84" w:rsidRDefault="00DE61CE" w:rsidP="00B40D84">
      <w:r>
        <w:t>I</w:t>
      </w:r>
      <w:r w:rsidR="00B40D84">
        <w:t xml:space="preserve">dentify and discuss the main implications of your work. </w:t>
      </w:r>
      <w:r w:rsidR="00305DE8">
        <w:t xml:space="preserve">Please refer to the </w:t>
      </w:r>
      <w:r>
        <w:t>handbook for further content guidelines for this section.</w:t>
      </w:r>
    </w:p>
    <w:p w14:paraId="20F208AF" w14:textId="77777777" w:rsidR="00F7304D" w:rsidRDefault="00F7304D" w:rsidP="00F7304D">
      <w:pPr>
        <w:pStyle w:val="Heading1-NoNumber"/>
      </w:pPr>
      <w:bookmarkStart w:id="15" w:name="_Toc228059204"/>
      <w:r>
        <w:t>Glossary of terms [OPTIONAL]</w:t>
      </w:r>
      <w:bookmarkEnd w:id="15"/>
    </w:p>
    <w:p w14:paraId="0043E371" w14:textId="77777777" w:rsidR="00F7304D" w:rsidRDefault="00F7304D" w:rsidP="00F7304D">
      <w:r>
        <w:t>Your report may not require a glossary of terms, but if it does, place it here.</w:t>
      </w:r>
    </w:p>
    <w:p w14:paraId="47790C90" w14:textId="77777777" w:rsidR="00F7304D" w:rsidRDefault="00F7304D" w:rsidP="00F7304D">
      <w:pPr>
        <w:pStyle w:val="Heading1-NoNumber"/>
      </w:pPr>
      <w:bookmarkStart w:id="16" w:name="_Toc228059205"/>
      <w:r>
        <w:t>Nomenclature [OPTIONAL]</w:t>
      </w:r>
      <w:bookmarkEnd w:id="16"/>
    </w:p>
    <w:p w14:paraId="09E3D818" w14:textId="77777777" w:rsidR="00F7304D" w:rsidRDefault="00F7304D" w:rsidP="00F7304D">
      <w:r>
        <w:t xml:space="preserve">Your report may not require a nomenclature section. Normally this is only required if there is extensive use of mathematics </w:t>
      </w:r>
      <w:r w:rsidR="0083235C">
        <w:t xml:space="preserve">throughout </w:t>
      </w:r>
      <w:r>
        <w:t>the report</w:t>
      </w:r>
      <w:r w:rsidR="00DE61CE">
        <w:t xml:space="preserve"> and the symbols or nomenclature are not obvious. If </w:t>
      </w:r>
      <w:r w:rsidR="0027262B">
        <w:t>nomenclature</w:t>
      </w:r>
      <w:r w:rsidR="00DE61CE">
        <w:t xml:space="preserve"> is needed, place it here.</w:t>
      </w:r>
    </w:p>
    <w:p w14:paraId="04E5C22D" w14:textId="77777777" w:rsidR="0083235C" w:rsidRDefault="0083235C" w:rsidP="0083235C">
      <w:pPr>
        <w:pStyle w:val="Heading1-NoNumber"/>
      </w:pPr>
      <w:bookmarkStart w:id="17" w:name="_Toc228059206"/>
      <w:r>
        <w:lastRenderedPageBreak/>
        <w:t>References</w:t>
      </w:r>
      <w:bookmarkEnd w:id="17"/>
    </w:p>
    <w:p w14:paraId="7D56E753" w14:textId="77777777" w:rsidR="0027262B" w:rsidRDefault="0027262B" w:rsidP="0083235C">
      <w:r>
        <w:t>List all your references here using a standard consistent style. See handbook for detailed guidelines.</w:t>
      </w:r>
    </w:p>
    <w:p w14:paraId="09F55716" w14:textId="77777777" w:rsidR="00DE61CE" w:rsidRDefault="00DE61CE" w:rsidP="00DE61CE">
      <w:pPr>
        <w:pStyle w:val="Heading1-NoNumber"/>
      </w:pPr>
      <w:bookmarkStart w:id="18" w:name="_Toc228059207"/>
      <w:r>
        <w:t>Appendix A [OPTIONAL]</w:t>
      </w:r>
      <w:bookmarkEnd w:id="18"/>
    </w:p>
    <w:p w14:paraId="241AAB41" w14:textId="77777777" w:rsidR="00DE61CE" w:rsidRDefault="00DE61CE" w:rsidP="0027262B">
      <w:r>
        <w:t>Appendices are optional and may not be required by your project. If you do require appendices, place them here.</w:t>
      </w:r>
    </w:p>
    <w:p w14:paraId="2E28A24C" w14:textId="77777777" w:rsidR="00CB5EB6" w:rsidRDefault="00CB5EB6" w:rsidP="00CB5EB6">
      <w:pPr>
        <w:pStyle w:val="Heading1-NoNumber"/>
      </w:pPr>
      <w:bookmarkStart w:id="19" w:name="_Toc228059208"/>
      <w:r>
        <w:t>Risk Assessment</w:t>
      </w:r>
      <w:bookmarkEnd w:id="19"/>
    </w:p>
    <w:p w14:paraId="67E71499" w14:textId="4D706E1C" w:rsidR="00CB5EB6" w:rsidRPr="0083235C" w:rsidRDefault="00CB5EB6" w:rsidP="00DE61CE">
      <w:r>
        <w:t xml:space="preserve">Include your </w:t>
      </w:r>
      <w:r w:rsidRPr="00CB5EB6">
        <w:rPr>
          <w:b/>
          <w:u w:val="single"/>
        </w:rPr>
        <w:t>unsigned</w:t>
      </w:r>
      <w:r>
        <w:t xml:space="preserve"> risk assessment form here, i.e. no signatures. This is the electronic version of risk assessment form before it was signed by you or the safety officers. </w:t>
      </w:r>
      <w:r w:rsidRPr="00305DE8">
        <w:rPr>
          <w:b/>
          <w:bCs/>
        </w:rPr>
        <w:t>The content should match the most recently signed off version except that</w:t>
      </w:r>
      <w:r w:rsidR="00305DE8" w:rsidRPr="00305DE8">
        <w:rPr>
          <w:b/>
          <w:bCs/>
        </w:rPr>
        <w:t>, for GDPR and future sharing of the report,</w:t>
      </w:r>
      <w:r w:rsidRPr="00305DE8">
        <w:rPr>
          <w:b/>
          <w:bCs/>
        </w:rPr>
        <w:t xml:space="preserve"> there are no signatures</w:t>
      </w:r>
      <w:r w:rsidR="003757F5" w:rsidRPr="00305DE8">
        <w:rPr>
          <w:b/>
          <w:bCs/>
        </w:rPr>
        <w:t xml:space="preserve"> and no student numbers</w:t>
      </w:r>
      <w:r w:rsidR="00305DE8" w:rsidRPr="00305DE8">
        <w:rPr>
          <w:b/>
          <w:bCs/>
        </w:rPr>
        <w:t xml:space="preserve"> included</w:t>
      </w:r>
      <w:r w:rsidR="003757F5" w:rsidRPr="00305DE8">
        <w:rPr>
          <w:b/>
          <w:bCs/>
        </w:rPr>
        <w:t>.</w:t>
      </w:r>
    </w:p>
    <w:sectPr w:rsidR="00CB5EB6" w:rsidRPr="0083235C" w:rsidSect="00B374E8">
      <w:headerReference w:type="default" r:id="rId13"/>
      <w:footerReference w:type="default" r:id="rId14"/>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A982EE" w14:textId="77777777" w:rsidR="003B18CF" w:rsidRDefault="003B18CF" w:rsidP="00B374E8">
      <w:pPr>
        <w:spacing w:after="0" w:line="240" w:lineRule="auto"/>
      </w:pPr>
      <w:r>
        <w:separator/>
      </w:r>
    </w:p>
  </w:endnote>
  <w:endnote w:type="continuationSeparator" w:id="0">
    <w:p w14:paraId="27BC5886" w14:textId="77777777" w:rsidR="003B18CF" w:rsidRDefault="003B18CF" w:rsidP="00B374E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63374634"/>
      <w:docPartObj>
        <w:docPartGallery w:val="Page Numbers (Bottom of Page)"/>
        <w:docPartUnique/>
      </w:docPartObj>
    </w:sdtPr>
    <w:sdtEndPr>
      <w:rPr>
        <w:noProof/>
      </w:rPr>
    </w:sdtEndPr>
    <w:sdtContent>
      <w:p w14:paraId="05DC063A" w14:textId="77777777" w:rsidR="00DA4ACD" w:rsidRDefault="007D1C0A" w:rsidP="007D1C0A">
        <w:pPr>
          <w:pStyle w:val="Footer"/>
          <w:jc w:val="center"/>
        </w:pPr>
        <w:r>
          <w:fldChar w:fldCharType="begin"/>
        </w:r>
        <w:r>
          <w:instrText xml:space="preserve"> PAGE   \* MERGEFORMAT </w:instrText>
        </w:r>
        <w:r>
          <w:fldChar w:fldCharType="separate"/>
        </w:r>
        <w:r w:rsidR="00CB5EB6">
          <w:rPr>
            <w:noProof/>
          </w:rPr>
          <w:t>iii</w:t>
        </w:r>
        <w:r>
          <w:rPr>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66585014"/>
      <w:docPartObj>
        <w:docPartGallery w:val="Page Numbers (Bottom of Page)"/>
        <w:docPartUnique/>
      </w:docPartObj>
    </w:sdtPr>
    <w:sdtEndPr>
      <w:rPr>
        <w:noProof/>
      </w:rPr>
    </w:sdtEndPr>
    <w:sdtContent>
      <w:p w14:paraId="7CBEB6BA" w14:textId="77777777" w:rsidR="00DA4ACD" w:rsidRDefault="00DA4ACD" w:rsidP="00B374E8">
        <w:pPr>
          <w:pStyle w:val="Footer"/>
          <w:jc w:val="center"/>
        </w:pPr>
        <w:r>
          <w:fldChar w:fldCharType="begin"/>
        </w:r>
        <w:r>
          <w:instrText xml:space="preserve"> PAGE   \* MERGEFORMAT </w:instrText>
        </w:r>
        <w:r>
          <w:fldChar w:fldCharType="separate"/>
        </w:r>
        <w:r w:rsidR="00CB5EB6">
          <w:rPr>
            <w:noProof/>
          </w:rPr>
          <w:t>1</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8307E2" w14:textId="77777777" w:rsidR="003B18CF" w:rsidRDefault="003B18CF" w:rsidP="00B374E8">
      <w:pPr>
        <w:spacing w:after="0" w:line="240" w:lineRule="auto"/>
      </w:pPr>
      <w:r>
        <w:separator/>
      </w:r>
    </w:p>
  </w:footnote>
  <w:footnote w:type="continuationSeparator" w:id="0">
    <w:p w14:paraId="4B4A9E9E" w14:textId="77777777" w:rsidR="003B18CF" w:rsidRDefault="003B18CF" w:rsidP="00B374E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94600B" w14:textId="77777777" w:rsidR="00DA4ACD" w:rsidRPr="00B374E8" w:rsidRDefault="00DA4ACD" w:rsidP="00B374E8">
    <w:pPr>
      <w:pStyle w:val="Header"/>
    </w:pPr>
    <w:r>
      <w:tab/>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B9ED5A" w14:textId="5950F300" w:rsidR="007D1C0A" w:rsidRDefault="007D1C0A" w:rsidP="00B374E8">
    <w:pPr>
      <w:pStyle w:val="Header"/>
    </w:pPr>
    <w:r>
      <w:tab/>
    </w:r>
    <w:r w:rsidR="007F241B">
      <w:t>Design, Test, Simulation, and Hardware Validation of an LTC1871-Based DC-DC Boost Converter for Battery Powered Robotic Subsystems.</w:t>
    </w:r>
  </w:p>
  <w:p w14:paraId="2DB1BB82" w14:textId="77777777" w:rsidR="007F241B" w:rsidRPr="00B374E8" w:rsidRDefault="007F241B" w:rsidP="00B374E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4B318A"/>
    <w:multiLevelType w:val="multilevel"/>
    <w:tmpl w:val="0FF68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DF86813"/>
    <w:multiLevelType w:val="hybridMultilevel"/>
    <w:tmpl w:val="DD5E081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4EA37D5F"/>
    <w:multiLevelType w:val="multilevel"/>
    <w:tmpl w:val="6570D116"/>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3" w15:restartNumberingAfterBreak="0">
    <w:nsid w:val="58DF2F51"/>
    <w:multiLevelType w:val="hybridMultilevel"/>
    <w:tmpl w:val="C3DC8556"/>
    <w:lvl w:ilvl="0" w:tplc="18090001">
      <w:start w:val="1"/>
      <w:numFmt w:val="bullet"/>
      <w:lvlText w:val=""/>
      <w:lvlJc w:val="left"/>
      <w:pPr>
        <w:ind w:left="720" w:hanging="360"/>
      </w:pPr>
      <w:rPr>
        <w:rFonts w:ascii="Symbol" w:hAnsi="Symbol" w:hint="default"/>
      </w:rPr>
    </w:lvl>
    <w:lvl w:ilvl="1" w:tplc="18090003">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4" w15:restartNumberingAfterBreak="0">
    <w:nsid w:val="6D344282"/>
    <w:multiLevelType w:val="multilevel"/>
    <w:tmpl w:val="55A04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5FA4E85"/>
    <w:multiLevelType w:val="hybridMultilevel"/>
    <w:tmpl w:val="7EC0EBBC"/>
    <w:lvl w:ilvl="0" w:tplc="F5C41E1C">
      <w:start w:val="1"/>
      <w:numFmt w:val="decimal"/>
      <w:lvlText w:val="%1."/>
      <w:lvlJc w:val="left"/>
      <w:pPr>
        <w:ind w:left="360" w:hanging="360"/>
      </w:pPr>
      <w:rPr>
        <w:rFonts w:hint="default"/>
        <w:color w:val="1F497D" w:themeColor="text2"/>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6" w15:restartNumberingAfterBreak="0">
    <w:nsid w:val="76BC4AD9"/>
    <w:multiLevelType w:val="multilevel"/>
    <w:tmpl w:val="5C84B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40248834">
    <w:abstractNumId w:val="5"/>
  </w:num>
  <w:num w:numId="2" w16cid:durableId="367679738">
    <w:abstractNumId w:val="2"/>
  </w:num>
  <w:num w:numId="3" w16cid:durableId="219902552">
    <w:abstractNumId w:val="3"/>
  </w:num>
  <w:num w:numId="4" w16cid:durableId="1725987621">
    <w:abstractNumId w:val="1"/>
  </w:num>
  <w:num w:numId="5" w16cid:durableId="1259561661">
    <w:abstractNumId w:val="6"/>
  </w:num>
  <w:num w:numId="6" w16cid:durableId="742264202">
    <w:abstractNumId w:val="4"/>
  </w:num>
  <w:num w:numId="7" w16cid:durableId="7839594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3A78"/>
    <w:rsid w:val="00023D3A"/>
    <w:rsid w:val="000568D1"/>
    <w:rsid w:val="00062C52"/>
    <w:rsid w:val="000A0517"/>
    <w:rsid w:val="000A0569"/>
    <w:rsid w:val="000D6C10"/>
    <w:rsid w:val="000E0309"/>
    <w:rsid w:val="000F483E"/>
    <w:rsid w:val="000F5229"/>
    <w:rsid w:val="0012197F"/>
    <w:rsid w:val="00144B49"/>
    <w:rsid w:val="001800F8"/>
    <w:rsid w:val="001B53FE"/>
    <w:rsid w:val="001D0CB8"/>
    <w:rsid w:val="0027262B"/>
    <w:rsid w:val="002D5562"/>
    <w:rsid w:val="002F17D6"/>
    <w:rsid w:val="00305DE8"/>
    <w:rsid w:val="003528EA"/>
    <w:rsid w:val="00374458"/>
    <w:rsid w:val="003757F5"/>
    <w:rsid w:val="003964E6"/>
    <w:rsid w:val="003A56A3"/>
    <w:rsid w:val="003A6A9A"/>
    <w:rsid w:val="003B18CF"/>
    <w:rsid w:val="003B2A36"/>
    <w:rsid w:val="003C7463"/>
    <w:rsid w:val="00414C0C"/>
    <w:rsid w:val="00446380"/>
    <w:rsid w:val="004A789C"/>
    <w:rsid w:val="004C1E62"/>
    <w:rsid w:val="004E31DB"/>
    <w:rsid w:val="0053467F"/>
    <w:rsid w:val="00577B65"/>
    <w:rsid w:val="00584637"/>
    <w:rsid w:val="005A620F"/>
    <w:rsid w:val="005B50DE"/>
    <w:rsid w:val="005D7FEC"/>
    <w:rsid w:val="00633C65"/>
    <w:rsid w:val="00643AC2"/>
    <w:rsid w:val="00652813"/>
    <w:rsid w:val="00657FF7"/>
    <w:rsid w:val="006635A1"/>
    <w:rsid w:val="00675E5F"/>
    <w:rsid w:val="006B2B7E"/>
    <w:rsid w:val="006C542C"/>
    <w:rsid w:val="006C5C27"/>
    <w:rsid w:val="007064BB"/>
    <w:rsid w:val="007421C6"/>
    <w:rsid w:val="00793A78"/>
    <w:rsid w:val="007A3427"/>
    <w:rsid w:val="007B1C0D"/>
    <w:rsid w:val="007B204B"/>
    <w:rsid w:val="007D1C0A"/>
    <w:rsid w:val="007F241B"/>
    <w:rsid w:val="007F7A02"/>
    <w:rsid w:val="0083235C"/>
    <w:rsid w:val="00855059"/>
    <w:rsid w:val="00870FFF"/>
    <w:rsid w:val="009015F0"/>
    <w:rsid w:val="00915317"/>
    <w:rsid w:val="00915E44"/>
    <w:rsid w:val="00916B9A"/>
    <w:rsid w:val="00924109"/>
    <w:rsid w:val="0099684A"/>
    <w:rsid w:val="009A7C26"/>
    <w:rsid w:val="009C43F6"/>
    <w:rsid w:val="009C5C2B"/>
    <w:rsid w:val="009D7183"/>
    <w:rsid w:val="00A0137B"/>
    <w:rsid w:val="00A13860"/>
    <w:rsid w:val="00A15A26"/>
    <w:rsid w:val="00A60974"/>
    <w:rsid w:val="00AA69A4"/>
    <w:rsid w:val="00AD11D5"/>
    <w:rsid w:val="00AF6F23"/>
    <w:rsid w:val="00B252B9"/>
    <w:rsid w:val="00B33DA1"/>
    <w:rsid w:val="00B374E8"/>
    <w:rsid w:val="00B40D84"/>
    <w:rsid w:val="00B54A2C"/>
    <w:rsid w:val="00B56509"/>
    <w:rsid w:val="00BA703D"/>
    <w:rsid w:val="00BA7362"/>
    <w:rsid w:val="00C15BD0"/>
    <w:rsid w:val="00C26C9B"/>
    <w:rsid w:val="00C71F40"/>
    <w:rsid w:val="00CB5EB6"/>
    <w:rsid w:val="00CC5B5D"/>
    <w:rsid w:val="00CC7DB4"/>
    <w:rsid w:val="00CD7A4D"/>
    <w:rsid w:val="00D069BE"/>
    <w:rsid w:val="00D612BE"/>
    <w:rsid w:val="00D6288E"/>
    <w:rsid w:val="00D8291F"/>
    <w:rsid w:val="00D92FA2"/>
    <w:rsid w:val="00DA0C65"/>
    <w:rsid w:val="00DA28DF"/>
    <w:rsid w:val="00DA4ACD"/>
    <w:rsid w:val="00DA77B1"/>
    <w:rsid w:val="00DB21CE"/>
    <w:rsid w:val="00DC2501"/>
    <w:rsid w:val="00DE61CE"/>
    <w:rsid w:val="00E02286"/>
    <w:rsid w:val="00E1373E"/>
    <w:rsid w:val="00E3073F"/>
    <w:rsid w:val="00E64600"/>
    <w:rsid w:val="00E72F46"/>
    <w:rsid w:val="00E8266B"/>
    <w:rsid w:val="00EA15F3"/>
    <w:rsid w:val="00ED0AEB"/>
    <w:rsid w:val="00EE2364"/>
    <w:rsid w:val="00F1112C"/>
    <w:rsid w:val="00F7304D"/>
    <w:rsid w:val="00F94A4C"/>
    <w:rsid w:val="00FD15EB"/>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0E3035"/>
  <w15:docId w15:val="{7130F334-24FF-476D-BCBA-B9AC855C64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E0309"/>
    <w:pPr>
      <w:spacing w:line="360" w:lineRule="auto"/>
    </w:pPr>
  </w:style>
  <w:style w:type="paragraph" w:styleId="Heading1">
    <w:name w:val="heading 1"/>
    <w:basedOn w:val="Normal"/>
    <w:next w:val="Normal"/>
    <w:link w:val="Heading1Char"/>
    <w:uiPriority w:val="9"/>
    <w:qFormat/>
    <w:rsid w:val="00CC7DB4"/>
    <w:pPr>
      <w:keepNext/>
      <w:keepLines/>
      <w:numPr>
        <w:numId w:val="2"/>
      </w:numPr>
      <w:spacing w:before="720" w:after="0"/>
      <w:ind w:left="431" w:hanging="431"/>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915E44"/>
    <w:pPr>
      <w:keepNext/>
      <w:keepLines/>
      <w:numPr>
        <w:ilvl w:val="1"/>
        <w:numId w:val="2"/>
      </w:numPr>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0E0309"/>
    <w:pPr>
      <w:keepNext/>
      <w:keepLines/>
      <w:numPr>
        <w:ilvl w:val="2"/>
        <w:numId w:val="2"/>
      </w:numPr>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0E0309"/>
    <w:pPr>
      <w:keepNext/>
      <w:keepLines/>
      <w:numPr>
        <w:ilvl w:val="3"/>
        <w:numId w:val="2"/>
      </w:numPr>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0E0309"/>
    <w:pPr>
      <w:keepNext/>
      <w:keepLines/>
      <w:numPr>
        <w:ilvl w:val="4"/>
        <w:numId w:val="2"/>
      </w:numPr>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0E0309"/>
    <w:pPr>
      <w:keepNext/>
      <w:keepLines/>
      <w:numPr>
        <w:ilvl w:val="5"/>
        <w:numId w:val="2"/>
      </w:numPr>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0E0309"/>
    <w:pPr>
      <w:keepNext/>
      <w:keepLines/>
      <w:numPr>
        <w:ilvl w:val="6"/>
        <w:numId w:val="2"/>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0E0309"/>
    <w:pPr>
      <w:keepNext/>
      <w:keepLines/>
      <w:numPr>
        <w:ilvl w:val="7"/>
        <w:numId w:val="2"/>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0E0309"/>
    <w:pPr>
      <w:keepNext/>
      <w:keepLines/>
      <w:numPr>
        <w:ilvl w:val="8"/>
        <w:numId w:val="2"/>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793A78"/>
    <w:pPr>
      <w:spacing w:after="300" w:line="240" w:lineRule="auto"/>
      <w:contextualSpacing/>
      <w:jc w:val="center"/>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3A78"/>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793A78"/>
    <w:pPr>
      <w:numPr>
        <w:ilvl w:val="1"/>
      </w:numPr>
      <w:jc w:val="cente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793A78"/>
    <w:rPr>
      <w:rFonts w:asciiTheme="majorHAnsi" w:eastAsiaTheme="majorEastAsia" w:hAnsiTheme="majorHAnsi" w:cstheme="majorBidi"/>
      <w:i/>
      <w:iCs/>
      <w:color w:val="4F81BD" w:themeColor="accent1"/>
      <w:spacing w:val="15"/>
      <w:sz w:val="24"/>
      <w:szCs w:val="24"/>
    </w:rPr>
  </w:style>
  <w:style w:type="paragraph" w:styleId="BalloonText">
    <w:name w:val="Balloon Text"/>
    <w:basedOn w:val="Normal"/>
    <w:link w:val="BalloonTextChar"/>
    <w:uiPriority w:val="99"/>
    <w:semiHidden/>
    <w:unhideWhenUsed/>
    <w:rsid w:val="00793A78"/>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93A78"/>
    <w:rPr>
      <w:rFonts w:ascii="Tahoma" w:hAnsi="Tahoma" w:cs="Tahoma"/>
      <w:sz w:val="16"/>
      <w:szCs w:val="16"/>
    </w:rPr>
  </w:style>
  <w:style w:type="character" w:customStyle="1" w:styleId="Heading1Char">
    <w:name w:val="Heading 1 Char"/>
    <w:basedOn w:val="DefaultParagraphFont"/>
    <w:link w:val="Heading1"/>
    <w:uiPriority w:val="9"/>
    <w:rsid w:val="00CC7DB4"/>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915E44"/>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0E0309"/>
    <w:rPr>
      <w:rFonts w:asciiTheme="majorHAnsi" w:eastAsiaTheme="majorEastAsia" w:hAnsiTheme="majorHAnsi" w:cstheme="majorBidi"/>
      <w:b/>
      <w:bCs/>
      <w:color w:val="4F81BD" w:themeColor="accent1"/>
    </w:rPr>
  </w:style>
  <w:style w:type="character" w:customStyle="1" w:styleId="Heading4Char">
    <w:name w:val="Heading 4 Char"/>
    <w:basedOn w:val="DefaultParagraphFont"/>
    <w:link w:val="Heading4"/>
    <w:uiPriority w:val="9"/>
    <w:semiHidden/>
    <w:rsid w:val="000E0309"/>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0E0309"/>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0E0309"/>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0E0309"/>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0E0309"/>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0E0309"/>
    <w:rPr>
      <w:rFonts w:asciiTheme="majorHAnsi" w:eastAsiaTheme="majorEastAsia" w:hAnsiTheme="majorHAnsi" w:cstheme="majorBidi"/>
      <w:i/>
      <w:iCs/>
      <w:color w:val="404040" w:themeColor="text1" w:themeTint="BF"/>
      <w:sz w:val="20"/>
      <w:szCs w:val="20"/>
    </w:rPr>
  </w:style>
  <w:style w:type="paragraph" w:customStyle="1" w:styleId="Heading1-NoNumber">
    <w:name w:val="Heading 1 - NoNumber"/>
    <w:basedOn w:val="Heading1"/>
    <w:next w:val="Normal"/>
    <w:qFormat/>
    <w:rsid w:val="000E0309"/>
    <w:pPr>
      <w:numPr>
        <w:numId w:val="0"/>
      </w:numPr>
    </w:pPr>
  </w:style>
  <w:style w:type="paragraph" w:styleId="ListParagraph">
    <w:name w:val="List Paragraph"/>
    <w:basedOn w:val="Normal"/>
    <w:uiPriority w:val="34"/>
    <w:qFormat/>
    <w:rsid w:val="00870FFF"/>
    <w:pPr>
      <w:ind w:left="720"/>
      <w:contextualSpacing/>
    </w:pPr>
  </w:style>
  <w:style w:type="paragraph" w:styleId="TOCHeading">
    <w:name w:val="TOC Heading"/>
    <w:basedOn w:val="Heading1"/>
    <w:next w:val="Normal"/>
    <w:uiPriority w:val="39"/>
    <w:unhideWhenUsed/>
    <w:qFormat/>
    <w:rsid w:val="004C1E62"/>
    <w:pPr>
      <w:numPr>
        <w:numId w:val="0"/>
      </w:numPr>
      <w:spacing w:before="240" w:after="240" w:line="259" w:lineRule="auto"/>
      <w:outlineLvl w:val="9"/>
    </w:pPr>
    <w:rPr>
      <w:b w:val="0"/>
      <w:bCs w:val="0"/>
      <w:sz w:val="32"/>
      <w:szCs w:val="32"/>
      <w:lang w:val="en-US"/>
    </w:rPr>
  </w:style>
  <w:style w:type="paragraph" w:styleId="TOC1">
    <w:name w:val="toc 1"/>
    <w:basedOn w:val="Normal"/>
    <w:next w:val="Normal"/>
    <w:autoRedefine/>
    <w:uiPriority w:val="39"/>
    <w:unhideWhenUsed/>
    <w:rsid w:val="00D6288E"/>
    <w:pPr>
      <w:spacing w:after="100"/>
    </w:pPr>
  </w:style>
  <w:style w:type="paragraph" w:styleId="TOC2">
    <w:name w:val="toc 2"/>
    <w:basedOn w:val="Normal"/>
    <w:next w:val="Normal"/>
    <w:autoRedefine/>
    <w:uiPriority w:val="39"/>
    <w:unhideWhenUsed/>
    <w:rsid w:val="00D6288E"/>
    <w:pPr>
      <w:spacing w:after="100"/>
      <w:ind w:left="220"/>
    </w:pPr>
  </w:style>
  <w:style w:type="character" w:styleId="Hyperlink">
    <w:name w:val="Hyperlink"/>
    <w:basedOn w:val="DefaultParagraphFont"/>
    <w:uiPriority w:val="99"/>
    <w:unhideWhenUsed/>
    <w:rsid w:val="00D6288E"/>
    <w:rPr>
      <w:color w:val="0000FF" w:themeColor="hyperlink"/>
      <w:u w:val="single"/>
    </w:rPr>
  </w:style>
  <w:style w:type="table" w:styleId="TableGrid">
    <w:name w:val="Table Grid"/>
    <w:basedOn w:val="TableNormal"/>
    <w:uiPriority w:val="59"/>
    <w:rsid w:val="004E31D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B374E8"/>
    <w:pPr>
      <w:tabs>
        <w:tab w:val="center" w:pos="4513"/>
        <w:tab w:val="right" w:pos="9026"/>
      </w:tabs>
      <w:spacing w:after="0" w:line="240" w:lineRule="auto"/>
    </w:pPr>
  </w:style>
  <w:style w:type="character" w:customStyle="1" w:styleId="HeaderChar">
    <w:name w:val="Header Char"/>
    <w:basedOn w:val="DefaultParagraphFont"/>
    <w:link w:val="Header"/>
    <w:uiPriority w:val="99"/>
    <w:rsid w:val="00B374E8"/>
  </w:style>
  <w:style w:type="paragraph" w:styleId="Footer">
    <w:name w:val="footer"/>
    <w:basedOn w:val="Normal"/>
    <w:link w:val="FooterChar"/>
    <w:uiPriority w:val="99"/>
    <w:unhideWhenUsed/>
    <w:rsid w:val="00B374E8"/>
    <w:pPr>
      <w:tabs>
        <w:tab w:val="center" w:pos="4513"/>
        <w:tab w:val="right" w:pos="9026"/>
      </w:tabs>
      <w:spacing w:after="0" w:line="240" w:lineRule="auto"/>
    </w:pPr>
  </w:style>
  <w:style w:type="character" w:customStyle="1" w:styleId="FooterChar">
    <w:name w:val="Footer Char"/>
    <w:basedOn w:val="DefaultParagraphFont"/>
    <w:link w:val="Footer"/>
    <w:uiPriority w:val="99"/>
    <w:rsid w:val="00B374E8"/>
  </w:style>
  <w:style w:type="paragraph" w:customStyle="1" w:styleId="figure">
    <w:name w:val="figure"/>
    <w:next w:val="Caption"/>
    <w:qFormat/>
    <w:rsid w:val="00414C0C"/>
    <w:pPr>
      <w:keepNext/>
      <w:spacing w:after="120" w:line="240" w:lineRule="auto"/>
      <w:jc w:val="center"/>
    </w:pPr>
  </w:style>
  <w:style w:type="paragraph" w:styleId="Caption">
    <w:name w:val="caption"/>
    <w:basedOn w:val="Normal"/>
    <w:next w:val="Normal"/>
    <w:uiPriority w:val="35"/>
    <w:unhideWhenUsed/>
    <w:qFormat/>
    <w:rsid w:val="00F94A4C"/>
    <w:pPr>
      <w:spacing w:line="240" w:lineRule="auto"/>
    </w:pPr>
    <w:rPr>
      <w:i/>
      <w:iCs/>
      <w:color w:val="1F497D" w:themeColor="text2"/>
      <w:sz w:val="20"/>
      <w:szCs w:val="18"/>
    </w:rPr>
  </w:style>
  <w:style w:type="paragraph" w:customStyle="1" w:styleId="texttable">
    <w:name w:val="text table"/>
    <w:basedOn w:val="Normal"/>
    <w:qFormat/>
    <w:rsid w:val="00915317"/>
    <w:pPr>
      <w:spacing w:before="20" w:after="20" w:line="276" w:lineRule="auto"/>
    </w:pPr>
    <w:rPr>
      <w:sz w:val="20"/>
    </w:rPr>
  </w:style>
  <w:style w:type="paragraph" w:customStyle="1" w:styleId="texttablenotes">
    <w:name w:val="text table notes"/>
    <w:basedOn w:val="Normal"/>
    <w:qFormat/>
    <w:rsid w:val="00F94A4C"/>
    <w:pPr>
      <w:spacing w:before="60" w:line="276" w:lineRule="auto"/>
      <w:contextualSpacing/>
    </w:pPr>
    <w:rPr>
      <w:color w:val="1F497D" w:themeColor="text2"/>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jpe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2">
      <a:majorFont>
        <a:latin typeface="Calibri"/>
        <a:ea typeface=""/>
        <a:cs typeface=""/>
        <a:font script="Jpan" typeface="HGｺﾞｼｯｸM"/>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majorFont>
      <a:minorFont>
        <a:latin typeface="Cambria"/>
        <a:ea typeface=""/>
        <a:cs typeface=""/>
        <a:font script="Jpan" typeface="HG明朝B"/>
        <a:font script="Hang" typeface="맑은 고딕"/>
        <a:font script="Hans" typeface="黑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BF963E-BE08-4422-B911-57B80CCFFE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486</TotalTime>
  <Pages>11</Pages>
  <Words>2812</Words>
  <Characters>16034</Characters>
  <Application>Microsoft Office Word</Application>
  <DocSecurity>0</DocSecurity>
  <Lines>133</Lines>
  <Paragraphs>37</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18809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rudi</dc:creator>
  <cp:keywords/>
  <dc:description/>
  <cp:lastModifiedBy>FORTUNE EGHA OLOSE</cp:lastModifiedBy>
  <cp:revision>16</cp:revision>
  <dcterms:created xsi:type="dcterms:W3CDTF">2026-04-22T23:24:00Z</dcterms:created>
  <dcterms:modified xsi:type="dcterms:W3CDTF">2026-04-26T06:34:00Z</dcterms:modified>
</cp:coreProperties>
</file>