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2752E0E0"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6F79AFF1" w14:textId="1B4607F9" w:rsidR="000E0309" w:rsidRDefault="004A789C" w:rsidP="00175CB6">
      <w:pPr>
        <w:pStyle w:val="Title"/>
        <w:rPr>
          <w:sz w:val="44"/>
        </w:rPr>
      </w:pPr>
      <w:r>
        <w:rPr>
          <w:sz w:val="44"/>
        </w:rPr>
        <w:t>Fortune Olose</w:t>
      </w:r>
    </w:p>
    <w:p w14:paraId="3FFF8C78" w14:textId="77777777" w:rsidR="00175CB6" w:rsidRPr="00175CB6" w:rsidRDefault="00175CB6" w:rsidP="00175CB6"/>
    <w:p w14:paraId="30861678" w14:textId="10A4BF27" w:rsidR="000E0309" w:rsidRPr="00175CB6" w:rsidRDefault="00793A78" w:rsidP="00175CB6">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r w:rsidR="000E0309">
        <w:br/>
      </w:r>
    </w:p>
    <w:p w14:paraId="09E18198" w14:textId="38FE58E3" w:rsidR="00915E44" w:rsidRPr="00175CB6" w:rsidRDefault="00793A78" w:rsidP="00175CB6">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C929649" w14:textId="483F184A" w:rsidR="006C542C" w:rsidRPr="00175CB6" w:rsidRDefault="004A789C" w:rsidP="00175CB6">
      <w:pPr>
        <w:pStyle w:val="Title"/>
        <w:rPr>
          <w:sz w:val="28"/>
          <w:szCs w:val="28"/>
        </w:rPr>
      </w:pPr>
      <w:r>
        <w:rPr>
          <w:sz w:val="28"/>
          <w:szCs w:val="28"/>
        </w:rPr>
        <w:t>May 20</w:t>
      </w:r>
      <w:r w:rsidR="00175CB6">
        <w:rPr>
          <w:sz w:val="28"/>
          <w:szCs w:val="28"/>
        </w:rPr>
        <w:t>26</w:t>
      </w:r>
    </w:p>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p w14:paraId="66ECE120" w14:textId="77777777" w:rsidR="00175CB6" w:rsidRPr="00175CB6" w:rsidRDefault="00175CB6" w:rsidP="00175CB6"/>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Pr="00D331CD" w:rsidRDefault="00FD15EB" w:rsidP="00FD15EB">
          <w:pPr>
            <w:pStyle w:val="TOCHeading"/>
          </w:pPr>
          <w:r w:rsidRPr="00D331CD">
            <w:t>Table of Contents</w:t>
          </w:r>
        </w:p>
        <w:p w14:paraId="1C642C90" w14:textId="0DE3E223" w:rsidR="008B55DF" w:rsidRDefault="00FD15EB">
          <w:pPr>
            <w:pStyle w:val="TOC1"/>
            <w:tabs>
              <w:tab w:val="right" w:leader="dot" w:pos="9016"/>
            </w:tabs>
            <w:rPr>
              <w:rFonts w:eastAsiaTheme="minorEastAsia"/>
              <w:noProof/>
              <w:kern w:val="2"/>
              <w:sz w:val="24"/>
              <w:szCs w:val="24"/>
              <w:lang w:val="en-GB" w:eastAsia="en-GB"/>
              <w14:ligatures w14:val="standardContextual"/>
            </w:rPr>
          </w:pPr>
          <w:r w:rsidRPr="00D331CD">
            <w:fldChar w:fldCharType="begin"/>
          </w:r>
          <w:r w:rsidRPr="00D331CD">
            <w:instrText xml:space="preserve"> TOC \o "1-3" \h \z \u </w:instrText>
          </w:r>
          <w:r w:rsidRPr="00D331CD">
            <w:fldChar w:fldCharType="separate"/>
          </w:r>
          <w:hyperlink w:anchor="_Toc228821286" w:history="1">
            <w:r w:rsidR="008B55DF" w:rsidRPr="001E6B84">
              <w:rPr>
                <w:rStyle w:val="Hyperlink"/>
                <w:noProof/>
              </w:rPr>
              <w:t>Abstract</w:t>
            </w:r>
            <w:r w:rsidR="008B55DF">
              <w:rPr>
                <w:noProof/>
                <w:webHidden/>
              </w:rPr>
              <w:tab/>
            </w:r>
            <w:r w:rsidR="008B55DF">
              <w:rPr>
                <w:noProof/>
                <w:webHidden/>
              </w:rPr>
              <w:fldChar w:fldCharType="begin"/>
            </w:r>
            <w:r w:rsidR="008B55DF">
              <w:rPr>
                <w:noProof/>
                <w:webHidden/>
              </w:rPr>
              <w:instrText xml:space="preserve"> PAGEREF _Toc228821286 \h </w:instrText>
            </w:r>
            <w:r w:rsidR="008B55DF">
              <w:rPr>
                <w:noProof/>
                <w:webHidden/>
              </w:rPr>
            </w:r>
            <w:r w:rsidR="008B55DF">
              <w:rPr>
                <w:noProof/>
                <w:webHidden/>
              </w:rPr>
              <w:fldChar w:fldCharType="separate"/>
            </w:r>
            <w:r w:rsidR="008B55DF">
              <w:rPr>
                <w:noProof/>
                <w:webHidden/>
              </w:rPr>
              <w:t>iv</w:t>
            </w:r>
            <w:r w:rsidR="008B55DF">
              <w:rPr>
                <w:noProof/>
                <w:webHidden/>
              </w:rPr>
              <w:fldChar w:fldCharType="end"/>
            </w:r>
          </w:hyperlink>
        </w:p>
        <w:p w14:paraId="4A0E50AD" w14:textId="5E234748"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287" w:history="1">
            <w:r w:rsidRPr="001E6B84">
              <w:rPr>
                <w:rStyle w:val="Hyperlink"/>
                <w:noProof/>
              </w:rPr>
              <w:t>Declaration</w:t>
            </w:r>
            <w:r>
              <w:rPr>
                <w:noProof/>
                <w:webHidden/>
              </w:rPr>
              <w:tab/>
            </w:r>
            <w:r>
              <w:rPr>
                <w:noProof/>
                <w:webHidden/>
              </w:rPr>
              <w:fldChar w:fldCharType="begin"/>
            </w:r>
            <w:r>
              <w:rPr>
                <w:noProof/>
                <w:webHidden/>
              </w:rPr>
              <w:instrText xml:space="preserve"> PAGEREF _Toc228821287 \h </w:instrText>
            </w:r>
            <w:r>
              <w:rPr>
                <w:noProof/>
                <w:webHidden/>
              </w:rPr>
            </w:r>
            <w:r>
              <w:rPr>
                <w:noProof/>
                <w:webHidden/>
              </w:rPr>
              <w:fldChar w:fldCharType="separate"/>
            </w:r>
            <w:r>
              <w:rPr>
                <w:noProof/>
                <w:webHidden/>
              </w:rPr>
              <w:t>v</w:t>
            </w:r>
            <w:r>
              <w:rPr>
                <w:noProof/>
                <w:webHidden/>
              </w:rPr>
              <w:fldChar w:fldCharType="end"/>
            </w:r>
          </w:hyperlink>
        </w:p>
        <w:p w14:paraId="2239D7D0" w14:textId="65ED5DB7"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288" w:history="1">
            <w:r w:rsidRPr="001E6B84">
              <w:rPr>
                <w:rStyle w:val="Hyperlink"/>
                <w:noProof/>
              </w:rPr>
              <w:t>1</w:t>
            </w:r>
            <w:r>
              <w:rPr>
                <w:rFonts w:eastAsiaTheme="minorEastAsia"/>
                <w:noProof/>
                <w:kern w:val="2"/>
                <w:sz w:val="24"/>
                <w:szCs w:val="24"/>
                <w:lang w:val="en-GB" w:eastAsia="en-GB"/>
                <w14:ligatures w14:val="standardContextual"/>
              </w:rPr>
              <w:tab/>
            </w:r>
            <w:r w:rsidRPr="001E6B84">
              <w:rPr>
                <w:rStyle w:val="Hyperlink"/>
                <w:noProof/>
              </w:rPr>
              <w:t>Introduction</w:t>
            </w:r>
            <w:r>
              <w:rPr>
                <w:noProof/>
                <w:webHidden/>
              </w:rPr>
              <w:tab/>
            </w:r>
            <w:r>
              <w:rPr>
                <w:noProof/>
                <w:webHidden/>
              </w:rPr>
              <w:fldChar w:fldCharType="begin"/>
            </w:r>
            <w:r>
              <w:rPr>
                <w:noProof/>
                <w:webHidden/>
              </w:rPr>
              <w:instrText xml:space="preserve"> PAGEREF _Toc228821288 \h </w:instrText>
            </w:r>
            <w:r>
              <w:rPr>
                <w:noProof/>
                <w:webHidden/>
              </w:rPr>
            </w:r>
            <w:r>
              <w:rPr>
                <w:noProof/>
                <w:webHidden/>
              </w:rPr>
              <w:fldChar w:fldCharType="separate"/>
            </w:r>
            <w:r>
              <w:rPr>
                <w:noProof/>
                <w:webHidden/>
              </w:rPr>
              <w:t>1</w:t>
            </w:r>
            <w:r>
              <w:rPr>
                <w:noProof/>
                <w:webHidden/>
              </w:rPr>
              <w:fldChar w:fldCharType="end"/>
            </w:r>
          </w:hyperlink>
        </w:p>
        <w:p w14:paraId="20190DAC" w14:textId="206C91AE"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89" w:history="1">
            <w:r w:rsidRPr="001E6B84">
              <w:rPr>
                <w:rStyle w:val="Hyperlink"/>
                <w:noProof/>
              </w:rPr>
              <w:t>1.1</w:t>
            </w:r>
            <w:r>
              <w:rPr>
                <w:rFonts w:eastAsiaTheme="minorEastAsia"/>
                <w:noProof/>
                <w:kern w:val="2"/>
                <w:sz w:val="24"/>
                <w:szCs w:val="24"/>
                <w:lang w:val="en-GB" w:eastAsia="en-GB"/>
                <w14:ligatures w14:val="standardContextual"/>
              </w:rPr>
              <w:tab/>
            </w:r>
            <w:r w:rsidRPr="001E6B84">
              <w:rPr>
                <w:rStyle w:val="Hyperlink"/>
                <w:noProof/>
              </w:rPr>
              <w:t>Problem Statement and Scope</w:t>
            </w:r>
            <w:r>
              <w:rPr>
                <w:noProof/>
                <w:webHidden/>
              </w:rPr>
              <w:tab/>
            </w:r>
            <w:r>
              <w:rPr>
                <w:noProof/>
                <w:webHidden/>
              </w:rPr>
              <w:fldChar w:fldCharType="begin"/>
            </w:r>
            <w:r>
              <w:rPr>
                <w:noProof/>
                <w:webHidden/>
              </w:rPr>
              <w:instrText xml:space="preserve"> PAGEREF _Toc228821289 \h </w:instrText>
            </w:r>
            <w:r>
              <w:rPr>
                <w:noProof/>
                <w:webHidden/>
              </w:rPr>
            </w:r>
            <w:r>
              <w:rPr>
                <w:noProof/>
                <w:webHidden/>
              </w:rPr>
              <w:fldChar w:fldCharType="separate"/>
            </w:r>
            <w:r>
              <w:rPr>
                <w:noProof/>
                <w:webHidden/>
              </w:rPr>
              <w:t>1</w:t>
            </w:r>
            <w:r>
              <w:rPr>
                <w:noProof/>
                <w:webHidden/>
              </w:rPr>
              <w:fldChar w:fldCharType="end"/>
            </w:r>
          </w:hyperlink>
        </w:p>
        <w:p w14:paraId="7C2E416B" w14:textId="07CBD781"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0" w:history="1">
            <w:r w:rsidRPr="001E6B84">
              <w:rPr>
                <w:rStyle w:val="Hyperlink"/>
                <w:noProof/>
              </w:rPr>
              <w:t>1.2</w:t>
            </w:r>
            <w:r>
              <w:rPr>
                <w:rFonts w:eastAsiaTheme="minorEastAsia"/>
                <w:noProof/>
                <w:kern w:val="2"/>
                <w:sz w:val="24"/>
                <w:szCs w:val="24"/>
                <w:lang w:val="en-GB" w:eastAsia="en-GB"/>
                <w14:ligatures w14:val="standardContextual"/>
              </w:rPr>
              <w:tab/>
            </w:r>
            <w:r w:rsidRPr="001E6B84">
              <w:rPr>
                <w:rStyle w:val="Hyperlink"/>
                <w:noProof/>
              </w:rPr>
              <w:t>Approach and Methodology</w:t>
            </w:r>
            <w:r>
              <w:rPr>
                <w:noProof/>
                <w:webHidden/>
              </w:rPr>
              <w:tab/>
            </w:r>
            <w:r>
              <w:rPr>
                <w:noProof/>
                <w:webHidden/>
              </w:rPr>
              <w:fldChar w:fldCharType="begin"/>
            </w:r>
            <w:r>
              <w:rPr>
                <w:noProof/>
                <w:webHidden/>
              </w:rPr>
              <w:instrText xml:space="preserve"> PAGEREF _Toc228821290 \h </w:instrText>
            </w:r>
            <w:r>
              <w:rPr>
                <w:noProof/>
                <w:webHidden/>
              </w:rPr>
            </w:r>
            <w:r>
              <w:rPr>
                <w:noProof/>
                <w:webHidden/>
              </w:rPr>
              <w:fldChar w:fldCharType="separate"/>
            </w:r>
            <w:r>
              <w:rPr>
                <w:noProof/>
                <w:webHidden/>
              </w:rPr>
              <w:t>2</w:t>
            </w:r>
            <w:r>
              <w:rPr>
                <w:noProof/>
                <w:webHidden/>
              </w:rPr>
              <w:fldChar w:fldCharType="end"/>
            </w:r>
          </w:hyperlink>
        </w:p>
        <w:p w14:paraId="1590A015" w14:textId="3F824053"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1" w:history="1">
            <w:r w:rsidRPr="001E6B84">
              <w:rPr>
                <w:rStyle w:val="Hyperlink"/>
                <w:noProof/>
                <w:lang w:val="en-GB"/>
              </w:rPr>
              <w:t>1.3</w:t>
            </w:r>
            <w:r>
              <w:rPr>
                <w:rFonts w:eastAsiaTheme="minorEastAsia"/>
                <w:noProof/>
                <w:kern w:val="2"/>
                <w:sz w:val="24"/>
                <w:szCs w:val="24"/>
                <w:lang w:val="en-GB" w:eastAsia="en-GB"/>
                <w14:ligatures w14:val="standardContextual"/>
              </w:rPr>
              <w:tab/>
            </w:r>
            <w:r w:rsidRPr="001E6B84">
              <w:rPr>
                <w:rStyle w:val="Hyperlink"/>
                <w:noProof/>
              </w:rPr>
              <w:t>Evaluation Strategy</w:t>
            </w:r>
            <w:r>
              <w:rPr>
                <w:noProof/>
                <w:webHidden/>
              </w:rPr>
              <w:tab/>
            </w:r>
            <w:r>
              <w:rPr>
                <w:noProof/>
                <w:webHidden/>
              </w:rPr>
              <w:fldChar w:fldCharType="begin"/>
            </w:r>
            <w:r>
              <w:rPr>
                <w:noProof/>
                <w:webHidden/>
              </w:rPr>
              <w:instrText xml:space="preserve"> PAGEREF _Toc228821291 \h </w:instrText>
            </w:r>
            <w:r>
              <w:rPr>
                <w:noProof/>
                <w:webHidden/>
              </w:rPr>
            </w:r>
            <w:r>
              <w:rPr>
                <w:noProof/>
                <w:webHidden/>
              </w:rPr>
              <w:fldChar w:fldCharType="separate"/>
            </w:r>
            <w:r>
              <w:rPr>
                <w:noProof/>
                <w:webHidden/>
              </w:rPr>
              <w:t>2</w:t>
            </w:r>
            <w:r>
              <w:rPr>
                <w:noProof/>
                <w:webHidden/>
              </w:rPr>
              <w:fldChar w:fldCharType="end"/>
            </w:r>
          </w:hyperlink>
        </w:p>
        <w:p w14:paraId="685A02FE" w14:textId="787F30B5"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2" w:history="1">
            <w:r w:rsidRPr="001E6B84">
              <w:rPr>
                <w:rStyle w:val="Hyperlink"/>
                <w:noProof/>
              </w:rPr>
              <w:t>1.4</w:t>
            </w:r>
            <w:r>
              <w:rPr>
                <w:rFonts w:eastAsiaTheme="minorEastAsia"/>
                <w:noProof/>
                <w:kern w:val="2"/>
                <w:sz w:val="24"/>
                <w:szCs w:val="24"/>
                <w:lang w:val="en-GB" w:eastAsia="en-GB"/>
                <w14:ligatures w14:val="standardContextual"/>
              </w:rPr>
              <w:tab/>
            </w:r>
            <w:r w:rsidRPr="001E6B84">
              <w:rPr>
                <w:rStyle w:val="Hyperlink"/>
                <w:noProof/>
              </w:rPr>
              <w:t>Broader Impact</w:t>
            </w:r>
            <w:r>
              <w:rPr>
                <w:noProof/>
                <w:webHidden/>
              </w:rPr>
              <w:tab/>
            </w:r>
            <w:r>
              <w:rPr>
                <w:noProof/>
                <w:webHidden/>
              </w:rPr>
              <w:fldChar w:fldCharType="begin"/>
            </w:r>
            <w:r>
              <w:rPr>
                <w:noProof/>
                <w:webHidden/>
              </w:rPr>
              <w:instrText xml:space="preserve"> PAGEREF _Toc228821292 \h </w:instrText>
            </w:r>
            <w:r>
              <w:rPr>
                <w:noProof/>
                <w:webHidden/>
              </w:rPr>
            </w:r>
            <w:r>
              <w:rPr>
                <w:noProof/>
                <w:webHidden/>
              </w:rPr>
              <w:fldChar w:fldCharType="separate"/>
            </w:r>
            <w:r>
              <w:rPr>
                <w:noProof/>
                <w:webHidden/>
              </w:rPr>
              <w:t>3</w:t>
            </w:r>
            <w:r>
              <w:rPr>
                <w:noProof/>
                <w:webHidden/>
              </w:rPr>
              <w:fldChar w:fldCharType="end"/>
            </w:r>
          </w:hyperlink>
        </w:p>
        <w:p w14:paraId="6031C168" w14:textId="3BCEBF2B"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3" w:history="1">
            <w:r w:rsidRPr="001E6B84">
              <w:rPr>
                <w:rStyle w:val="Hyperlink"/>
                <w:noProof/>
              </w:rPr>
              <w:t>1.5</w:t>
            </w:r>
            <w:r>
              <w:rPr>
                <w:rFonts w:eastAsiaTheme="minorEastAsia"/>
                <w:noProof/>
                <w:kern w:val="2"/>
                <w:sz w:val="24"/>
                <w:szCs w:val="24"/>
                <w:lang w:val="en-GB" w:eastAsia="en-GB"/>
                <w14:ligatures w14:val="standardContextual"/>
              </w:rPr>
              <w:tab/>
            </w:r>
            <w:r w:rsidRPr="001E6B84">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_Toc228821293 \h </w:instrText>
            </w:r>
            <w:r>
              <w:rPr>
                <w:noProof/>
                <w:webHidden/>
              </w:rPr>
            </w:r>
            <w:r>
              <w:rPr>
                <w:noProof/>
                <w:webHidden/>
              </w:rPr>
              <w:fldChar w:fldCharType="separate"/>
            </w:r>
            <w:r>
              <w:rPr>
                <w:noProof/>
                <w:webHidden/>
              </w:rPr>
              <w:t>3</w:t>
            </w:r>
            <w:r>
              <w:rPr>
                <w:noProof/>
                <w:webHidden/>
              </w:rPr>
              <w:fldChar w:fldCharType="end"/>
            </w:r>
          </w:hyperlink>
        </w:p>
        <w:p w14:paraId="6FD5ABA3" w14:textId="65E7AA11"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4" w:history="1">
            <w:r w:rsidRPr="001E6B84">
              <w:rPr>
                <w:rStyle w:val="Hyperlink"/>
                <w:noProof/>
                <w:lang w:val="en-GB"/>
              </w:rPr>
              <w:t>1.6</w:t>
            </w:r>
            <w:r>
              <w:rPr>
                <w:rFonts w:eastAsiaTheme="minorEastAsia"/>
                <w:noProof/>
                <w:kern w:val="2"/>
                <w:sz w:val="24"/>
                <w:szCs w:val="24"/>
                <w:lang w:val="en-GB" w:eastAsia="en-GB"/>
                <w14:ligatures w14:val="standardContextual"/>
              </w:rPr>
              <w:tab/>
            </w:r>
            <w:r w:rsidRPr="001E6B84">
              <w:rPr>
                <w:rStyle w:val="Hyperlink"/>
                <w:noProof/>
              </w:rPr>
              <w:t>Structure of the Report</w:t>
            </w:r>
            <w:r>
              <w:rPr>
                <w:noProof/>
                <w:webHidden/>
              </w:rPr>
              <w:tab/>
            </w:r>
            <w:r>
              <w:rPr>
                <w:noProof/>
                <w:webHidden/>
              </w:rPr>
              <w:fldChar w:fldCharType="begin"/>
            </w:r>
            <w:r>
              <w:rPr>
                <w:noProof/>
                <w:webHidden/>
              </w:rPr>
              <w:instrText xml:space="preserve"> PAGEREF _Toc228821294 \h </w:instrText>
            </w:r>
            <w:r>
              <w:rPr>
                <w:noProof/>
                <w:webHidden/>
              </w:rPr>
            </w:r>
            <w:r>
              <w:rPr>
                <w:noProof/>
                <w:webHidden/>
              </w:rPr>
              <w:fldChar w:fldCharType="separate"/>
            </w:r>
            <w:r>
              <w:rPr>
                <w:noProof/>
                <w:webHidden/>
              </w:rPr>
              <w:t>4</w:t>
            </w:r>
            <w:r>
              <w:rPr>
                <w:noProof/>
                <w:webHidden/>
              </w:rPr>
              <w:fldChar w:fldCharType="end"/>
            </w:r>
          </w:hyperlink>
        </w:p>
        <w:p w14:paraId="73268BE4" w14:textId="1B63854A"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295" w:history="1">
            <w:r w:rsidRPr="001E6B84">
              <w:rPr>
                <w:rStyle w:val="Hyperlink"/>
                <w:noProof/>
              </w:rPr>
              <w:t>2</w:t>
            </w:r>
            <w:r>
              <w:rPr>
                <w:rFonts w:eastAsiaTheme="minorEastAsia"/>
                <w:noProof/>
                <w:kern w:val="2"/>
                <w:sz w:val="24"/>
                <w:szCs w:val="24"/>
                <w:lang w:val="en-GB" w:eastAsia="en-GB"/>
                <w14:ligatures w14:val="standardContextual"/>
              </w:rPr>
              <w:tab/>
            </w:r>
            <w:r w:rsidRPr="001E6B84">
              <w:rPr>
                <w:rStyle w:val="Hyperlink"/>
                <w:noProof/>
              </w:rPr>
              <w:t>Technical Background</w:t>
            </w:r>
            <w:r>
              <w:rPr>
                <w:noProof/>
                <w:webHidden/>
              </w:rPr>
              <w:tab/>
            </w:r>
            <w:r>
              <w:rPr>
                <w:noProof/>
                <w:webHidden/>
              </w:rPr>
              <w:fldChar w:fldCharType="begin"/>
            </w:r>
            <w:r>
              <w:rPr>
                <w:noProof/>
                <w:webHidden/>
              </w:rPr>
              <w:instrText xml:space="preserve"> PAGEREF _Toc228821295 \h </w:instrText>
            </w:r>
            <w:r>
              <w:rPr>
                <w:noProof/>
                <w:webHidden/>
              </w:rPr>
            </w:r>
            <w:r>
              <w:rPr>
                <w:noProof/>
                <w:webHidden/>
              </w:rPr>
              <w:fldChar w:fldCharType="separate"/>
            </w:r>
            <w:r>
              <w:rPr>
                <w:noProof/>
                <w:webHidden/>
              </w:rPr>
              <w:t>4</w:t>
            </w:r>
            <w:r>
              <w:rPr>
                <w:noProof/>
                <w:webHidden/>
              </w:rPr>
              <w:fldChar w:fldCharType="end"/>
            </w:r>
          </w:hyperlink>
        </w:p>
        <w:p w14:paraId="28D19773" w14:textId="32E6A96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6" w:history="1">
            <w:r w:rsidRPr="001E6B84">
              <w:rPr>
                <w:rStyle w:val="Hyperlink"/>
                <w:noProof/>
              </w:rPr>
              <w:t>2.1</w:t>
            </w:r>
            <w:r>
              <w:rPr>
                <w:rFonts w:eastAsiaTheme="minorEastAsia"/>
                <w:noProof/>
                <w:kern w:val="2"/>
                <w:sz w:val="24"/>
                <w:szCs w:val="24"/>
                <w:lang w:val="en-GB" w:eastAsia="en-GB"/>
                <w14:ligatures w14:val="standardContextual"/>
              </w:rPr>
              <w:tab/>
            </w:r>
            <w:r w:rsidRPr="001E6B84">
              <w:rPr>
                <w:rStyle w:val="Hyperlink"/>
                <w:noProof/>
              </w:rPr>
              <w:t>DC-DC Converter Fundamentals</w:t>
            </w:r>
            <w:r>
              <w:rPr>
                <w:noProof/>
                <w:webHidden/>
              </w:rPr>
              <w:tab/>
            </w:r>
            <w:r>
              <w:rPr>
                <w:noProof/>
                <w:webHidden/>
              </w:rPr>
              <w:fldChar w:fldCharType="begin"/>
            </w:r>
            <w:r>
              <w:rPr>
                <w:noProof/>
                <w:webHidden/>
              </w:rPr>
              <w:instrText xml:space="preserve"> PAGEREF _Toc228821296 \h </w:instrText>
            </w:r>
            <w:r>
              <w:rPr>
                <w:noProof/>
                <w:webHidden/>
              </w:rPr>
            </w:r>
            <w:r>
              <w:rPr>
                <w:noProof/>
                <w:webHidden/>
              </w:rPr>
              <w:fldChar w:fldCharType="separate"/>
            </w:r>
            <w:r>
              <w:rPr>
                <w:noProof/>
                <w:webHidden/>
              </w:rPr>
              <w:t>4</w:t>
            </w:r>
            <w:r>
              <w:rPr>
                <w:noProof/>
                <w:webHidden/>
              </w:rPr>
              <w:fldChar w:fldCharType="end"/>
            </w:r>
          </w:hyperlink>
        </w:p>
        <w:p w14:paraId="0BABE6BB" w14:textId="56BDE7B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297" w:history="1">
            <w:r w:rsidRPr="001E6B84">
              <w:rPr>
                <w:rStyle w:val="Hyperlink"/>
                <w:noProof/>
              </w:rPr>
              <w:t>2.2</w:t>
            </w:r>
            <w:r>
              <w:rPr>
                <w:rFonts w:eastAsiaTheme="minorEastAsia"/>
                <w:noProof/>
                <w:kern w:val="2"/>
                <w:sz w:val="24"/>
                <w:szCs w:val="24"/>
                <w:lang w:val="en-GB" w:eastAsia="en-GB"/>
                <w14:ligatures w14:val="standardContextual"/>
              </w:rPr>
              <w:tab/>
            </w:r>
            <w:r w:rsidRPr="001E6B84">
              <w:rPr>
                <w:rStyle w:val="Hyperlink"/>
                <w:noProof/>
              </w:rPr>
              <w:t>Boost Converter Operating Principle</w:t>
            </w:r>
            <w:r>
              <w:rPr>
                <w:noProof/>
                <w:webHidden/>
              </w:rPr>
              <w:tab/>
            </w:r>
            <w:r>
              <w:rPr>
                <w:noProof/>
                <w:webHidden/>
              </w:rPr>
              <w:fldChar w:fldCharType="begin"/>
            </w:r>
            <w:r>
              <w:rPr>
                <w:noProof/>
                <w:webHidden/>
              </w:rPr>
              <w:instrText xml:space="preserve"> PAGEREF _Toc228821297 \h </w:instrText>
            </w:r>
            <w:r>
              <w:rPr>
                <w:noProof/>
                <w:webHidden/>
              </w:rPr>
            </w:r>
            <w:r>
              <w:rPr>
                <w:noProof/>
                <w:webHidden/>
              </w:rPr>
              <w:fldChar w:fldCharType="separate"/>
            </w:r>
            <w:r>
              <w:rPr>
                <w:noProof/>
                <w:webHidden/>
              </w:rPr>
              <w:t>5</w:t>
            </w:r>
            <w:r>
              <w:rPr>
                <w:noProof/>
                <w:webHidden/>
              </w:rPr>
              <w:fldChar w:fldCharType="end"/>
            </w:r>
          </w:hyperlink>
        </w:p>
        <w:p w14:paraId="5CBF4024" w14:textId="005DF88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298" w:history="1">
            <w:r w:rsidRPr="001E6B84">
              <w:rPr>
                <w:rStyle w:val="Hyperlink"/>
                <w:noProof/>
              </w:rPr>
              <w:t>2.2.1</w:t>
            </w:r>
            <w:r>
              <w:rPr>
                <w:rFonts w:eastAsiaTheme="minorEastAsia"/>
                <w:noProof/>
                <w:kern w:val="2"/>
                <w:sz w:val="24"/>
                <w:szCs w:val="24"/>
                <w:lang w:val="en-GB" w:eastAsia="en-GB"/>
                <w14:ligatures w14:val="standardContextual"/>
              </w:rPr>
              <w:tab/>
            </w:r>
            <w:r w:rsidRPr="001E6B84">
              <w:rPr>
                <w:rStyle w:val="Hyperlink"/>
                <w:noProof/>
              </w:rPr>
              <w:t>Circuit Topology and Switching Intervals</w:t>
            </w:r>
            <w:r>
              <w:rPr>
                <w:noProof/>
                <w:webHidden/>
              </w:rPr>
              <w:tab/>
            </w:r>
            <w:r>
              <w:rPr>
                <w:noProof/>
                <w:webHidden/>
              </w:rPr>
              <w:fldChar w:fldCharType="begin"/>
            </w:r>
            <w:r>
              <w:rPr>
                <w:noProof/>
                <w:webHidden/>
              </w:rPr>
              <w:instrText xml:space="preserve"> PAGEREF _Toc228821298 \h </w:instrText>
            </w:r>
            <w:r>
              <w:rPr>
                <w:noProof/>
                <w:webHidden/>
              </w:rPr>
            </w:r>
            <w:r>
              <w:rPr>
                <w:noProof/>
                <w:webHidden/>
              </w:rPr>
              <w:fldChar w:fldCharType="separate"/>
            </w:r>
            <w:r>
              <w:rPr>
                <w:noProof/>
                <w:webHidden/>
              </w:rPr>
              <w:t>5</w:t>
            </w:r>
            <w:r>
              <w:rPr>
                <w:noProof/>
                <w:webHidden/>
              </w:rPr>
              <w:fldChar w:fldCharType="end"/>
            </w:r>
          </w:hyperlink>
        </w:p>
        <w:p w14:paraId="300C855D" w14:textId="71A2B57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299" w:history="1">
            <w:r w:rsidRPr="001E6B84">
              <w:rPr>
                <w:rStyle w:val="Hyperlink"/>
                <w:noProof/>
              </w:rPr>
              <w:t>2.2.2</w:t>
            </w:r>
            <w:r>
              <w:rPr>
                <w:rFonts w:eastAsiaTheme="minorEastAsia"/>
                <w:noProof/>
                <w:kern w:val="2"/>
                <w:sz w:val="24"/>
                <w:szCs w:val="24"/>
                <w:lang w:val="en-GB" w:eastAsia="en-GB"/>
                <w14:ligatures w14:val="standardContextual"/>
              </w:rPr>
              <w:tab/>
            </w:r>
            <w:r w:rsidRPr="001E6B84">
              <w:rPr>
                <w:rStyle w:val="Hyperlink"/>
                <w:noProof/>
              </w:rPr>
              <w:t>Voltage Transfer Ratio from Volt-Second Balance</w:t>
            </w:r>
            <w:r>
              <w:rPr>
                <w:noProof/>
                <w:webHidden/>
              </w:rPr>
              <w:tab/>
            </w:r>
            <w:r>
              <w:rPr>
                <w:noProof/>
                <w:webHidden/>
              </w:rPr>
              <w:fldChar w:fldCharType="begin"/>
            </w:r>
            <w:r>
              <w:rPr>
                <w:noProof/>
                <w:webHidden/>
              </w:rPr>
              <w:instrText xml:space="preserve"> PAGEREF _Toc228821299 \h </w:instrText>
            </w:r>
            <w:r>
              <w:rPr>
                <w:noProof/>
                <w:webHidden/>
              </w:rPr>
            </w:r>
            <w:r>
              <w:rPr>
                <w:noProof/>
                <w:webHidden/>
              </w:rPr>
              <w:fldChar w:fldCharType="separate"/>
            </w:r>
            <w:r>
              <w:rPr>
                <w:noProof/>
                <w:webHidden/>
              </w:rPr>
              <w:t>6</w:t>
            </w:r>
            <w:r>
              <w:rPr>
                <w:noProof/>
                <w:webHidden/>
              </w:rPr>
              <w:fldChar w:fldCharType="end"/>
            </w:r>
          </w:hyperlink>
        </w:p>
        <w:p w14:paraId="6B6503EB" w14:textId="19484C0C"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0" w:history="1">
            <w:r w:rsidRPr="001E6B84">
              <w:rPr>
                <w:rStyle w:val="Hyperlink"/>
                <w:noProof/>
              </w:rPr>
              <w:t>2.2.3</w:t>
            </w:r>
            <w:r>
              <w:rPr>
                <w:rFonts w:eastAsiaTheme="minorEastAsia"/>
                <w:noProof/>
                <w:kern w:val="2"/>
                <w:sz w:val="24"/>
                <w:szCs w:val="24"/>
                <w:lang w:val="en-GB" w:eastAsia="en-GB"/>
                <w14:ligatures w14:val="standardContextual"/>
              </w:rPr>
              <w:tab/>
            </w:r>
            <w:r w:rsidRPr="001E6B84">
              <w:rPr>
                <w:rStyle w:val="Hyperlink"/>
                <w:noProof/>
              </w:rPr>
              <w:t>Inductor Current Waveform and Ripple</w:t>
            </w:r>
            <w:r>
              <w:rPr>
                <w:noProof/>
                <w:webHidden/>
              </w:rPr>
              <w:tab/>
            </w:r>
            <w:r>
              <w:rPr>
                <w:noProof/>
                <w:webHidden/>
              </w:rPr>
              <w:fldChar w:fldCharType="begin"/>
            </w:r>
            <w:r>
              <w:rPr>
                <w:noProof/>
                <w:webHidden/>
              </w:rPr>
              <w:instrText xml:space="preserve"> PAGEREF _Toc228821300 \h </w:instrText>
            </w:r>
            <w:r>
              <w:rPr>
                <w:noProof/>
                <w:webHidden/>
              </w:rPr>
            </w:r>
            <w:r>
              <w:rPr>
                <w:noProof/>
                <w:webHidden/>
              </w:rPr>
              <w:fldChar w:fldCharType="separate"/>
            </w:r>
            <w:r>
              <w:rPr>
                <w:noProof/>
                <w:webHidden/>
              </w:rPr>
              <w:t>7</w:t>
            </w:r>
            <w:r>
              <w:rPr>
                <w:noProof/>
                <w:webHidden/>
              </w:rPr>
              <w:fldChar w:fldCharType="end"/>
            </w:r>
          </w:hyperlink>
        </w:p>
        <w:p w14:paraId="1D5444FC" w14:textId="088E9FD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1" w:history="1">
            <w:r w:rsidRPr="001E6B84">
              <w:rPr>
                <w:rStyle w:val="Hyperlink"/>
                <w:noProof/>
              </w:rPr>
              <w:t>2.2.4</w:t>
            </w:r>
            <w:r>
              <w:rPr>
                <w:rFonts w:eastAsiaTheme="minorEastAsia"/>
                <w:noProof/>
                <w:kern w:val="2"/>
                <w:sz w:val="24"/>
                <w:szCs w:val="24"/>
                <w:lang w:val="en-GB" w:eastAsia="en-GB"/>
                <w14:ligatures w14:val="standardContextual"/>
              </w:rPr>
              <w:tab/>
            </w:r>
            <w:r w:rsidRPr="001E6B84">
              <w:rPr>
                <w:rStyle w:val="Hyperlink"/>
                <w:noProof/>
              </w:rPr>
              <w:t>Inductor Current RMS Value</w:t>
            </w:r>
            <w:r>
              <w:rPr>
                <w:noProof/>
                <w:webHidden/>
              </w:rPr>
              <w:tab/>
            </w:r>
            <w:r>
              <w:rPr>
                <w:noProof/>
                <w:webHidden/>
              </w:rPr>
              <w:fldChar w:fldCharType="begin"/>
            </w:r>
            <w:r>
              <w:rPr>
                <w:noProof/>
                <w:webHidden/>
              </w:rPr>
              <w:instrText xml:space="preserve"> PAGEREF _Toc228821301 \h </w:instrText>
            </w:r>
            <w:r>
              <w:rPr>
                <w:noProof/>
                <w:webHidden/>
              </w:rPr>
            </w:r>
            <w:r>
              <w:rPr>
                <w:noProof/>
                <w:webHidden/>
              </w:rPr>
              <w:fldChar w:fldCharType="separate"/>
            </w:r>
            <w:r>
              <w:rPr>
                <w:noProof/>
                <w:webHidden/>
              </w:rPr>
              <w:t>8</w:t>
            </w:r>
            <w:r>
              <w:rPr>
                <w:noProof/>
                <w:webHidden/>
              </w:rPr>
              <w:fldChar w:fldCharType="end"/>
            </w:r>
          </w:hyperlink>
        </w:p>
        <w:p w14:paraId="44E73FB4" w14:textId="5ADF760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2" w:history="1">
            <w:r w:rsidRPr="001E6B84">
              <w:rPr>
                <w:rStyle w:val="Hyperlink"/>
                <w:noProof/>
              </w:rPr>
              <w:t>2.2.5</w:t>
            </w:r>
            <w:r>
              <w:rPr>
                <w:rFonts w:eastAsiaTheme="minorEastAsia"/>
                <w:noProof/>
                <w:kern w:val="2"/>
                <w:sz w:val="24"/>
                <w:szCs w:val="24"/>
                <w:lang w:val="en-GB" w:eastAsia="en-GB"/>
                <w14:ligatures w14:val="standardContextual"/>
              </w:rPr>
              <w:tab/>
            </w:r>
            <w:r w:rsidRPr="001E6B84">
              <w:rPr>
                <w:rStyle w:val="Hyperlink"/>
                <w:noProof/>
              </w:rPr>
              <w:t>Output Capacitor Voltage Ripple – General Principles</w:t>
            </w:r>
            <w:r>
              <w:rPr>
                <w:noProof/>
                <w:webHidden/>
              </w:rPr>
              <w:tab/>
            </w:r>
            <w:r>
              <w:rPr>
                <w:noProof/>
                <w:webHidden/>
              </w:rPr>
              <w:fldChar w:fldCharType="begin"/>
            </w:r>
            <w:r>
              <w:rPr>
                <w:noProof/>
                <w:webHidden/>
              </w:rPr>
              <w:instrText xml:space="preserve"> PAGEREF _Toc228821302 \h </w:instrText>
            </w:r>
            <w:r>
              <w:rPr>
                <w:noProof/>
                <w:webHidden/>
              </w:rPr>
            </w:r>
            <w:r>
              <w:rPr>
                <w:noProof/>
                <w:webHidden/>
              </w:rPr>
              <w:fldChar w:fldCharType="separate"/>
            </w:r>
            <w:r>
              <w:rPr>
                <w:noProof/>
                <w:webHidden/>
              </w:rPr>
              <w:t>8</w:t>
            </w:r>
            <w:r>
              <w:rPr>
                <w:noProof/>
                <w:webHidden/>
              </w:rPr>
              <w:fldChar w:fldCharType="end"/>
            </w:r>
          </w:hyperlink>
        </w:p>
        <w:p w14:paraId="7683B328" w14:textId="0F1D128B"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3" w:history="1">
            <w:r w:rsidRPr="001E6B84">
              <w:rPr>
                <w:rStyle w:val="Hyperlink"/>
                <w:noProof/>
              </w:rPr>
              <w:t>2.2.6</w:t>
            </w:r>
            <w:r>
              <w:rPr>
                <w:rFonts w:eastAsiaTheme="minorEastAsia"/>
                <w:noProof/>
                <w:kern w:val="2"/>
                <w:sz w:val="24"/>
                <w:szCs w:val="24"/>
                <w:lang w:val="en-GB" w:eastAsia="en-GB"/>
                <w14:ligatures w14:val="standardContextual"/>
              </w:rPr>
              <w:tab/>
            </w:r>
            <w:r w:rsidRPr="001E6B84">
              <w:rPr>
                <w:rStyle w:val="Hyperlink"/>
                <w:noProof/>
              </w:rPr>
              <w:t>Input Capacitor Ripple Current</w:t>
            </w:r>
            <w:r>
              <w:rPr>
                <w:noProof/>
                <w:webHidden/>
              </w:rPr>
              <w:tab/>
            </w:r>
            <w:r>
              <w:rPr>
                <w:noProof/>
                <w:webHidden/>
              </w:rPr>
              <w:fldChar w:fldCharType="begin"/>
            </w:r>
            <w:r>
              <w:rPr>
                <w:noProof/>
                <w:webHidden/>
              </w:rPr>
              <w:instrText xml:space="preserve"> PAGEREF _Toc228821303 \h </w:instrText>
            </w:r>
            <w:r>
              <w:rPr>
                <w:noProof/>
                <w:webHidden/>
              </w:rPr>
            </w:r>
            <w:r>
              <w:rPr>
                <w:noProof/>
                <w:webHidden/>
              </w:rPr>
              <w:fldChar w:fldCharType="separate"/>
            </w:r>
            <w:r>
              <w:rPr>
                <w:noProof/>
                <w:webHidden/>
              </w:rPr>
              <w:t>9</w:t>
            </w:r>
            <w:r>
              <w:rPr>
                <w:noProof/>
                <w:webHidden/>
              </w:rPr>
              <w:fldChar w:fldCharType="end"/>
            </w:r>
          </w:hyperlink>
        </w:p>
        <w:p w14:paraId="357CEC69" w14:textId="341C9CE5"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04" w:history="1">
            <w:r w:rsidRPr="001E6B84">
              <w:rPr>
                <w:rStyle w:val="Hyperlink"/>
                <w:noProof/>
              </w:rPr>
              <w:t>2.3</w:t>
            </w:r>
            <w:r>
              <w:rPr>
                <w:rFonts w:eastAsiaTheme="minorEastAsia"/>
                <w:noProof/>
                <w:kern w:val="2"/>
                <w:sz w:val="24"/>
                <w:szCs w:val="24"/>
                <w:lang w:val="en-GB" w:eastAsia="en-GB"/>
                <w14:ligatures w14:val="standardContextual"/>
              </w:rPr>
              <w:tab/>
            </w:r>
            <w:r w:rsidRPr="001E6B84">
              <w:rPr>
                <w:rStyle w:val="Hyperlink"/>
                <w:noProof/>
              </w:rPr>
              <w:t>Current-Mode Control and the LTC1871 Architecture</w:t>
            </w:r>
            <w:r>
              <w:rPr>
                <w:noProof/>
                <w:webHidden/>
              </w:rPr>
              <w:tab/>
            </w:r>
            <w:r>
              <w:rPr>
                <w:noProof/>
                <w:webHidden/>
              </w:rPr>
              <w:fldChar w:fldCharType="begin"/>
            </w:r>
            <w:r>
              <w:rPr>
                <w:noProof/>
                <w:webHidden/>
              </w:rPr>
              <w:instrText xml:space="preserve"> PAGEREF _Toc228821304 \h </w:instrText>
            </w:r>
            <w:r>
              <w:rPr>
                <w:noProof/>
                <w:webHidden/>
              </w:rPr>
            </w:r>
            <w:r>
              <w:rPr>
                <w:noProof/>
                <w:webHidden/>
              </w:rPr>
              <w:fldChar w:fldCharType="separate"/>
            </w:r>
            <w:r>
              <w:rPr>
                <w:noProof/>
                <w:webHidden/>
              </w:rPr>
              <w:t>9</w:t>
            </w:r>
            <w:r>
              <w:rPr>
                <w:noProof/>
                <w:webHidden/>
              </w:rPr>
              <w:fldChar w:fldCharType="end"/>
            </w:r>
          </w:hyperlink>
        </w:p>
        <w:p w14:paraId="14863AC2" w14:textId="684C4A0D"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05" w:history="1">
            <w:r w:rsidRPr="001E6B84">
              <w:rPr>
                <w:rStyle w:val="Hyperlink"/>
                <w:noProof/>
              </w:rPr>
              <w:t>2.4</w:t>
            </w:r>
            <w:r>
              <w:rPr>
                <w:rFonts w:eastAsiaTheme="minorEastAsia"/>
                <w:noProof/>
                <w:kern w:val="2"/>
                <w:sz w:val="24"/>
                <w:szCs w:val="24"/>
                <w:lang w:val="en-GB" w:eastAsia="en-GB"/>
                <w14:ligatures w14:val="standardContextual"/>
              </w:rPr>
              <w:tab/>
            </w:r>
            <w:r w:rsidRPr="001E6B84">
              <w:rPr>
                <w:rStyle w:val="Hyperlink"/>
                <w:noProof/>
              </w:rPr>
              <w:t>Feedback and Loop Compensation</w:t>
            </w:r>
            <w:r>
              <w:rPr>
                <w:noProof/>
                <w:webHidden/>
              </w:rPr>
              <w:tab/>
            </w:r>
            <w:r>
              <w:rPr>
                <w:noProof/>
                <w:webHidden/>
              </w:rPr>
              <w:fldChar w:fldCharType="begin"/>
            </w:r>
            <w:r>
              <w:rPr>
                <w:noProof/>
                <w:webHidden/>
              </w:rPr>
              <w:instrText xml:space="preserve"> PAGEREF _Toc228821305 \h </w:instrText>
            </w:r>
            <w:r>
              <w:rPr>
                <w:noProof/>
                <w:webHidden/>
              </w:rPr>
            </w:r>
            <w:r>
              <w:rPr>
                <w:noProof/>
                <w:webHidden/>
              </w:rPr>
              <w:fldChar w:fldCharType="separate"/>
            </w:r>
            <w:r>
              <w:rPr>
                <w:noProof/>
                <w:webHidden/>
              </w:rPr>
              <w:t>11</w:t>
            </w:r>
            <w:r>
              <w:rPr>
                <w:noProof/>
                <w:webHidden/>
              </w:rPr>
              <w:fldChar w:fldCharType="end"/>
            </w:r>
          </w:hyperlink>
        </w:p>
        <w:p w14:paraId="7C88EA4E" w14:textId="12494E5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6" w:history="1">
            <w:r w:rsidRPr="001E6B84">
              <w:rPr>
                <w:rStyle w:val="Hyperlink"/>
                <w:noProof/>
              </w:rPr>
              <w:t>2.4.1</w:t>
            </w:r>
            <w:r>
              <w:rPr>
                <w:rFonts w:eastAsiaTheme="minorEastAsia"/>
                <w:noProof/>
                <w:kern w:val="2"/>
                <w:sz w:val="24"/>
                <w:szCs w:val="24"/>
                <w:lang w:val="en-GB" w:eastAsia="en-GB"/>
                <w14:ligatures w14:val="standardContextual"/>
              </w:rPr>
              <w:tab/>
            </w:r>
            <w:r w:rsidRPr="001E6B84">
              <w:rPr>
                <w:rStyle w:val="Hyperlink"/>
                <w:noProof/>
              </w:rPr>
              <w:t>Feedback Divider and Reference Scaling</w:t>
            </w:r>
            <w:r>
              <w:rPr>
                <w:noProof/>
                <w:webHidden/>
              </w:rPr>
              <w:tab/>
            </w:r>
            <w:r>
              <w:rPr>
                <w:noProof/>
                <w:webHidden/>
              </w:rPr>
              <w:fldChar w:fldCharType="begin"/>
            </w:r>
            <w:r>
              <w:rPr>
                <w:noProof/>
                <w:webHidden/>
              </w:rPr>
              <w:instrText xml:space="preserve"> PAGEREF _Toc228821306 \h </w:instrText>
            </w:r>
            <w:r>
              <w:rPr>
                <w:noProof/>
                <w:webHidden/>
              </w:rPr>
            </w:r>
            <w:r>
              <w:rPr>
                <w:noProof/>
                <w:webHidden/>
              </w:rPr>
              <w:fldChar w:fldCharType="separate"/>
            </w:r>
            <w:r>
              <w:rPr>
                <w:noProof/>
                <w:webHidden/>
              </w:rPr>
              <w:t>11</w:t>
            </w:r>
            <w:r>
              <w:rPr>
                <w:noProof/>
                <w:webHidden/>
              </w:rPr>
              <w:fldChar w:fldCharType="end"/>
            </w:r>
          </w:hyperlink>
        </w:p>
        <w:p w14:paraId="2B91BDA1" w14:textId="6C40BBFD"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7" w:history="1">
            <w:r w:rsidRPr="001E6B84">
              <w:rPr>
                <w:rStyle w:val="Hyperlink"/>
                <w:noProof/>
              </w:rPr>
              <w:t>2.4.2</w:t>
            </w:r>
            <w:r>
              <w:rPr>
                <w:rFonts w:eastAsiaTheme="minorEastAsia"/>
                <w:noProof/>
                <w:kern w:val="2"/>
                <w:sz w:val="24"/>
                <w:szCs w:val="24"/>
                <w:lang w:val="en-GB" w:eastAsia="en-GB"/>
                <w14:ligatures w14:val="standardContextual"/>
              </w:rPr>
              <w:tab/>
            </w:r>
            <w:r w:rsidRPr="001E6B84">
              <w:rPr>
                <w:rStyle w:val="Hyperlink"/>
                <w:noProof/>
              </w:rPr>
              <w:t>Loop Gain, Crossover Frequency, and Stability Margins</w:t>
            </w:r>
            <w:r>
              <w:rPr>
                <w:noProof/>
                <w:webHidden/>
              </w:rPr>
              <w:tab/>
            </w:r>
            <w:r>
              <w:rPr>
                <w:noProof/>
                <w:webHidden/>
              </w:rPr>
              <w:fldChar w:fldCharType="begin"/>
            </w:r>
            <w:r>
              <w:rPr>
                <w:noProof/>
                <w:webHidden/>
              </w:rPr>
              <w:instrText xml:space="preserve"> PAGEREF _Toc228821307 \h </w:instrText>
            </w:r>
            <w:r>
              <w:rPr>
                <w:noProof/>
                <w:webHidden/>
              </w:rPr>
            </w:r>
            <w:r>
              <w:rPr>
                <w:noProof/>
                <w:webHidden/>
              </w:rPr>
              <w:fldChar w:fldCharType="separate"/>
            </w:r>
            <w:r>
              <w:rPr>
                <w:noProof/>
                <w:webHidden/>
              </w:rPr>
              <w:t>11</w:t>
            </w:r>
            <w:r>
              <w:rPr>
                <w:noProof/>
                <w:webHidden/>
              </w:rPr>
              <w:fldChar w:fldCharType="end"/>
            </w:r>
          </w:hyperlink>
        </w:p>
        <w:p w14:paraId="112496BE" w14:textId="54BE924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8" w:history="1">
            <w:r w:rsidRPr="001E6B84">
              <w:rPr>
                <w:rStyle w:val="Hyperlink"/>
                <w:noProof/>
              </w:rPr>
              <w:t>2.4.3</w:t>
            </w:r>
            <w:r>
              <w:rPr>
                <w:rFonts w:eastAsiaTheme="minorEastAsia"/>
                <w:noProof/>
                <w:kern w:val="2"/>
                <w:sz w:val="24"/>
                <w:szCs w:val="24"/>
                <w:lang w:val="en-GB" w:eastAsia="en-GB"/>
                <w14:ligatures w14:val="standardContextual"/>
              </w:rPr>
              <w:tab/>
            </w:r>
            <w:r w:rsidRPr="001E6B84">
              <w:rPr>
                <w:rStyle w:val="Hyperlink"/>
                <w:noProof/>
              </w:rPr>
              <w:t>Type II Compensation Network</w:t>
            </w:r>
            <w:r>
              <w:rPr>
                <w:noProof/>
                <w:webHidden/>
              </w:rPr>
              <w:tab/>
            </w:r>
            <w:r>
              <w:rPr>
                <w:noProof/>
                <w:webHidden/>
              </w:rPr>
              <w:fldChar w:fldCharType="begin"/>
            </w:r>
            <w:r>
              <w:rPr>
                <w:noProof/>
                <w:webHidden/>
              </w:rPr>
              <w:instrText xml:space="preserve"> PAGEREF _Toc228821308 \h </w:instrText>
            </w:r>
            <w:r>
              <w:rPr>
                <w:noProof/>
                <w:webHidden/>
              </w:rPr>
            </w:r>
            <w:r>
              <w:rPr>
                <w:noProof/>
                <w:webHidden/>
              </w:rPr>
              <w:fldChar w:fldCharType="separate"/>
            </w:r>
            <w:r>
              <w:rPr>
                <w:noProof/>
                <w:webHidden/>
              </w:rPr>
              <w:t>12</w:t>
            </w:r>
            <w:r>
              <w:rPr>
                <w:noProof/>
                <w:webHidden/>
              </w:rPr>
              <w:fldChar w:fldCharType="end"/>
            </w:r>
          </w:hyperlink>
        </w:p>
        <w:p w14:paraId="43B7B4EA" w14:textId="2C4F611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09" w:history="1">
            <w:r w:rsidRPr="001E6B84">
              <w:rPr>
                <w:rStyle w:val="Hyperlink"/>
                <w:noProof/>
              </w:rPr>
              <w:t>2.4.4</w:t>
            </w:r>
            <w:r>
              <w:rPr>
                <w:rFonts w:eastAsiaTheme="minorEastAsia"/>
                <w:noProof/>
                <w:kern w:val="2"/>
                <w:sz w:val="24"/>
                <w:szCs w:val="24"/>
                <w:lang w:val="en-GB" w:eastAsia="en-GB"/>
                <w14:ligatures w14:val="standardContextual"/>
              </w:rPr>
              <w:tab/>
            </w:r>
            <w:r w:rsidRPr="001E6B84">
              <w:rPr>
                <w:rStyle w:val="Hyperlink"/>
                <w:noProof/>
              </w:rPr>
              <w:t>Advantages for this Application</w:t>
            </w:r>
            <w:r>
              <w:rPr>
                <w:noProof/>
                <w:webHidden/>
              </w:rPr>
              <w:tab/>
            </w:r>
            <w:r>
              <w:rPr>
                <w:noProof/>
                <w:webHidden/>
              </w:rPr>
              <w:fldChar w:fldCharType="begin"/>
            </w:r>
            <w:r>
              <w:rPr>
                <w:noProof/>
                <w:webHidden/>
              </w:rPr>
              <w:instrText xml:space="preserve"> PAGEREF _Toc228821309 \h </w:instrText>
            </w:r>
            <w:r>
              <w:rPr>
                <w:noProof/>
                <w:webHidden/>
              </w:rPr>
            </w:r>
            <w:r>
              <w:rPr>
                <w:noProof/>
                <w:webHidden/>
              </w:rPr>
              <w:fldChar w:fldCharType="separate"/>
            </w:r>
            <w:r>
              <w:rPr>
                <w:noProof/>
                <w:webHidden/>
              </w:rPr>
              <w:t>12</w:t>
            </w:r>
            <w:r>
              <w:rPr>
                <w:noProof/>
                <w:webHidden/>
              </w:rPr>
              <w:fldChar w:fldCharType="end"/>
            </w:r>
          </w:hyperlink>
        </w:p>
        <w:p w14:paraId="79A45031" w14:textId="079B04D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0" w:history="1">
            <w:r w:rsidRPr="001E6B84">
              <w:rPr>
                <w:rStyle w:val="Hyperlink"/>
                <w:noProof/>
              </w:rPr>
              <w:t>2.5</w:t>
            </w:r>
            <w:r>
              <w:rPr>
                <w:rFonts w:eastAsiaTheme="minorEastAsia"/>
                <w:noProof/>
                <w:kern w:val="2"/>
                <w:sz w:val="24"/>
                <w:szCs w:val="24"/>
                <w:lang w:val="en-GB" w:eastAsia="en-GB"/>
                <w14:ligatures w14:val="standardContextual"/>
              </w:rPr>
              <w:tab/>
            </w:r>
            <w:r w:rsidRPr="001E6B84">
              <w:rPr>
                <w:rStyle w:val="Hyperlink"/>
                <w:noProof/>
              </w:rPr>
              <w:t>Input Protection Topologies</w:t>
            </w:r>
            <w:r>
              <w:rPr>
                <w:noProof/>
                <w:webHidden/>
              </w:rPr>
              <w:tab/>
            </w:r>
            <w:r>
              <w:rPr>
                <w:noProof/>
                <w:webHidden/>
              </w:rPr>
              <w:fldChar w:fldCharType="begin"/>
            </w:r>
            <w:r>
              <w:rPr>
                <w:noProof/>
                <w:webHidden/>
              </w:rPr>
              <w:instrText xml:space="preserve"> PAGEREF _Toc228821310 \h </w:instrText>
            </w:r>
            <w:r>
              <w:rPr>
                <w:noProof/>
                <w:webHidden/>
              </w:rPr>
            </w:r>
            <w:r>
              <w:rPr>
                <w:noProof/>
                <w:webHidden/>
              </w:rPr>
              <w:fldChar w:fldCharType="separate"/>
            </w:r>
            <w:r>
              <w:rPr>
                <w:noProof/>
                <w:webHidden/>
              </w:rPr>
              <w:t>13</w:t>
            </w:r>
            <w:r>
              <w:rPr>
                <w:noProof/>
                <w:webHidden/>
              </w:rPr>
              <w:fldChar w:fldCharType="end"/>
            </w:r>
          </w:hyperlink>
        </w:p>
        <w:p w14:paraId="2FA56A2D" w14:textId="632CFF0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1" w:history="1">
            <w:r w:rsidRPr="001E6B84">
              <w:rPr>
                <w:rStyle w:val="Hyperlink"/>
                <w:noProof/>
              </w:rPr>
              <w:t>2.5.1</w:t>
            </w:r>
            <w:r>
              <w:rPr>
                <w:rFonts w:eastAsiaTheme="minorEastAsia"/>
                <w:noProof/>
                <w:kern w:val="2"/>
                <w:sz w:val="24"/>
                <w:szCs w:val="24"/>
                <w:lang w:val="en-GB" w:eastAsia="en-GB"/>
                <w14:ligatures w14:val="standardContextual"/>
              </w:rPr>
              <w:tab/>
            </w:r>
            <w:r w:rsidRPr="001E6B84">
              <w:rPr>
                <w:rStyle w:val="Hyperlink"/>
                <w:noProof/>
              </w:rPr>
              <w:t>Reverse Polarity Protection</w:t>
            </w:r>
            <w:r>
              <w:rPr>
                <w:noProof/>
                <w:webHidden/>
              </w:rPr>
              <w:tab/>
            </w:r>
            <w:r>
              <w:rPr>
                <w:noProof/>
                <w:webHidden/>
              </w:rPr>
              <w:fldChar w:fldCharType="begin"/>
            </w:r>
            <w:r>
              <w:rPr>
                <w:noProof/>
                <w:webHidden/>
              </w:rPr>
              <w:instrText xml:space="preserve"> PAGEREF _Toc228821311 \h </w:instrText>
            </w:r>
            <w:r>
              <w:rPr>
                <w:noProof/>
                <w:webHidden/>
              </w:rPr>
            </w:r>
            <w:r>
              <w:rPr>
                <w:noProof/>
                <w:webHidden/>
              </w:rPr>
              <w:fldChar w:fldCharType="separate"/>
            </w:r>
            <w:r>
              <w:rPr>
                <w:noProof/>
                <w:webHidden/>
              </w:rPr>
              <w:t>13</w:t>
            </w:r>
            <w:r>
              <w:rPr>
                <w:noProof/>
                <w:webHidden/>
              </w:rPr>
              <w:fldChar w:fldCharType="end"/>
            </w:r>
          </w:hyperlink>
        </w:p>
        <w:p w14:paraId="77E71C48" w14:textId="5A30604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2" w:history="1">
            <w:r w:rsidRPr="001E6B84">
              <w:rPr>
                <w:rStyle w:val="Hyperlink"/>
                <w:noProof/>
              </w:rPr>
              <w:t>2.5.2</w:t>
            </w:r>
            <w:r>
              <w:rPr>
                <w:rFonts w:eastAsiaTheme="minorEastAsia"/>
                <w:noProof/>
                <w:kern w:val="2"/>
                <w:sz w:val="24"/>
                <w:szCs w:val="24"/>
                <w:lang w:val="en-GB" w:eastAsia="en-GB"/>
                <w14:ligatures w14:val="standardContextual"/>
              </w:rPr>
              <w:tab/>
            </w:r>
            <w:r w:rsidRPr="001E6B84">
              <w:rPr>
                <w:rStyle w:val="Hyperlink"/>
                <w:noProof/>
              </w:rPr>
              <w:t>Undervoltage Lockout (UVLO)</w:t>
            </w:r>
            <w:r>
              <w:rPr>
                <w:noProof/>
                <w:webHidden/>
              </w:rPr>
              <w:tab/>
            </w:r>
            <w:r>
              <w:rPr>
                <w:noProof/>
                <w:webHidden/>
              </w:rPr>
              <w:fldChar w:fldCharType="begin"/>
            </w:r>
            <w:r>
              <w:rPr>
                <w:noProof/>
                <w:webHidden/>
              </w:rPr>
              <w:instrText xml:space="preserve"> PAGEREF _Toc228821312 \h </w:instrText>
            </w:r>
            <w:r>
              <w:rPr>
                <w:noProof/>
                <w:webHidden/>
              </w:rPr>
            </w:r>
            <w:r>
              <w:rPr>
                <w:noProof/>
                <w:webHidden/>
              </w:rPr>
              <w:fldChar w:fldCharType="separate"/>
            </w:r>
            <w:r>
              <w:rPr>
                <w:noProof/>
                <w:webHidden/>
              </w:rPr>
              <w:t>13</w:t>
            </w:r>
            <w:r>
              <w:rPr>
                <w:noProof/>
                <w:webHidden/>
              </w:rPr>
              <w:fldChar w:fldCharType="end"/>
            </w:r>
          </w:hyperlink>
        </w:p>
        <w:p w14:paraId="7834F17C" w14:textId="702E962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3" w:history="1">
            <w:r w:rsidRPr="001E6B84">
              <w:rPr>
                <w:rStyle w:val="Hyperlink"/>
                <w:noProof/>
              </w:rPr>
              <w:t>2.5.3</w:t>
            </w:r>
            <w:r>
              <w:rPr>
                <w:rFonts w:eastAsiaTheme="minorEastAsia"/>
                <w:noProof/>
                <w:kern w:val="2"/>
                <w:sz w:val="24"/>
                <w:szCs w:val="24"/>
                <w:lang w:val="en-GB" w:eastAsia="en-GB"/>
                <w14:ligatures w14:val="standardContextual"/>
              </w:rPr>
              <w:tab/>
            </w:r>
            <w:r w:rsidRPr="001E6B84">
              <w:rPr>
                <w:rStyle w:val="Hyperlink"/>
                <w:noProof/>
              </w:rPr>
              <w:t>Overvoltage Lockout (OVLO)</w:t>
            </w:r>
            <w:r>
              <w:rPr>
                <w:noProof/>
                <w:webHidden/>
              </w:rPr>
              <w:tab/>
            </w:r>
            <w:r>
              <w:rPr>
                <w:noProof/>
                <w:webHidden/>
              </w:rPr>
              <w:fldChar w:fldCharType="begin"/>
            </w:r>
            <w:r>
              <w:rPr>
                <w:noProof/>
                <w:webHidden/>
              </w:rPr>
              <w:instrText xml:space="preserve"> PAGEREF _Toc228821313 \h </w:instrText>
            </w:r>
            <w:r>
              <w:rPr>
                <w:noProof/>
                <w:webHidden/>
              </w:rPr>
            </w:r>
            <w:r>
              <w:rPr>
                <w:noProof/>
                <w:webHidden/>
              </w:rPr>
              <w:fldChar w:fldCharType="separate"/>
            </w:r>
            <w:r>
              <w:rPr>
                <w:noProof/>
                <w:webHidden/>
              </w:rPr>
              <w:t>13</w:t>
            </w:r>
            <w:r>
              <w:rPr>
                <w:noProof/>
                <w:webHidden/>
              </w:rPr>
              <w:fldChar w:fldCharType="end"/>
            </w:r>
          </w:hyperlink>
        </w:p>
        <w:p w14:paraId="222121A7" w14:textId="760BF34C"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4" w:history="1">
            <w:r w:rsidRPr="001E6B84">
              <w:rPr>
                <w:rStyle w:val="Hyperlink"/>
                <w:noProof/>
              </w:rPr>
              <w:t>2.5.4</w:t>
            </w:r>
            <w:r>
              <w:rPr>
                <w:rFonts w:eastAsiaTheme="minorEastAsia"/>
                <w:noProof/>
                <w:kern w:val="2"/>
                <w:sz w:val="24"/>
                <w:szCs w:val="24"/>
                <w:lang w:val="en-GB" w:eastAsia="en-GB"/>
                <w14:ligatures w14:val="standardContextual"/>
              </w:rPr>
              <w:tab/>
            </w:r>
            <w:r w:rsidRPr="001E6B84">
              <w:rPr>
                <w:rStyle w:val="Hyperlink"/>
                <w:noProof/>
              </w:rPr>
              <w:t>Combined Voltage Window Protection</w:t>
            </w:r>
            <w:r>
              <w:rPr>
                <w:noProof/>
                <w:webHidden/>
              </w:rPr>
              <w:tab/>
            </w:r>
            <w:r>
              <w:rPr>
                <w:noProof/>
                <w:webHidden/>
              </w:rPr>
              <w:fldChar w:fldCharType="begin"/>
            </w:r>
            <w:r>
              <w:rPr>
                <w:noProof/>
                <w:webHidden/>
              </w:rPr>
              <w:instrText xml:space="preserve"> PAGEREF _Toc228821314 \h </w:instrText>
            </w:r>
            <w:r>
              <w:rPr>
                <w:noProof/>
                <w:webHidden/>
              </w:rPr>
            </w:r>
            <w:r>
              <w:rPr>
                <w:noProof/>
                <w:webHidden/>
              </w:rPr>
              <w:fldChar w:fldCharType="separate"/>
            </w:r>
            <w:r>
              <w:rPr>
                <w:noProof/>
                <w:webHidden/>
              </w:rPr>
              <w:t>14</w:t>
            </w:r>
            <w:r>
              <w:rPr>
                <w:noProof/>
                <w:webHidden/>
              </w:rPr>
              <w:fldChar w:fldCharType="end"/>
            </w:r>
          </w:hyperlink>
        </w:p>
        <w:p w14:paraId="6C14C407" w14:textId="5EE7B1BA"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5" w:history="1">
            <w:r w:rsidRPr="001E6B84">
              <w:rPr>
                <w:rStyle w:val="Hyperlink"/>
                <w:noProof/>
              </w:rPr>
              <w:t>2.6</w:t>
            </w:r>
            <w:r>
              <w:rPr>
                <w:rFonts w:eastAsiaTheme="minorEastAsia"/>
                <w:noProof/>
                <w:kern w:val="2"/>
                <w:sz w:val="24"/>
                <w:szCs w:val="24"/>
                <w:lang w:val="en-GB" w:eastAsia="en-GB"/>
                <w14:ligatures w14:val="standardContextual"/>
              </w:rPr>
              <w:tab/>
            </w:r>
            <w:r w:rsidRPr="001E6B84">
              <w:rPr>
                <w:rStyle w:val="Hyperlink"/>
                <w:noProof/>
              </w:rPr>
              <w:t>PCB Design Considerations for Power Converters</w:t>
            </w:r>
            <w:r>
              <w:rPr>
                <w:noProof/>
                <w:webHidden/>
              </w:rPr>
              <w:tab/>
            </w:r>
            <w:r>
              <w:rPr>
                <w:noProof/>
                <w:webHidden/>
              </w:rPr>
              <w:fldChar w:fldCharType="begin"/>
            </w:r>
            <w:r>
              <w:rPr>
                <w:noProof/>
                <w:webHidden/>
              </w:rPr>
              <w:instrText xml:space="preserve"> PAGEREF _Toc228821315 \h </w:instrText>
            </w:r>
            <w:r>
              <w:rPr>
                <w:noProof/>
                <w:webHidden/>
              </w:rPr>
            </w:r>
            <w:r>
              <w:rPr>
                <w:noProof/>
                <w:webHidden/>
              </w:rPr>
              <w:fldChar w:fldCharType="separate"/>
            </w:r>
            <w:r>
              <w:rPr>
                <w:noProof/>
                <w:webHidden/>
              </w:rPr>
              <w:t>14</w:t>
            </w:r>
            <w:r>
              <w:rPr>
                <w:noProof/>
                <w:webHidden/>
              </w:rPr>
              <w:fldChar w:fldCharType="end"/>
            </w:r>
          </w:hyperlink>
        </w:p>
        <w:p w14:paraId="73B141DE" w14:textId="26F744AB"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316" w:history="1">
            <w:r w:rsidRPr="001E6B84">
              <w:rPr>
                <w:rStyle w:val="Hyperlink"/>
                <w:noProof/>
              </w:rPr>
              <w:t>3</w:t>
            </w:r>
            <w:r>
              <w:rPr>
                <w:rFonts w:eastAsiaTheme="minorEastAsia"/>
                <w:noProof/>
                <w:kern w:val="2"/>
                <w:sz w:val="24"/>
                <w:szCs w:val="24"/>
                <w:lang w:val="en-GB" w:eastAsia="en-GB"/>
                <w14:ligatures w14:val="standardContextual"/>
              </w:rPr>
              <w:tab/>
            </w:r>
            <w:r w:rsidRPr="001E6B84">
              <w:rPr>
                <w:rStyle w:val="Hyperlink"/>
                <w:noProof/>
              </w:rPr>
              <w:t>Design Methodology</w:t>
            </w:r>
            <w:r>
              <w:rPr>
                <w:noProof/>
                <w:webHidden/>
              </w:rPr>
              <w:tab/>
            </w:r>
            <w:r>
              <w:rPr>
                <w:noProof/>
                <w:webHidden/>
              </w:rPr>
              <w:fldChar w:fldCharType="begin"/>
            </w:r>
            <w:r>
              <w:rPr>
                <w:noProof/>
                <w:webHidden/>
              </w:rPr>
              <w:instrText xml:space="preserve"> PAGEREF _Toc228821316 \h </w:instrText>
            </w:r>
            <w:r>
              <w:rPr>
                <w:noProof/>
                <w:webHidden/>
              </w:rPr>
            </w:r>
            <w:r>
              <w:rPr>
                <w:noProof/>
                <w:webHidden/>
              </w:rPr>
              <w:fldChar w:fldCharType="separate"/>
            </w:r>
            <w:r>
              <w:rPr>
                <w:noProof/>
                <w:webHidden/>
              </w:rPr>
              <w:t>15</w:t>
            </w:r>
            <w:r>
              <w:rPr>
                <w:noProof/>
                <w:webHidden/>
              </w:rPr>
              <w:fldChar w:fldCharType="end"/>
            </w:r>
          </w:hyperlink>
        </w:p>
        <w:p w14:paraId="7238CF44" w14:textId="0E1B57D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7" w:history="1">
            <w:r w:rsidRPr="001E6B84">
              <w:rPr>
                <w:rStyle w:val="Hyperlink"/>
                <w:noProof/>
              </w:rPr>
              <w:t>3.1</w:t>
            </w:r>
            <w:r>
              <w:rPr>
                <w:rFonts w:eastAsiaTheme="minorEastAsia"/>
                <w:noProof/>
                <w:kern w:val="2"/>
                <w:sz w:val="24"/>
                <w:szCs w:val="24"/>
                <w:lang w:val="en-GB" w:eastAsia="en-GB"/>
                <w14:ligatures w14:val="standardContextual"/>
              </w:rPr>
              <w:tab/>
            </w:r>
            <w:r w:rsidRPr="001E6B84">
              <w:rPr>
                <w:rStyle w:val="Hyperlink"/>
                <w:noProof/>
              </w:rPr>
              <w:t>Design Specifications and Methodology</w:t>
            </w:r>
            <w:r>
              <w:rPr>
                <w:noProof/>
                <w:webHidden/>
              </w:rPr>
              <w:tab/>
            </w:r>
            <w:r>
              <w:rPr>
                <w:noProof/>
                <w:webHidden/>
              </w:rPr>
              <w:fldChar w:fldCharType="begin"/>
            </w:r>
            <w:r>
              <w:rPr>
                <w:noProof/>
                <w:webHidden/>
              </w:rPr>
              <w:instrText xml:space="preserve"> PAGEREF _Toc228821317 \h </w:instrText>
            </w:r>
            <w:r>
              <w:rPr>
                <w:noProof/>
                <w:webHidden/>
              </w:rPr>
            </w:r>
            <w:r>
              <w:rPr>
                <w:noProof/>
                <w:webHidden/>
              </w:rPr>
              <w:fldChar w:fldCharType="separate"/>
            </w:r>
            <w:r>
              <w:rPr>
                <w:noProof/>
                <w:webHidden/>
              </w:rPr>
              <w:t>15</w:t>
            </w:r>
            <w:r>
              <w:rPr>
                <w:noProof/>
                <w:webHidden/>
              </w:rPr>
              <w:fldChar w:fldCharType="end"/>
            </w:r>
          </w:hyperlink>
        </w:p>
        <w:p w14:paraId="08745A05" w14:textId="34D418AB"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18" w:history="1">
            <w:r w:rsidRPr="001E6B84">
              <w:rPr>
                <w:rStyle w:val="Hyperlink"/>
                <w:noProof/>
              </w:rPr>
              <w:t>3.2</w:t>
            </w:r>
            <w:r>
              <w:rPr>
                <w:rFonts w:eastAsiaTheme="minorEastAsia"/>
                <w:noProof/>
                <w:kern w:val="2"/>
                <w:sz w:val="24"/>
                <w:szCs w:val="24"/>
                <w:lang w:val="en-GB" w:eastAsia="en-GB"/>
                <w14:ligatures w14:val="standardContextual"/>
              </w:rPr>
              <w:tab/>
            </w:r>
            <w:r w:rsidRPr="001E6B84">
              <w:rPr>
                <w:rStyle w:val="Hyperlink"/>
                <w:noProof/>
              </w:rPr>
              <w:t>Power Stage Component Selection</w:t>
            </w:r>
            <w:r>
              <w:rPr>
                <w:noProof/>
                <w:webHidden/>
              </w:rPr>
              <w:tab/>
            </w:r>
            <w:r>
              <w:rPr>
                <w:noProof/>
                <w:webHidden/>
              </w:rPr>
              <w:fldChar w:fldCharType="begin"/>
            </w:r>
            <w:r>
              <w:rPr>
                <w:noProof/>
                <w:webHidden/>
              </w:rPr>
              <w:instrText xml:space="preserve"> PAGEREF _Toc228821318 \h </w:instrText>
            </w:r>
            <w:r>
              <w:rPr>
                <w:noProof/>
                <w:webHidden/>
              </w:rPr>
            </w:r>
            <w:r>
              <w:rPr>
                <w:noProof/>
                <w:webHidden/>
              </w:rPr>
              <w:fldChar w:fldCharType="separate"/>
            </w:r>
            <w:r>
              <w:rPr>
                <w:noProof/>
                <w:webHidden/>
              </w:rPr>
              <w:t>16</w:t>
            </w:r>
            <w:r>
              <w:rPr>
                <w:noProof/>
                <w:webHidden/>
              </w:rPr>
              <w:fldChar w:fldCharType="end"/>
            </w:r>
          </w:hyperlink>
        </w:p>
        <w:p w14:paraId="72AE1E19" w14:textId="2569472A"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19" w:history="1">
            <w:r w:rsidRPr="001E6B84">
              <w:rPr>
                <w:rStyle w:val="Hyperlink"/>
                <w:noProof/>
                <w:lang w:val="en-GB"/>
              </w:rPr>
              <w:t>3.2.1</w:t>
            </w:r>
            <w:r>
              <w:rPr>
                <w:rFonts w:eastAsiaTheme="minorEastAsia"/>
                <w:noProof/>
                <w:kern w:val="2"/>
                <w:sz w:val="24"/>
                <w:szCs w:val="24"/>
                <w:lang w:val="en-GB" w:eastAsia="en-GB"/>
                <w14:ligatures w14:val="standardContextual"/>
              </w:rPr>
              <w:tab/>
            </w:r>
            <w:r w:rsidRPr="001E6B84">
              <w:rPr>
                <w:rStyle w:val="Hyperlink"/>
                <w:noProof/>
                <w:lang w:val="en-GB"/>
              </w:rPr>
              <w:t>Switching Frequency and Duty-Cycle Range</w:t>
            </w:r>
            <w:r>
              <w:rPr>
                <w:noProof/>
                <w:webHidden/>
              </w:rPr>
              <w:tab/>
            </w:r>
            <w:r>
              <w:rPr>
                <w:noProof/>
                <w:webHidden/>
              </w:rPr>
              <w:fldChar w:fldCharType="begin"/>
            </w:r>
            <w:r>
              <w:rPr>
                <w:noProof/>
                <w:webHidden/>
              </w:rPr>
              <w:instrText xml:space="preserve"> PAGEREF _Toc228821319 \h </w:instrText>
            </w:r>
            <w:r>
              <w:rPr>
                <w:noProof/>
                <w:webHidden/>
              </w:rPr>
            </w:r>
            <w:r>
              <w:rPr>
                <w:noProof/>
                <w:webHidden/>
              </w:rPr>
              <w:fldChar w:fldCharType="separate"/>
            </w:r>
            <w:r>
              <w:rPr>
                <w:noProof/>
                <w:webHidden/>
              </w:rPr>
              <w:t>17</w:t>
            </w:r>
            <w:r>
              <w:rPr>
                <w:noProof/>
                <w:webHidden/>
              </w:rPr>
              <w:fldChar w:fldCharType="end"/>
            </w:r>
          </w:hyperlink>
        </w:p>
        <w:p w14:paraId="1CC58C56" w14:textId="562473F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0" w:history="1">
            <w:r w:rsidRPr="001E6B84">
              <w:rPr>
                <w:rStyle w:val="Hyperlink"/>
                <w:noProof/>
                <w:lang w:val="en-GB"/>
              </w:rPr>
              <w:t>3.2.2</w:t>
            </w:r>
            <w:r>
              <w:rPr>
                <w:rFonts w:eastAsiaTheme="minorEastAsia"/>
                <w:noProof/>
                <w:kern w:val="2"/>
                <w:sz w:val="24"/>
                <w:szCs w:val="24"/>
                <w:lang w:val="en-GB" w:eastAsia="en-GB"/>
                <w14:ligatures w14:val="standardContextual"/>
              </w:rPr>
              <w:tab/>
            </w:r>
            <w:r w:rsidRPr="001E6B84">
              <w:rPr>
                <w:rStyle w:val="Hyperlink"/>
                <w:noProof/>
                <w:lang w:val="en-GB"/>
              </w:rPr>
              <w:t>Inductor Selection</w:t>
            </w:r>
            <w:r>
              <w:rPr>
                <w:noProof/>
                <w:webHidden/>
              </w:rPr>
              <w:tab/>
            </w:r>
            <w:r>
              <w:rPr>
                <w:noProof/>
                <w:webHidden/>
              </w:rPr>
              <w:fldChar w:fldCharType="begin"/>
            </w:r>
            <w:r>
              <w:rPr>
                <w:noProof/>
                <w:webHidden/>
              </w:rPr>
              <w:instrText xml:space="preserve"> PAGEREF _Toc228821320 \h </w:instrText>
            </w:r>
            <w:r>
              <w:rPr>
                <w:noProof/>
                <w:webHidden/>
              </w:rPr>
            </w:r>
            <w:r>
              <w:rPr>
                <w:noProof/>
                <w:webHidden/>
              </w:rPr>
              <w:fldChar w:fldCharType="separate"/>
            </w:r>
            <w:r>
              <w:rPr>
                <w:noProof/>
                <w:webHidden/>
              </w:rPr>
              <w:t>17</w:t>
            </w:r>
            <w:r>
              <w:rPr>
                <w:noProof/>
                <w:webHidden/>
              </w:rPr>
              <w:fldChar w:fldCharType="end"/>
            </w:r>
          </w:hyperlink>
        </w:p>
        <w:p w14:paraId="61A57E68" w14:textId="3E9B63CB"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1" w:history="1">
            <w:r w:rsidRPr="001E6B84">
              <w:rPr>
                <w:rStyle w:val="Hyperlink"/>
                <w:noProof/>
                <w:lang w:val="en-GB"/>
              </w:rPr>
              <w:t>3.2.3</w:t>
            </w:r>
            <w:r>
              <w:rPr>
                <w:rFonts w:eastAsiaTheme="minorEastAsia"/>
                <w:noProof/>
                <w:kern w:val="2"/>
                <w:sz w:val="24"/>
                <w:szCs w:val="24"/>
                <w:lang w:val="en-GB" w:eastAsia="en-GB"/>
                <w14:ligatures w14:val="standardContextual"/>
              </w:rPr>
              <w:tab/>
            </w:r>
            <w:r w:rsidRPr="001E6B84">
              <w:rPr>
                <w:rStyle w:val="Hyperlink"/>
                <w:noProof/>
                <w:lang w:val="en-GB"/>
              </w:rPr>
              <w:t>Power MOSFET Selection</w:t>
            </w:r>
            <w:r>
              <w:rPr>
                <w:noProof/>
                <w:webHidden/>
              </w:rPr>
              <w:tab/>
            </w:r>
            <w:r>
              <w:rPr>
                <w:noProof/>
                <w:webHidden/>
              </w:rPr>
              <w:fldChar w:fldCharType="begin"/>
            </w:r>
            <w:r>
              <w:rPr>
                <w:noProof/>
                <w:webHidden/>
              </w:rPr>
              <w:instrText xml:space="preserve"> PAGEREF _Toc228821321 \h </w:instrText>
            </w:r>
            <w:r>
              <w:rPr>
                <w:noProof/>
                <w:webHidden/>
              </w:rPr>
            </w:r>
            <w:r>
              <w:rPr>
                <w:noProof/>
                <w:webHidden/>
              </w:rPr>
              <w:fldChar w:fldCharType="separate"/>
            </w:r>
            <w:r>
              <w:rPr>
                <w:noProof/>
                <w:webHidden/>
              </w:rPr>
              <w:t>18</w:t>
            </w:r>
            <w:r>
              <w:rPr>
                <w:noProof/>
                <w:webHidden/>
              </w:rPr>
              <w:fldChar w:fldCharType="end"/>
            </w:r>
          </w:hyperlink>
        </w:p>
        <w:p w14:paraId="24EF3A58" w14:textId="231A1933"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2" w:history="1">
            <w:r w:rsidRPr="001E6B84">
              <w:rPr>
                <w:rStyle w:val="Hyperlink"/>
                <w:noProof/>
                <w:lang w:val="en-GB"/>
              </w:rPr>
              <w:t>3.2.4</w:t>
            </w:r>
            <w:r>
              <w:rPr>
                <w:rFonts w:eastAsiaTheme="minorEastAsia"/>
                <w:noProof/>
                <w:kern w:val="2"/>
                <w:sz w:val="24"/>
                <w:szCs w:val="24"/>
                <w:lang w:val="en-GB" w:eastAsia="en-GB"/>
                <w14:ligatures w14:val="standardContextual"/>
              </w:rPr>
              <w:tab/>
            </w:r>
            <w:r w:rsidRPr="001E6B84">
              <w:rPr>
                <w:rStyle w:val="Hyperlink"/>
                <w:noProof/>
                <w:lang w:val="en-GB"/>
              </w:rPr>
              <w:t>Schottky Diode Selection</w:t>
            </w:r>
            <w:r>
              <w:rPr>
                <w:noProof/>
                <w:webHidden/>
              </w:rPr>
              <w:tab/>
            </w:r>
            <w:r>
              <w:rPr>
                <w:noProof/>
                <w:webHidden/>
              </w:rPr>
              <w:fldChar w:fldCharType="begin"/>
            </w:r>
            <w:r>
              <w:rPr>
                <w:noProof/>
                <w:webHidden/>
              </w:rPr>
              <w:instrText xml:space="preserve"> PAGEREF _Toc228821322 \h </w:instrText>
            </w:r>
            <w:r>
              <w:rPr>
                <w:noProof/>
                <w:webHidden/>
              </w:rPr>
            </w:r>
            <w:r>
              <w:rPr>
                <w:noProof/>
                <w:webHidden/>
              </w:rPr>
              <w:fldChar w:fldCharType="separate"/>
            </w:r>
            <w:r>
              <w:rPr>
                <w:noProof/>
                <w:webHidden/>
              </w:rPr>
              <w:t>18</w:t>
            </w:r>
            <w:r>
              <w:rPr>
                <w:noProof/>
                <w:webHidden/>
              </w:rPr>
              <w:fldChar w:fldCharType="end"/>
            </w:r>
          </w:hyperlink>
        </w:p>
        <w:p w14:paraId="089DFE4A" w14:textId="765318E8"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3" w:history="1">
            <w:r w:rsidRPr="001E6B84">
              <w:rPr>
                <w:rStyle w:val="Hyperlink"/>
                <w:noProof/>
                <w:lang w:val="en-GB"/>
              </w:rPr>
              <w:t>3.2.5</w:t>
            </w:r>
            <w:r>
              <w:rPr>
                <w:rFonts w:eastAsiaTheme="minorEastAsia"/>
                <w:noProof/>
                <w:kern w:val="2"/>
                <w:sz w:val="24"/>
                <w:szCs w:val="24"/>
                <w:lang w:val="en-GB" w:eastAsia="en-GB"/>
                <w14:ligatures w14:val="standardContextual"/>
              </w:rPr>
              <w:tab/>
            </w:r>
            <w:r w:rsidRPr="001E6B84">
              <w:rPr>
                <w:rStyle w:val="Hyperlink"/>
                <w:noProof/>
                <w:lang w:val="en-GB"/>
              </w:rPr>
              <w:t>Input and Output Capacitor Selection</w:t>
            </w:r>
            <w:r>
              <w:rPr>
                <w:noProof/>
                <w:webHidden/>
              </w:rPr>
              <w:tab/>
            </w:r>
            <w:r>
              <w:rPr>
                <w:noProof/>
                <w:webHidden/>
              </w:rPr>
              <w:fldChar w:fldCharType="begin"/>
            </w:r>
            <w:r>
              <w:rPr>
                <w:noProof/>
                <w:webHidden/>
              </w:rPr>
              <w:instrText xml:space="preserve"> PAGEREF _Toc228821323 \h </w:instrText>
            </w:r>
            <w:r>
              <w:rPr>
                <w:noProof/>
                <w:webHidden/>
              </w:rPr>
            </w:r>
            <w:r>
              <w:rPr>
                <w:noProof/>
                <w:webHidden/>
              </w:rPr>
              <w:fldChar w:fldCharType="separate"/>
            </w:r>
            <w:r>
              <w:rPr>
                <w:noProof/>
                <w:webHidden/>
              </w:rPr>
              <w:t>18</w:t>
            </w:r>
            <w:r>
              <w:rPr>
                <w:noProof/>
                <w:webHidden/>
              </w:rPr>
              <w:fldChar w:fldCharType="end"/>
            </w:r>
          </w:hyperlink>
        </w:p>
        <w:p w14:paraId="303118D4" w14:textId="36E41CB2"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24" w:history="1">
            <w:r w:rsidRPr="001E6B84">
              <w:rPr>
                <w:rStyle w:val="Hyperlink"/>
                <w:noProof/>
                <w:lang w:val="en-GB"/>
              </w:rPr>
              <w:t>3.3</w:t>
            </w:r>
            <w:r>
              <w:rPr>
                <w:rFonts w:eastAsiaTheme="minorEastAsia"/>
                <w:noProof/>
                <w:kern w:val="2"/>
                <w:sz w:val="24"/>
                <w:szCs w:val="24"/>
                <w:lang w:val="en-GB" w:eastAsia="en-GB"/>
                <w14:ligatures w14:val="standardContextual"/>
              </w:rPr>
              <w:tab/>
            </w:r>
            <w:r w:rsidRPr="001E6B84">
              <w:rPr>
                <w:rStyle w:val="Hyperlink"/>
                <w:noProof/>
                <w:lang w:val="en-GB"/>
              </w:rPr>
              <w:t>Feedback Divider and Loop Compensation Network Design</w:t>
            </w:r>
            <w:r>
              <w:rPr>
                <w:noProof/>
                <w:webHidden/>
              </w:rPr>
              <w:tab/>
            </w:r>
            <w:r>
              <w:rPr>
                <w:noProof/>
                <w:webHidden/>
              </w:rPr>
              <w:fldChar w:fldCharType="begin"/>
            </w:r>
            <w:r>
              <w:rPr>
                <w:noProof/>
                <w:webHidden/>
              </w:rPr>
              <w:instrText xml:space="preserve"> PAGEREF _Toc228821324 \h </w:instrText>
            </w:r>
            <w:r>
              <w:rPr>
                <w:noProof/>
                <w:webHidden/>
              </w:rPr>
            </w:r>
            <w:r>
              <w:rPr>
                <w:noProof/>
                <w:webHidden/>
              </w:rPr>
              <w:fldChar w:fldCharType="separate"/>
            </w:r>
            <w:r>
              <w:rPr>
                <w:noProof/>
                <w:webHidden/>
              </w:rPr>
              <w:t>20</w:t>
            </w:r>
            <w:r>
              <w:rPr>
                <w:noProof/>
                <w:webHidden/>
              </w:rPr>
              <w:fldChar w:fldCharType="end"/>
            </w:r>
          </w:hyperlink>
        </w:p>
        <w:p w14:paraId="66923C7A" w14:textId="3C03521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5" w:history="1">
            <w:r w:rsidRPr="001E6B84">
              <w:rPr>
                <w:rStyle w:val="Hyperlink"/>
                <w:noProof/>
                <w:lang w:val="en-GB"/>
              </w:rPr>
              <w:t>3.3.1</w:t>
            </w:r>
            <w:r>
              <w:rPr>
                <w:rFonts w:eastAsiaTheme="minorEastAsia"/>
                <w:noProof/>
                <w:kern w:val="2"/>
                <w:sz w:val="24"/>
                <w:szCs w:val="24"/>
                <w:lang w:val="en-GB" w:eastAsia="en-GB"/>
                <w14:ligatures w14:val="standardContextual"/>
              </w:rPr>
              <w:tab/>
            </w:r>
            <w:r w:rsidRPr="001E6B84">
              <w:rPr>
                <w:rStyle w:val="Hyperlink"/>
                <w:noProof/>
                <w:lang w:val="en-GB"/>
              </w:rPr>
              <w:t>Output Voltage Feedback Divider</w:t>
            </w:r>
            <w:r>
              <w:rPr>
                <w:noProof/>
                <w:webHidden/>
              </w:rPr>
              <w:tab/>
            </w:r>
            <w:r>
              <w:rPr>
                <w:noProof/>
                <w:webHidden/>
              </w:rPr>
              <w:fldChar w:fldCharType="begin"/>
            </w:r>
            <w:r>
              <w:rPr>
                <w:noProof/>
                <w:webHidden/>
              </w:rPr>
              <w:instrText xml:space="preserve"> PAGEREF _Toc228821325 \h </w:instrText>
            </w:r>
            <w:r>
              <w:rPr>
                <w:noProof/>
                <w:webHidden/>
              </w:rPr>
            </w:r>
            <w:r>
              <w:rPr>
                <w:noProof/>
                <w:webHidden/>
              </w:rPr>
              <w:fldChar w:fldCharType="separate"/>
            </w:r>
            <w:r>
              <w:rPr>
                <w:noProof/>
                <w:webHidden/>
              </w:rPr>
              <w:t>20</w:t>
            </w:r>
            <w:r>
              <w:rPr>
                <w:noProof/>
                <w:webHidden/>
              </w:rPr>
              <w:fldChar w:fldCharType="end"/>
            </w:r>
          </w:hyperlink>
        </w:p>
        <w:p w14:paraId="13270EC2" w14:textId="1745BDB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6" w:history="1">
            <w:r w:rsidRPr="001E6B84">
              <w:rPr>
                <w:rStyle w:val="Hyperlink"/>
                <w:noProof/>
                <w:lang w:val="en-GB"/>
              </w:rPr>
              <w:t>3.3.2</w:t>
            </w:r>
            <w:r>
              <w:rPr>
                <w:rFonts w:eastAsiaTheme="minorEastAsia"/>
                <w:noProof/>
                <w:kern w:val="2"/>
                <w:sz w:val="24"/>
                <w:szCs w:val="24"/>
                <w:lang w:val="en-GB" w:eastAsia="en-GB"/>
                <w14:ligatures w14:val="standardContextual"/>
              </w:rPr>
              <w:tab/>
            </w:r>
            <w:r w:rsidRPr="001E6B84">
              <w:rPr>
                <w:rStyle w:val="Hyperlink"/>
                <w:noProof/>
                <w:lang w:val="en-GB"/>
              </w:rPr>
              <w:t>Type II Compensation Network Design</w:t>
            </w:r>
            <w:r>
              <w:rPr>
                <w:noProof/>
                <w:webHidden/>
              </w:rPr>
              <w:tab/>
            </w:r>
            <w:r>
              <w:rPr>
                <w:noProof/>
                <w:webHidden/>
              </w:rPr>
              <w:fldChar w:fldCharType="begin"/>
            </w:r>
            <w:r>
              <w:rPr>
                <w:noProof/>
                <w:webHidden/>
              </w:rPr>
              <w:instrText xml:space="preserve"> PAGEREF _Toc228821326 \h </w:instrText>
            </w:r>
            <w:r>
              <w:rPr>
                <w:noProof/>
                <w:webHidden/>
              </w:rPr>
            </w:r>
            <w:r>
              <w:rPr>
                <w:noProof/>
                <w:webHidden/>
              </w:rPr>
              <w:fldChar w:fldCharType="separate"/>
            </w:r>
            <w:r>
              <w:rPr>
                <w:noProof/>
                <w:webHidden/>
              </w:rPr>
              <w:t>20</w:t>
            </w:r>
            <w:r>
              <w:rPr>
                <w:noProof/>
                <w:webHidden/>
              </w:rPr>
              <w:fldChar w:fldCharType="end"/>
            </w:r>
          </w:hyperlink>
        </w:p>
        <w:p w14:paraId="5C6DD44F" w14:textId="0EA3CF8E"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7" w:history="1">
            <w:r w:rsidRPr="001E6B84">
              <w:rPr>
                <w:rStyle w:val="Hyperlink"/>
                <w:noProof/>
                <w:lang w:val="en-GB"/>
              </w:rPr>
              <w:t>3.3.3</w:t>
            </w:r>
            <w:r>
              <w:rPr>
                <w:rFonts w:eastAsiaTheme="minorEastAsia"/>
                <w:noProof/>
                <w:kern w:val="2"/>
                <w:sz w:val="24"/>
                <w:szCs w:val="24"/>
                <w:lang w:val="en-GB" w:eastAsia="en-GB"/>
                <w14:ligatures w14:val="standardContextual"/>
              </w:rPr>
              <w:tab/>
            </w:r>
            <w:r w:rsidRPr="001E6B84">
              <w:rPr>
                <w:rStyle w:val="Hyperlink"/>
                <w:noProof/>
                <w:lang w:val="en-GB"/>
              </w:rPr>
              <w:t>Verification of Expected Loop Performance</w:t>
            </w:r>
            <w:r>
              <w:rPr>
                <w:noProof/>
                <w:webHidden/>
              </w:rPr>
              <w:tab/>
            </w:r>
            <w:r>
              <w:rPr>
                <w:noProof/>
                <w:webHidden/>
              </w:rPr>
              <w:fldChar w:fldCharType="begin"/>
            </w:r>
            <w:r>
              <w:rPr>
                <w:noProof/>
                <w:webHidden/>
              </w:rPr>
              <w:instrText xml:space="preserve"> PAGEREF _Toc228821327 \h </w:instrText>
            </w:r>
            <w:r>
              <w:rPr>
                <w:noProof/>
                <w:webHidden/>
              </w:rPr>
            </w:r>
            <w:r>
              <w:rPr>
                <w:noProof/>
                <w:webHidden/>
              </w:rPr>
              <w:fldChar w:fldCharType="separate"/>
            </w:r>
            <w:r>
              <w:rPr>
                <w:noProof/>
                <w:webHidden/>
              </w:rPr>
              <w:t>21</w:t>
            </w:r>
            <w:r>
              <w:rPr>
                <w:noProof/>
                <w:webHidden/>
              </w:rPr>
              <w:fldChar w:fldCharType="end"/>
            </w:r>
          </w:hyperlink>
        </w:p>
        <w:p w14:paraId="7C76BE80" w14:textId="648985E9"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28" w:history="1">
            <w:r w:rsidRPr="001E6B84">
              <w:rPr>
                <w:rStyle w:val="Hyperlink"/>
                <w:noProof/>
                <w:lang w:val="en-GB"/>
              </w:rPr>
              <w:t>3.4</w:t>
            </w:r>
            <w:r>
              <w:rPr>
                <w:rFonts w:eastAsiaTheme="minorEastAsia"/>
                <w:noProof/>
                <w:kern w:val="2"/>
                <w:sz w:val="24"/>
                <w:szCs w:val="24"/>
                <w:lang w:val="en-GB" w:eastAsia="en-GB"/>
                <w14:ligatures w14:val="standardContextual"/>
              </w:rPr>
              <w:tab/>
            </w:r>
            <w:r w:rsidRPr="001E6B84">
              <w:rPr>
                <w:rStyle w:val="Hyperlink"/>
                <w:noProof/>
                <w:lang w:val="en-GB"/>
              </w:rPr>
              <w:t>Input Protection Circuit Implementation</w:t>
            </w:r>
            <w:r>
              <w:rPr>
                <w:noProof/>
                <w:webHidden/>
              </w:rPr>
              <w:tab/>
            </w:r>
            <w:r>
              <w:rPr>
                <w:noProof/>
                <w:webHidden/>
              </w:rPr>
              <w:fldChar w:fldCharType="begin"/>
            </w:r>
            <w:r>
              <w:rPr>
                <w:noProof/>
                <w:webHidden/>
              </w:rPr>
              <w:instrText xml:space="preserve"> PAGEREF _Toc228821328 \h </w:instrText>
            </w:r>
            <w:r>
              <w:rPr>
                <w:noProof/>
                <w:webHidden/>
              </w:rPr>
            </w:r>
            <w:r>
              <w:rPr>
                <w:noProof/>
                <w:webHidden/>
              </w:rPr>
              <w:fldChar w:fldCharType="separate"/>
            </w:r>
            <w:r>
              <w:rPr>
                <w:noProof/>
                <w:webHidden/>
              </w:rPr>
              <w:t>21</w:t>
            </w:r>
            <w:r>
              <w:rPr>
                <w:noProof/>
                <w:webHidden/>
              </w:rPr>
              <w:fldChar w:fldCharType="end"/>
            </w:r>
          </w:hyperlink>
        </w:p>
        <w:p w14:paraId="7277329A" w14:textId="45687FF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29" w:history="1">
            <w:r w:rsidRPr="001E6B84">
              <w:rPr>
                <w:rStyle w:val="Hyperlink"/>
                <w:noProof/>
                <w:lang w:val="en-GB"/>
              </w:rPr>
              <w:t>3.4.1</w:t>
            </w:r>
            <w:r>
              <w:rPr>
                <w:rFonts w:eastAsiaTheme="minorEastAsia"/>
                <w:noProof/>
                <w:kern w:val="2"/>
                <w:sz w:val="24"/>
                <w:szCs w:val="24"/>
                <w:lang w:val="en-GB" w:eastAsia="en-GB"/>
                <w14:ligatures w14:val="standardContextual"/>
              </w:rPr>
              <w:tab/>
            </w:r>
            <w:r w:rsidRPr="001E6B84">
              <w:rPr>
                <w:rStyle w:val="Hyperlink"/>
                <w:noProof/>
                <w:lang w:val="en-GB"/>
              </w:rPr>
              <w:t>Reverse Polarity Protection</w:t>
            </w:r>
            <w:r>
              <w:rPr>
                <w:noProof/>
                <w:webHidden/>
              </w:rPr>
              <w:tab/>
            </w:r>
            <w:r>
              <w:rPr>
                <w:noProof/>
                <w:webHidden/>
              </w:rPr>
              <w:fldChar w:fldCharType="begin"/>
            </w:r>
            <w:r>
              <w:rPr>
                <w:noProof/>
                <w:webHidden/>
              </w:rPr>
              <w:instrText xml:space="preserve"> PAGEREF _Toc228821329 \h </w:instrText>
            </w:r>
            <w:r>
              <w:rPr>
                <w:noProof/>
                <w:webHidden/>
              </w:rPr>
            </w:r>
            <w:r>
              <w:rPr>
                <w:noProof/>
                <w:webHidden/>
              </w:rPr>
              <w:fldChar w:fldCharType="separate"/>
            </w:r>
            <w:r>
              <w:rPr>
                <w:noProof/>
                <w:webHidden/>
              </w:rPr>
              <w:t>21</w:t>
            </w:r>
            <w:r>
              <w:rPr>
                <w:noProof/>
                <w:webHidden/>
              </w:rPr>
              <w:fldChar w:fldCharType="end"/>
            </w:r>
          </w:hyperlink>
        </w:p>
        <w:p w14:paraId="61DD32C2" w14:textId="407C533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0" w:history="1">
            <w:r w:rsidRPr="001E6B84">
              <w:rPr>
                <w:rStyle w:val="Hyperlink"/>
                <w:noProof/>
                <w:lang w:val="en-GB"/>
              </w:rPr>
              <w:t>3.4.2</w:t>
            </w:r>
            <w:r>
              <w:rPr>
                <w:rFonts w:eastAsiaTheme="minorEastAsia"/>
                <w:noProof/>
                <w:kern w:val="2"/>
                <w:sz w:val="24"/>
                <w:szCs w:val="24"/>
                <w:lang w:val="en-GB" w:eastAsia="en-GB"/>
                <w14:ligatures w14:val="standardContextual"/>
              </w:rPr>
              <w:tab/>
            </w:r>
            <w:r w:rsidRPr="001E6B84">
              <w:rPr>
                <w:rStyle w:val="Hyperlink"/>
                <w:noProof/>
                <w:lang w:val="en-GB"/>
              </w:rPr>
              <w:t>Undervoltage Lockout (UVLO)</w:t>
            </w:r>
            <w:r>
              <w:rPr>
                <w:noProof/>
                <w:webHidden/>
              </w:rPr>
              <w:tab/>
            </w:r>
            <w:r>
              <w:rPr>
                <w:noProof/>
                <w:webHidden/>
              </w:rPr>
              <w:fldChar w:fldCharType="begin"/>
            </w:r>
            <w:r>
              <w:rPr>
                <w:noProof/>
                <w:webHidden/>
              </w:rPr>
              <w:instrText xml:space="preserve"> PAGEREF _Toc228821330 \h </w:instrText>
            </w:r>
            <w:r>
              <w:rPr>
                <w:noProof/>
                <w:webHidden/>
              </w:rPr>
            </w:r>
            <w:r>
              <w:rPr>
                <w:noProof/>
                <w:webHidden/>
              </w:rPr>
              <w:fldChar w:fldCharType="separate"/>
            </w:r>
            <w:r>
              <w:rPr>
                <w:noProof/>
                <w:webHidden/>
              </w:rPr>
              <w:t>22</w:t>
            </w:r>
            <w:r>
              <w:rPr>
                <w:noProof/>
                <w:webHidden/>
              </w:rPr>
              <w:fldChar w:fldCharType="end"/>
            </w:r>
          </w:hyperlink>
        </w:p>
        <w:p w14:paraId="7DF11D35" w14:textId="439D9730"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1" w:history="1">
            <w:r w:rsidRPr="001E6B84">
              <w:rPr>
                <w:rStyle w:val="Hyperlink"/>
                <w:noProof/>
                <w:lang w:val="en-GB"/>
              </w:rPr>
              <w:t>3.4.3</w:t>
            </w:r>
            <w:r>
              <w:rPr>
                <w:rFonts w:eastAsiaTheme="minorEastAsia"/>
                <w:noProof/>
                <w:kern w:val="2"/>
                <w:sz w:val="24"/>
                <w:szCs w:val="24"/>
                <w:lang w:val="en-GB" w:eastAsia="en-GB"/>
                <w14:ligatures w14:val="standardContextual"/>
              </w:rPr>
              <w:tab/>
            </w:r>
            <w:r w:rsidRPr="001E6B84">
              <w:rPr>
                <w:rStyle w:val="Hyperlink"/>
                <w:noProof/>
                <w:lang w:val="en-GB"/>
              </w:rPr>
              <w:t>Overvoltage Lockout (OVLO)</w:t>
            </w:r>
            <w:r>
              <w:rPr>
                <w:noProof/>
                <w:webHidden/>
              </w:rPr>
              <w:tab/>
            </w:r>
            <w:r>
              <w:rPr>
                <w:noProof/>
                <w:webHidden/>
              </w:rPr>
              <w:fldChar w:fldCharType="begin"/>
            </w:r>
            <w:r>
              <w:rPr>
                <w:noProof/>
                <w:webHidden/>
              </w:rPr>
              <w:instrText xml:space="preserve"> PAGEREF _Toc228821331 \h </w:instrText>
            </w:r>
            <w:r>
              <w:rPr>
                <w:noProof/>
                <w:webHidden/>
              </w:rPr>
            </w:r>
            <w:r>
              <w:rPr>
                <w:noProof/>
                <w:webHidden/>
              </w:rPr>
              <w:fldChar w:fldCharType="separate"/>
            </w:r>
            <w:r>
              <w:rPr>
                <w:noProof/>
                <w:webHidden/>
              </w:rPr>
              <w:t>22</w:t>
            </w:r>
            <w:r>
              <w:rPr>
                <w:noProof/>
                <w:webHidden/>
              </w:rPr>
              <w:fldChar w:fldCharType="end"/>
            </w:r>
          </w:hyperlink>
        </w:p>
        <w:p w14:paraId="25FA6734" w14:textId="03E47BB6"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2" w:history="1">
            <w:r w:rsidRPr="001E6B84">
              <w:rPr>
                <w:rStyle w:val="Hyperlink"/>
                <w:noProof/>
                <w:lang w:val="en-GB"/>
              </w:rPr>
              <w:t>3.4.4</w:t>
            </w:r>
            <w:r>
              <w:rPr>
                <w:rFonts w:eastAsiaTheme="minorEastAsia"/>
                <w:noProof/>
                <w:kern w:val="2"/>
                <w:sz w:val="24"/>
                <w:szCs w:val="24"/>
                <w:lang w:val="en-GB" w:eastAsia="en-GB"/>
                <w14:ligatures w14:val="standardContextual"/>
              </w:rPr>
              <w:tab/>
            </w:r>
            <w:r w:rsidRPr="001E6B84">
              <w:rPr>
                <w:rStyle w:val="Hyperlink"/>
                <w:noProof/>
                <w:lang w:val="en-GB"/>
              </w:rPr>
              <w:t>Combined Voltage Window Protection</w:t>
            </w:r>
            <w:r>
              <w:rPr>
                <w:noProof/>
                <w:webHidden/>
              </w:rPr>
              <w:tab/>
            </w:r>
            <w:r>
              <w:rPr>
                <w:noProof/>
                <w:webHidden/>
              </w:rPr>
              <w:fldChar w:fldCharType="begin"/>
            </w:r>
            <w:r>
              <w:rPr>
                <w:noProof/>
                <w:webHidden/>
              </w:rPr>
              <w:instrText xml:space="preserve"> PAGEREF _Toc228821332 \h </w:instrText>
            </w:r>
            <w:r>
              <w:rPr>
                <w:noProof/>
                <w:webHidden/>
              </w:rPr>
            </w:r>
            <w:r>
              <w:rPr>
                <w:noProof/>
                <w:webHidden/>
              </w:rPr>
              <w:fldChar w:fldCharType="separate"/>
            </w:r>
            <w:r>
              <w:rPr>
                <w:noProof/>
                <w:webHidden/>
              </w:rPr>
              <w:t>22</w:t>
            </w:r>
            <w:r>
              <w:rPr>
                <w:noProof/>
                <w:webHidden/>
              </w:rPr>
              <w:fldChar w:fldCharType="end"/>
            </w:r>
          </w:hyperlink>
        </w:p>
        <w:p w14:paraId="1255ED91" w14:textId="6731FF27"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33" w:history="1">
            <w:r w:rsidRPr="001E6B84">
              <w:rPr>
                <w:rStyle w:val="Hyperlink"/>
                <w:noProof/>
                <w:lang w:val="en-GB"/>
              </w:rPr>
              <w:t>3.5</w:t>
            </w:r>
            <w:r>
              <w:rPr>
                <w:rFonts w:eastAsiaTheme="minorEastAsia"/>
                <w:noProof/>
                <w:kern w:val="2"/>
                <w:sz w:val="24"/>
                <w:szCs w:val="24"/>
                <w:lang w:val="en-GB" w:eastAsia="en-GB"/>
                <w14:ligatures w14:val="standardContextual"/>
              </w:rPr>
              <w:tab/>
            </w:r>
            <w:r w:rsidRPr="001E6B84">
              <w:rPr>
                <w:rStyle w:val="Hyperlink"/>
                <w:noProof/>
                <w:lang w:val="en-GB"/>
              </w:rPr>
              <w:t>Schematic Capture, PCB Layout, and Prototype Realisation</w:t>
            </w:r>
            <w:r>
              <w:rPr>
                <w:noProof/>
                <w:webHidden/>
              </w:rPr>
              <w:tab/>
            </w:r>
            <w:r>
              <w:rPr>
                <w:noProof/>
                <w:webHidden/>
              </w:rPr>
              <w:fldChar w:fldCharType="begin"/>
            </w:r>
            <w:r>
              <w:rPr>
                <w:noProof/>
                <w:webHidden/>
              </w:rPr>
              <w:instrText xml:space="preserve"> PAGEREF _Toc228821333 \h </w:instrText>
            </w:r>
            <w:r>
              <w:rPr>
                <w:noProof/>
                <w:webHidden/>
              </w:rPr>
            </w:r>
            <w:r>
              <w:rPr>
                <w:noProof/>
                <w:webHidden/>
              </w:rPr>
              <w:fldChar w:fldCharType="separate"/>
            </w:r>
            <w:r>
              <w:rPr>
                <w:noProof/>
                <w:webHidden/>
              </w:rPr>
              <w:t>23</w:t>
            </w:r>
            <w:r>
              <w:rPr>
                <w:noProof/>
                <w:webHidden/>
              </w:rPr>
              <w:fldChar w:fldCharType="end"/>
            </w:r>
          </w:hyperlink>
        </w:p>
        <w:p w14:paraId="05878595" w14:textId="687FF71F"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4" w:history="1">
            <w:r w:rsidRPr="001E6B84">
              <w:rPr>
                <w:rStyle w:val="Hyperlink"/>
                <w:noProof/>
                <w:lang w:val="en-GB"/>
              </w:rPr>
              <w:t>3.5.1</w:t>
            </w:r>
            <w:r>
              <w:rPr>
                <w:rFonts w:eastAsiaTheme="minorEastAsia"/>
                <w:noProof/>
                <w:kern w:val="2"/>
                <w:sz w:val="24"/>
                <w:szCs w:val="24"/>
                <w:lang w:val="en-GB" w:eastAsia="en-GB"/>
                <w14:ligatures w14:val="standardContextual"/>
              </w:rPr>
              <w:tab/>
            </w:r>
            <w:r w:rsidRPr="001E6B84">
              <w:rPr>
                <w:rStyle w:val="Hyperlink"/>
                <w:noProof/>
                <w:lang w:val="en-GB"/>
              </w:rPr>
              <w:t>Schematic Capture in KiCad</w:t>
            </w:r>
            <w:r>
              <w:rPr>
                <w:noProof/>
                <w:webHidden/>
              </w:rPr>
              <w:tab/>
            </w:r>
            <w:r>
              <w:rPr>
                <w:noProof/>
                <w:webHidden/>
              </w:rPr>
              <w:fldChar w:fldCharType="begin"/>
            </w:r>
            <w:r>
              <w:rPr>
                <w:noProof/>
                <w:webHidden/>
              </w:rPr>
              <w:instrText xml:space="preserve"> PAGEREF _Toc228821334 \h </w:instrText>
            </w:r>
            <w:r>
              <w:rPr>
                <w:noProof/>
                <w:webHidden/>
              </w:rPr>
            </w:r>
            <w:r>
              <w:rPr>
                <w:noProof/>
                <w:webHidden/>
              </w:rPr>
              <w:fldChar w:fldCharType="separate"/>
            </w:r>
            <w:r>
              <w:rPr>
                <w:noProof/>
                <w:webHidden/>
              </w:rPr>
              <w:t>23</w:t>
            </w:r>
            <w:r>
              <w:rPr>
                <w:noProof/>
                <w:webHidden/>
              </w:rPr>
              <w:fldChar w:fldCharType="end"/>
            </w:r>
          </w:hyperlink>
        </w:p>
        <w:p w14:paraId="3B1C578E" w14:textId="58C0819D"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5" w:history="1">
            <w:r w:rsidRPr="001E6B84">
              <w:rPr>
                <w:rStyle w:val="Hyperlink"/>
                <w:noProof/>
                <w:lang w:val="en-GB"/>
              </w:rPr>
              <w:t>3.5.2</w:t>
            </w:r>
            <w:r>
              <w:rPr>
                <w:rFonts w:eastAsiaTheme="minorEastAsia"/>
                <w:noProof/>
                <w:kern w:val="2"/>
                <w:sz w:val="24"/>
                <w:szCs w:val="24"/>
                <w:lang w:val="en-GB" w:eastAsia="en-GB"/>
                <w14:ligatures w14:val="standardContextual"/>
              </w:rPr>
              <w:tab/>
            </w:r>
            <w:r w:rsidRPr="001E6B84">
              <w:rPr>
                <w:rStyle w:val="Hyperlink"/>
                <w:noProof/>
                <w:lang w:val="en-GB"/>
              </w:rPr>
              <w:t>PCB Layout Strategy</w:t>
            </w:r>
            <w:r>
              <w:rPr>
                <w:noProof/>
                <w:webHidden/>
              </w:rPr>
              <w:tab/>
            </w:r>
            <w:r>
              <w:rPr>
                <w:noProof/>
                <w:webHidden/>
              </w:rPr>
              <w:fldChar w:fldCharType="begin"/>
            </w:r>
            <w:r>
              <w:rPr>
                <w:noProof/>
                <w:webHidden/>
              </w:rPr>
              <w:instrText xml:space="preserve"> PAGEREF _Toc228821335 \h </w:instrText>
            </w:r>
            <w:r>
              <w:rPr>
                <w:noProof/>
                <w:webHidden/>
              </w:rPr>
            </w:r>
            <w:r>
              <w:rPr>
                <w:noProof/>
                <w:webHidden/>
              </w:rPr>
              <w:fldChar w:fldCharType="separate"/>
            </w:r>
            <w:r>
              <w:rPr>
                <w:noProof/>
                <w:webHidden/>
              </w:rPr>
              <w:t>23</w:t>
            </w:r>
            <w:r>
              <w:rPr>
                <w:noProof/>
                <w:webHidden/>
              </w:rPr>
              <w:fldChar w:fldCharType="end"/>
            </w:r>
          </w:hyperlink>
        </w:p>
        <w:p w14:paraId="4957C5CA" w14:textId="6F62D9DE"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6" w:history="1">
            <w:r w:rsidRPr="001E6B84">
              <w:rPr>
                <w:rStyle w:val="Hyperlink"/>
                <w:noProof/>
                <w:lang w:val="en-GB"/>
              </w:rPr>
              <w:t>3.5.3</w:t>
            </w:r>
            <w:r>
              <w:rPr>
                <w:rFonts w:eastAsiaTheme="minorEastAsia"/>
                <w:noProof/>
                <w:kern w:val="2"/>
                <w:sz w:val="24"/>
                <w:szCs w:val="24"/>
                <w:lang w:val="en-GB" w:eastAsia="en-GB"/>
                <w14:ligatures w14:val="standardContextual"/>
              </w:rPr>
              <w:tab/>
            </w:r>
            <w:r w:rsidRPr="001E6B84">
              <w:rPr>
                <w:rStyle w:val="Hyperlink"/>
                <w:noProof/>
                <w:lang w:val="en-GB"/>
              </w:rPr>
              <w:t>Bill of Materials (BOM)</w:t>
            </w:r>
            <w:r>
              <w:rPr>
                <w:noProof/>
                <w:webHidden/>
              </w:rPr>
              <w:tab/>
            </w:r>
            <w:r>
              <w:rPr>
                <w:noProof/>
                <w:webHidden/>
              </w:rPr>
              <w:fldChar w:fldCharType="begin"/>
            </w:r>
            <w:r>
              <w:rPr>
                <w:noProof/>
                <w:webHidden/>
              </w:rPr>
              <w:instrText xml:space="preserve"> PAGEREF _Toc228821336 \h </w:instrText>
            </w:r>
            <w:r>
              <w:rPr>
                <w:noProof/>
                <w:webHidden/>
              </w:rPr>
            </w:r>
            <w:r>
              <w:rPr>
                <w:noProof/>
                <w:webHidden/>
              </w:rPr>
              <w:fldChar w:fldCharType="separate"/>
            </w:r>
            <w:r>
              <w:rPr>
                <w:noProof/>
                <w:webHidden/>
              </w:rPr>
              <w:t>24</w:t>
            </w:r>
            <w:r>
              <w:rPr>
                <w:noProof/>
                <w:webHidden/>
              </w:rPr>
              <w:fldChar w:fldCharType="end"/>
            </w:r>
          </w:hyperlink>
        </w:p>
        <w:p w14:paraId="474BC31B" w14:textId="2AF1BF77" w:rsidR="008B55DF" w:rsidRDefault="008B55DF">
          <w:pPr>
            <w:pStyle w:val="TOC3"/>
            <w:tabs>
              <w:tab w:val="left" w:pos="1200"/>
              <w:tab w:val="right" w:leader="dot" w:pos="9016"/>
            </w:tabs>
            <w:rPr>
              <w:rFonts w:eastAsiaTheme="minorEastAsia"/>
              <w:noProof/>
              <w:kern w:val="2"/>
              <w:sz w:val="24"/>
              <w:szCs w:val="24"/>
              <w:lang w:val="en-GB" w:eastAsia="en-GB"/>
              <w14:ligatures w14:val="standardContextual"/>
            </w:rPr>
          </w:pPr>
          <w:hyperlink w:anchor="_Toc228821337" w:history="1">
            <w:r w:rsidRPr="001E6B84">
              <w:rPr>
                <w:rStyle w:val="Hyperlink"/>
                <w:noProof/>
                <w:lang w:val="en-GB"/>
              </w:rPr>
              <w:t>3.5.4</w:t>
            </w:r>
            <w:r>
              <w:rPr>
                <w:rFonts w:eastAsiaTheme="minorEastAsia"/>
                <w:noProof/>
                <w:kern w:val="2"/>
                <w:sz w:val="24"/>
                <w:szCs w:val="24"/>
                <w:lang w:val="en-GB" w:eastAsia="en-GB"/>
                <w14:ligatures w14:val="standardContextual"/>
              </w:rPr>
              <w:tab/>
            </w:r>
            <w:r w:rsidRPr="001E6B84">
              <w:rPr>
                <w:rStyle w:val="Hyperlink"/>
                <w:noProof/>
                <w:lang w:val="en-GB"/>
              </w:rPr>
              <w:t>Fabrication and Assembly</w:t>
            </w:r>
            <w:r>
              <w:rPr>
                <w:noProof/>
                <w:webHidden/>
              </w:rPr>
              <w:tab/>
            </w:r>
            <w:r>
              <w:rPr>
                <w:noProof/>
                <w:webHidden/>
              </w:rPr>
              <w:fldChar w:fldCharType="begin"/>
            </w:r>
            <w:r>
              <w:rPr>
                <w:noProof/>
                <w:webHidden/>
              </w:rPr>
              <w:instrText xml:space="preserve"> PAGEREF _Toc228821337 \h </w:instrText>
            </w:r>
            <w:r>
              <w:rPr>
                <w:noProof/>
                <w:webHidden/>
              </w:rPr>
            </w:r>
            <w:r>
              <w:rPr>
                <w:noProof/>
                <w:webHidden/>
              </w:rPr>
              <w:fldChar w:fldCharType="separate"/>
            </w:r>
            <w:r>
              <w:rPr>
                <w:noProof/>
                <w:webHidden/>
              </w:rPr>
              <w:t>25</w:t>
            </w:r>
            <w:r>
              <w:rPr>
                <w:noProof/>
                <w:webHidden/>
              </w:rPr>
              <w:fldChar w:fldCharType="end"/>
            </w:r>
          </w:hyperlink>
        </w:p>
        <w:p w14:paraId="4088ABCA" w14:textId="35E72F60" w:rsidR="008B55DF" w:rsidRDefault="008B55DF">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821338" w:history="1">
            <w:r w:rsidRPr="001E6B84">
              <w:rPr>
                <w:rStyle w:val="Hyperlink"/>
                <w:noProof/>
                <w:lang w:val="en-GB"/>
              </w:rPr>
              <w:t>3.6</w:t>
            </w:r>
            <w:r>
              <w:rPr>
                <w:rFonts w:eastAsiaTheme="minorEastAsia"/>
                <w:noProof/>
                <w:kern w:val="2"/>
                <w:sz w:val="24"/>
                <w:szCs w:val="24"/>
                <w:lang w:val="en-GB" w:eastAsia="en-GB"/>
                <w14:ligatures w14:val="standardContextual"/>
              </w:rPr>
              <w:tab/>
            </w:r>
            <w:r w:rsidRPr="001E6B84">
              <w:rPr>
                <w:rStyle w:val="Hyperlink"/>
                <w:noProof/>
                <w:lang w:val="en-GB"/>
              </w:rPr>
              <w:t>Summary of Design Decisions</w:t>
            </w:r>
            <w:r>
              <w:rPr>
                <w:noProof/>
                <w:webHidden/>
              </w:rPr>
              <w:tab/>
            </w:r>
            <w:r>
              <w:rPr>
                <w:noProof/>
                <w:webHidden/>
              </w:rPr>
              <w:fldChar w:fldCharType="begin"/>
            </w:r>
            <w:r>
              <w:rPr>
                <w:noProof/>
                <w:webHidden/>
              </w:rPr>
              <w:instrText xml:space="preserve"> PAGEREF _Toc228821338 \h </w:instrText>
            </w:r>
            <w:r>
              <w:rPr>
                <w:noProof/>
                <w:webHidden/>
              </w:rPr>
            </w:r>
            <w:r>
              <w:rPr>
                <w:noProof/>
                <w:webHidden/>
              </w:rPr>
              <w:fldChar w:fldCharType="separate"/>
            </w:r>
            <w:r>
              <w:rPr>
                <w:noProof/>
                <w:webHidden/>
              </w:rPr>
              <w:t>25</w:t>
            </w:r>
            <w:r>
              <w:rPr>
                <w:noProof/>
                <w:webHidden/>
              </w:rPr>
              <w:fldChar w:fldCharType="end"/>
            </w:r>
          </w:hyperlink>
        </w:p>
        <w:p w14:paraId="56333B13" w14:textId="0FE9D421" w:rsidR="008B55DF" w:rsidRDefault="008B55DF">
          <w:pPr>
            <w:pStyle w:val="TOC1"/>
            <w:tabs>
              <w:tab w:val="left" w:pos="440"/>
              <w:tab w:val="right" w:leader="dot" w:pos="9016"/>
            </w:tabs>
            <w:rPr>
              <w:rFonts w:eastAsiaTheme="minorEastAsia"/>
              <w:noProof/>
              <w:kern w:val="2"/>
              <w:sz w:val="24"/>
              <w:szCs w:val="24"/>
              <w:lang w:val="en-GB" w:eastAsia="en-GB"/>
              <w14:ligatures w14:val="standardContextual"/>
            </w:rPr>
          </w:pPr>
          <w:hyperlink w:anchor="_Toc228821339" w:history="1">
            <w:r w:rsidRPr="001E6B84">
              <w:rPr>
                <w:rStyle w:val="Hyperlink"/>
                <w:noProof/>
              </w:rPr>
              <w:t>4</w:t>
            </w:r>
            <w:r>
              <w:rPr>
                <w:rFonts w:eastAsiaTheme="minorEastAsia"/>
                <w:noProof/>
                <w:kern w:val="2"/>
                <w:sz w:val="24"/>
                <w:szCs w:val="24"/>
                <w:lang w:val="en-GB" w:eastAsia="en-GB"/>
                <w14:ligatures w14:val="standardContextual"/>
              </w:rPr>
              <w:tab/>
            </w:r>
            <w:r w:rsidRPr="001E6B84">
              <w:rPr>
                <w:rStyle w:val="Hyperlink"/>
                <w:noProof/>
              </w:rPr>
              <w:t>Conclusions and future work</w:t>
            </w:r>
            <w:r>
              <w:rPr>
                <w:noProof/>
                <w:webHidden/>
              </w:rPr>
              <w:tab/>
            </w:r>
            <w:r>
              <w:rPr>
                <w:noProof/>
                <w:webHidden/>
              </w:rPr>
              <w:fldChar w:fldCharType="begin"/>
            </w:r>
            <w:r>
              <w:rPr>
                <w:noProof/>
                <w:webHidden/>
              </w:rPr>
              <w:instrText xml:space="preserve"> PAGEREF _Toc228821339 \h </w:instrText>
            </w:r>
            <w:r>
              <w:rPr>
                <w:noProof/>
                <w:webHidden/>
              </w:rPr>
            </w:r>
            <w:r>
              <w:rPr>
                <w:noProof/>
                <w:webHidden/>
              </w:rPr>
              <w:fldChar w:fldCharType="separate"/>
            </w:r>
            <w:r>
              <w:rPr>
                <w:noProof/>
                <w:webHidden/>
              </w:rPr>
              <w:t>26</w:t>
            </w:r>
            <w:r>
              <w:rPr>
                <w:noProof/>
                <w:webHidden/>
              </w:rPr>
              <w:fldChar w:fldCharType="end"/>
            </w:r>
          </w:hyperlink>
        </w:p>
        <w:p w14:paraId="066E27D0" w14:textId="5DC49903"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0" w:history="1">
            <w:r w:rsidRPr="001E6B84">
              <w:rPr>
                <w:rStyle w:val="Hyperlink"/>
                <w:noProof/>
              </w:rPr>
              <w:t>Glossary of terms [OPTIONAL]</w:t>
            </w:r>
            <w:r>
              <w:rPr>
                <w:noProof/>
                <w:webHidden/>
              </w:rPr>
              <w:tab/>
            </w:r>
            <w:r>
              <w:rPr>
                <w:noProof/>
                <w:webHidden/>
              </w:rPr>
              <w:fldChar w:fldCharType="begin"/>
            </w:r>
            <w:r>
              <w:rPr>
                <w:noProof/>
                <w:webHidden/>
              </w:rPr>
              <w:instrText xml:space="preserve"> PAGEREF _Toc228821340 \h </w:instrText>
            </w:r>
            <w:r>
              <w:rPr>
                <w:noProof/>
                <w:webHidden/>
              </w:rPr>
            </w:r>
            <w:r>
              <w:rPr>
                <w:noProof/>
                <w:webHidden/>
              </w:rPr>
              <w:fldChar w:fldCharType="separate"/>
            </w:r>
            <w:r>
              <w:rPr>
                <w:noProof/>
                <w:webHidden/>
              </w:rPr>
              <w:t>26</w:t>
            </w:r>
            <w:r>
              <w:rPr>
                <w:noProof/>
                <w:webHidden/>
              </w:rPr>
              <w:fldChar w:fldCharType="end"/>
            </w:r>
          </w:hyperlink>
        </w:p>
        <w:p w14:paraId="4AFA1D38" w14:textId="5457A0C1"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1" w:history="1">
            <w:r w:rsidRPr="001E6B84">
              <w:rPr>
                <w:rStyle w:val="Hyperlink"/>
                <w:noProof/>
              </w:rPr>
              <w:t>Nomenclature [OPTIONAL]</w:t>
            </w:r>
            <w:r>
              <w:rPr>
                <w:noProof/>
                <w:webHidden/>
              </w:rPr>
              <w:tab/>
            </w:r>
            <w:r>
              <w:rPr>
                <w:noProof/>
                <w:webHidden/>
              </w:rPr>
              <w:fldChar w:fldCharType="begin"/>
            </w:r>
            <w:r>
              <w:rPr>
                <w:noProof/>
                <w:webHidden/>
              </w:rPr>
              <w:instrText xml:space="preserve"> PAGEREF _Toc228821341 \h </w:instrText>
            </w:r>
            <w:r>
              <w:rPr>
                <w:noProof/>
                <w:webHidden/>
              </w:rPr>
            </w:r>
            <w:r>
              <w:rPr>
                <w:noProof/>
                <w:webHidden/>
              </w:rPr>
              <w:fldChar w:fldCharType="separate"/>
            </w:r>
            <w:r>
              <w:rPr>
                <w:noProof/>
                <w:webHidden/>
              </w:rPr>
              <w:t>26</w:t>
            </w:r>
            <w:r>
              <w:rPr>
                <w:noProof/>
                <w:webHidden/>
              </w:rPr>
              <w:fldChar w:fldCharType="end"/>
            </w:r>
          </w:hyperlink>
        </w:p>
        <w:p w14:paraId="783FD232" w14:textId="765A9561"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2" w:history="1">
            <w:r w:rsidRPr="001E6B84">
              <w:rPr>
                <w:rStyle w:val="Hyperlink"/>
                <w:noProof/>
              </w:rPr>
              <w:t>References</w:t>
            </w:r>
            <w:r>
              <w:rPr>
                <w:noProof/>
                <w:webHidden/>
              </w:rPr>
              <w:tab/>
            </w:r>
            <w:r>
              <w:rPr>
                <w:noProof/>
                <w:webHidden/>
              </w:rPr>
              <w:fldChar w:fldCharType="begin"/>
            </w:r>
            <w:r>
              <w:rPr>
                <w:noProof/>
                <w:webHidden/>
              </w:rPr>
              <w:instrText xml:space="preserve"> PAGEREF _Toc228821342 \h </w:instrText>
            </w:r>
            <w:r>
              <w:rPr>
                <w:noProof/>
                <w:webHidden/>
              </w:rPr>
            </w:r>
            <w:r>
              <w:rPr>
                <w:noProof/>
                <w:webHidden/>
              </w:rPr>
              <w:fldChar w:fldCharType="separate"/>
            </w:r>
            <w:r>
              <w:rPr>
                <w:noProof/>
                <w:webHidden/>
              </w:rPr>
              <w:t>26</w:t>
            </w:r>
            <w:r>
              <w:rPr>
                <w:noProof/>
                <w:webHidden/>
              </w:rPr>
              <w:fldChar w:fldCharType="end"/>
            </w:r>
          </w:hyperlink>
        </w:p>
        <w:p w14:paraId="436FB4BC" w14:textId="00E55633"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3" w:history="1">
            <w:r w:rsidRPr="001E6B84">
              <w:rPr>
                <w:rStyle w:val="Hyperlink"/>
                <w:noProof/>
              </w:rPr>
              <w:t>Appendix A [OPTIONAL]</w:t>
            </w:r>
            <w:r>
              <w:rPr>
                <w:noProof/>
                <w:webHidden/>
              </w:rPr>
              <w:tab/>
            </w:r>
            <w:r>
              <w:rPr>
                <w:noProof/>
                <w:webHidden/>
              </w:rPr>
              <w:fldChar w:fldCharType="begin"/>
            </w:r>
            <w:r>
              <w:rPr>
                <w:noProof/>
                <w:webHidden/>
              </w:rPr>
              <w:instrText xml:space="preserve"> PAGEREF _Toc228821343 \h </w:instrText>
            </w:r>
            <w:r>
              <w:rPr>
                <w:noProof/>
                <w:webHidden/>
              </w:rPr>
            </w:r>
            <w:r>
              <w:rPr>
                <w:noProof/>
                <w:webHidden/>
              </w:rPr>
              <w:fldChar w:fldCharType="separate"/>
            </w:r>
            <w:r>
              <w:rPr>
                <w:noProof/>
                <w:webHidden/>
              </w:rPr>
              <w:t>27</w:t>
            </w:r>
            <w:r>
              <w:rPr>
                <w:noProof/>
                <w:webHidden/>
              </w:rPr>
              <w:fldChar w:fldCharType="end"/>
            </w:r>
          </w:hyperlink>
        </w:p>
        <w:p w14:paraId="2F7571C8" w14:textId="26B04349" w:rsidR="008B55DF" w:rsidRDefault="008B55DF">
          <w:pPr>
            <w:pStyle w:val="TOC1"/>
            <w:tabs>
              <w:tab w:val="right" w:leader="dot" w:pos="9016"/>
            </w:tabs>
            <w:rPr>
              <w:rFonts w:eastAsiaTheme="minorEastAsia"/>
              <w:noProof/>
              <w:kern w:val="2"/>
              <w:sz w:val="24"/>
              <w:szCs w:val="24"/>
              <w:lang w:val="en-GB" w:eastAsia="en-GB"/>
              <w14:ligatures w14:val="standardContextual"/>
            </w:rPr>
          </w:pPr>
          <w:hyperlink w:anchor="_Toc228821344" w:history="1">
            <w:r w:rsidRPr="001E6B84">
              <w:rPr>
                <w:rStyle w:val="Hyperlink"/>
                <w:noProof/>
              </w:rPr>
              <w:t>Risk Assessment</w:t>
            </w:r>
            <w:r>
              <w:rPr>
                <w:noProof/>
                <w:webHidden/>
              </w:rPr>
              <w:tab/>
            </w:r>
            <w:r>
              <w:rPr>
                <w:noProof/>
                <w:webHidden/>
              </w:rPr>
              <w:fldChar w:fldCharType="begin"/>
            </w:r>
            <w:r>
              <w:rPr>
                <w:noProof/>
                <w:webHidden/>
              </w:rPr>
              <w:instrText xml:space="preserve"> PAGEREF _Toc228821344 \h </w:instrText>
            </w:r>
            <w:r>
              <w:rPr>
                <w:noProof/>
                <w:webHidden/>
              </w:rPr>
            </w:r>
            <w:r>
              <w:rPr>
                <w:noProof/>
                <w:webHidden/>
              </w:rPr>
              <w:fldChar w:fldCharType="separate"/>
            </w:r>
            <w:r>
              <w:rPr>
                <w:noProof/>
                <w:webHidden/>
              </w:rPr>
              <w:t>27</w:t>
            </w:r>
            <w:r>
              <w:rPr>
                <w:noProof/>
                <w:webHidden/>
              </w:rPr>
              <w:fldChar w:fldCharType="end"/>
            </w:r>
          </w:hyperlink>
        </w:p>
        <w:p w14:paraId="09B666B6" w14:textId="479AC532" w:rsidR="00240787" w:rsidRPr="00FD15EB" w:rsidRDefault="00FD15EB" w:rsidP="00FD15EB">
          <w:r w:rsidRPr="00D331CD">
            <w:fldChar w:fldCharType="end"/>
          </w:r>
        </w:p>
      </w:sdtContent>
    </w:sdt>
    <w:p w14:paraId="4D4F0DE8" w14:textId="68844763" w:rsidR="00915E44" w:rsidRDefault="00915E44" w:rsidP="000E0309">
      <w:pPr>
        <w:pStyle w:val="Heading1-NoNumber"/>
      </w:pPr>
      <w:bookmarkStart w:id="0" w:name="_Toc228821286"/>
      <w:r>
        <w:t>Abstract</w:t>
      </w:r>
      <w:bookmarkEnd w:id="0"/>
    </w:p>
    <w:p w14:paraId="1868B2FB" w14:textId="29E1AA1C" w:rsidR="000568D1"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3A644863" w14:textId="77777777" w:rsidR="00240787" w:rsidRDefault="00240787" w:rsidP="000F483E"/>
    <w:p w14:paraId="0B9F586F" w14:textId="6A67F35D" w:rsidR="00240787" w:rsidRPr="000F483E" w:rsidRDefault="002904B0" w:rsidP="000F483E">
      <w:r>
        <w:t xml:space="preserve">                                                                                                                                                                                                                                                                                                                                                                                                                                                                                                                   </w:t>
      </w:r>
    </w:p>
    <w:p w14:paraId="5F74893B" w14:textId="7FB0C8B6" w:rsidR="000F483E" w:rsidRDefault="00BA7362" w:rsidP="000F483E">
      <w:pPr>
        <w:pStyle w:val="Heading1-NoNumber"/>
      </w:pPr>
      <w:bookmarkStart w:id="1" w:name="_Toc228821287"/>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821288"/>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821289"/>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821290"/>
      <w:r w:rsidRPr="00B56509">
        <w:t>Approach and Methodology</w:t>
      </w:r>
      <w:bookmarkEnd w:id="4"/>
    </w:p>
    <w:p w14:paraId="704E5218" w14:textId="77777777" w:rsidR="00104D4C" w:rsidRDefault="00104D4C" w:rsidP="001D0CB8">
      <w:pPr>
        <w:rPr>
          <w:lang w:val="en-GB"/>
        </w:rPr>
      </w:pPr>
      <w:r w:rsidRPr="00104D4C">
        <w:rPr>
          <w:lang w:val="en-GB"/>
        </w:rPr>
        <w:t xml:space="preserve">An initial SEPIC design using the TPS61088 controller was abandoned due to persistent </w:t>
      </w:r>
      <w:proofErr w:type="spellStart"/>
      <w:r w:rsidRPr="00104D4C">
        <w:rPr>
          <w:lang w:val="en-GB"/>
        </w:rPr>
        <w:t>LTspice</w:t>
      </w:r>
      <w:proofErr w:type="spellEnd"/>
      <w:r w:rsidRPr="00104D4C">
        <w:rPr>
          <w:lang w:val="en-GB"/>
        </w:rPr>
        <w:t xml:space="preserve"> convergence failures [9, 10]. A topology sufficiency analysis confirmed that a simple boost converter could meet the specification because the battery’s 8–11 V operating window lies strictly below the 12 V output. The design was migrated to the LTC1871 current‑mode boost controller, and the power stage was sized through first‑principles calculations: switching frequency, duty‑cycle range, inductor and output capacitor selection (including DC‑bias derating), MOSFET and Schottky diode choices, feedback divider derivation, and Type II compensation network design for loop stability [11].</w:t>
      </w:r>
    </w:p>
    <w:p w14:paraId="1AD7729B" w14:textId="5A6853FA" w:rsidR="001D0CB8" w:rsidRDefault="00104D4C" w:rsidP="001D0CB8">
      <w:pPr>
        <w:rPr>
          <w:lang w:val="en-GB"/>
        </w:rPr>
      </w:pPr>
      <w:r w:rsidRPr="00104D4C">
        <w:t xml:space="preserve">The analytical design was subjected to a structured </w:t>
      </w:r>
      <w:proofErr w:type="spellStart"/>
      <w:r w:rsidRPr="00104D4C">
        <w:t>LTspice</w:t>
      </w:r>
      <w:proofErr w:type="spellEnd"/>
      <w:r w:rsidRPr="00104D4C">
        <w:t xml:space="preserve"> simulation campaign that validated eight performance metrics across the full input range, supplemented by AC analysis for loop stability.</w:t>
      </w:r>
      <w:r w:rsidRPr="00104D4C">
        <w:rPr>
          <w:rFonts w:ascii="Segoe UI" w:hAnsi="Segoe UI" w:cs="Segoe UI"/>
          <w:color w:val="0F1115"/>
          <w:shd w:val="clear" w:color="auto" w:fill="FFFFFF"/>
        </w:rPr>
        <w:t xml:space="preserve"> </w:t>
      </w:r>
      <w:r w:rsidRPr="00104D4C">
        <w:t>The validated design was translated into hardware with a three</w:t>
      </w:r>
      <w:r w:rsidRPr="00104D4C">
        <w:noBreakHyphen/>
        <w:t xml:space="preserve">layer input protection scheme (reverse polarity blocking via an AO6407 PMOS, undervoltage lockout, and overvoltage lockout). The protection thresholds were iteratively tuned through simulation to yield an 8.1–11.1 V operating window matching the battery specification [12]. The final schematic was captured in </w:t>
      </w:r>
      <w:proofErr w:type="spellStart"/>
      <w:r w:rsidRPr="00104D4C">
        <w:t>KiCad</w:t>
      </w:r>
      <w:proofErr w:type="spellEnd"/>
      <w:r w:rsidRPr="00104D4C">
        <w:t>, laid out as a two</w:t>
      </w:r>
      <w:r w:rsidRPr="00104D4C">
        <w:noBreakHyphen/>
        <w:t>layer PCB, fabricated by JLCPCB, and hand</w:t>
      </w:r>
      <w:r w:rsidRPr="00104D4C">
        <w:noBreakHyphen/>
        <w:t>assembled in the university laboratory [13, 14].</w:t>
      </w:r>
      <w:r w:rsidR="001D0CB8" w:rsidRPr="001D0CB8">
        <w:rPr>
          <w:lang w:val="en-GB"/>
        </w:rPr>
        <w:t xml:space="preserve"> </w:t>
      </w:r>
    </w:p>
    <w:p w14:paraId="18F0808B" w14:textId="1D025755" w:rsidR="00B56509" w:rsidRPr="001D0CB8" w:rsidRDefault="00B56509" w:rsidP="00C26C9B">
      <w:pPr>
        <w:pStyle w:val="Heading2"/>
        <w:rPr>
          <w:lang w:val="en-GB"/>
        </w:rPr>
      </w:pPr>
      <w:bookmarkStart w:id="5" w:name="_Toc228821291"/>
      <w:r w:rsidRPr="00B56509">
        <w:t>Evaluation Strategy</w:t>
      </w:r>
      <w:bookmarkEnd w:id="5"/>
    </w:p>
    <w:p w14:paraId="39577BFE" w14:textId="62FEF6FA" w:rsidR="00D065E6" w:rsidRDefault="00AD400F" w:rsidP="00D065E6">
      <w:pPr>
        <w:pStyle w:val="NormalWeb"/>
        <w:spacing w:line="360" w:lineRule="auto"/>
      </w:pPr>
      <w:r w:rsidRPr="00AD400F">
        <w:rPr>
          <w:rFonts w:asciiTheme="minorHAnsi" w:hAnsiTheme="minorHAnsi"/>
          <w:sz w:val="22"/>
          <w:szCs w:val="22"/>
          <w:lang w:val="en-IE"/>
        </w:rPr>
        <w:t xml:space="preserve">The design was validated primarily through </w:t>
      </w:r>
      <w:proofErr w:type="spellStart"/>
      <w:r w:rsidRPr="00AD400F">
        <w:rPr>
          <w:rFonts w:asciiTheme="minorHAnsi" w:hAnsiTheme="minorHAnsi"/>
          <w:sz w:val="22"/>
          <w:szCs w:val="22"/>
          <w:lang w:val="en-IE"/>
        </w:rPr>
        <w:t>LTspice</w:t>
      </w:r>
      <w:proofErr w:type="spellEnd"/>
      <w:r w:rsidRPr="00AD400F">
        <w:rPr>
          <w:rFonts w:asciiTheme="minorHAnsi" w:hAnsiTheme="minorHAnsi"/>
          <w:sz w:val="22"/>
          <w:szCs w:val="22"/>
          <w:lang w:val="en-IE"/>
        </w:rPr>
        <w:t xml:space="preserve"> transient and AC simulations, with additional verification provided by a fabricated hardware prototype. Transient simulations were used to evaluate output voltage regulation, ripple, line and load regulation, transient response, peak inductor current, and efficiency across the full input voltage range. AC analysis was performed to confirm loop stability through extraction of phase and gain margins. Input protection functionality was verified by sweeping the input voltage across the expected operating regions. A fabricated PCB confirmed schematic</w:t>
      </w:r>
      <w:r w:rsidRPr="00AD400F">
        <w:rPr>
          <w:rFonts w:asciiTheme="minorHAnsi" w:hAnsiTheme="minorHAnsi"/>
          <w:sz w:val="22"/>
          <w:szCs w:val="22"/>
          <w:lang w:val="en-IE"/>
        </w:rPr>
        <w:noBreakHyphen/>
        <w:t>to</w:t>
      </w:r>
      <w:r w:rsidRPr="00AD400F">
        <w:rPr>
          <w:rFonts w:asciiTheme="minorHAnsi" w:hAnsiTheme="minorHAnsi"/>
          <w:sz w:val="22"/>
          <w:szCs w:val="22"/>
          <w:lang w:val="en-IE"/>
        </w:rPr>
        <w:noBreakHyphen/>
        <w:t>layout translation and manufacturing feasibility. Detailed simulation test conditions, measurement procedures, and results are presented in Chapters 4 and 5. Electrical bench testing, thermal imaging, EMI measurements, and long</w:t>
      </w:r>
      <w:r w:rsidRPr="00AD400F">
        <w:rPr>
          <w:rFonts w:asciiTheme="minorHAnsi" w:hAnsiTheme="minorHAnsi"/>
          <w:sz w:val="22"/>
          <w:szCs w:val="22"/>
          <w:lang w:val="en-IE"/>
        </w:rPr>
        <w:noBreakHyphen/>
        <w:t xml:space="preserve">term reliability testing were not performed; these are noted as future </w:t>
      </w:r>
      <w:r w:rsidRPr="00AD400F">
        <w:rPr>
          <w:rFonts w:asciiTheme="minorHAnsi" w:hAnsiTheme="minorHAnsi"/>
          <w:sz w:val="22"/>
          <w:szCs w:val="22"/>
          <w:lang w:val="en-IE"/>
        </w:rPr>
        <w:lastRenderedPageBreak/>
        <w:t>work. Pre</w:t>
      </w:r>
      <w:r w:rsidRPr="00AD400F">
        <w:rPr>
          <w:rFonts w:asciiTheme="minorHAnsi" w:hAnsiTheme="minorHAnsi"/>
          <w:sz w:val="22"/>
          <w:szCs w:val="22"/>
          <w:lang w:val="en-IE"/>
        </w:rPr>
        <w:noBreakHyphen/>
        <w:t xml:space="preserve">hardware simulation validation is standard practice in power converter development, as </w:t>
      </w:r>
      <w:proofErr w:type="spellStart"/>
      <w:r w:rsidRPr="00AD400F">
        <w:rPr>
          <w:rFonts w:asciiTheme="minorHAnsi" w:hAnsiTheme="minorHAnsi"/>
          <w:sz w:val="22"/>
          <w:szCs w:val="22"/>
          <w:lang w:val="en-IE"/>
        </w:rPr>
        <w:t>LTspice’s</w:t>
      </w:r>
      <w:proofErr w:type="spellEnd"/>
      <w:r w:rsidRPr="00AD400F">
        <w:rPr>
          <w:rFonts w:asciiTheme="minorHAnsi" w:hAnsiTheme="minorHAnsi"/>
          <w:sz w:val="22"/>
          <w:szCs w:val="22"/>
          <w:lang w:val="en-IE"/>
        </w:rPr>
        <w:t xml:space="preserve"> device</w:t>
      </w:r>
      <w:r w:rsidRPr="00AD400F">
        <w:rPr>
          <w:rFonts w:asciiTheme="minorHAnsi" w:hAnsiTheme="minorHAnsi"/>
          <w:sz w:val="22"/>
          <w:szCs w:val="22"/>
          <w:lang w:val="en-IE"/>
        </w:rPr>
        <w:noBreakHyphen/>
        <w:t>level models – including the manufacturer</w:t>
      </w:r>
      <w:r w:rsidRPr="00AD400F">
        <w:rPr>
          <w:rFonts w:asciiTheme="minorHAnsi" w:hAnsiTheme="minorHAnsi"/>
          <w:sz w:val="22"/>
          <w:szCs w:val="22"/>
          <w:lang w:val="en-IE"/>
        </w:rPr>
        <w:noBreakHyphen/>
        <w:t>supplied LTC1871 macro model – capture the dominant electrical behaviour with sufficient fidelity to confirm design feasibility before committing to fabrication.</w:t>
      </w:r>
    </w:p>
    <w:p w14:paraId="419BB942" w14:textId="33338286" w:rsidR="00B56509" w:rsidRDefault="00B56509" w:rsidP="00C26C9B">
      <w:pPr>
        <w:pStyle w:val="Heading2"/>
      </w:pPr>
      <w:bookmarkStart w:id="6" w:name="_Toc228821292"/>
      <w:r w:rsidRPr="00B56509">
        <w:t>Broader Impact</w:t>
      </w:r>
      <w:bookmarkEnd w:id="6"/>
    </w:p>
    <w:p w14:paraId="21DC449D" w14:textId="5A329F8C" w:rsidR="001D0CB8" w:rsidRDefault="00FA724A" w:rsidP="00BA7362">
      <w:r w:rsidRPr="00FA724A">
        <w:t>This project provides a regulated 12 V rail from a 3</w:t>
      </w:r>
      <w:r w:rsidRPr="00FA724A">
        <w:noBreakHyphen/>
        <w:t>cell Li</w:t>
      </w:r>
      <w:r w:rsidRPr="00FA724A">
        <w:noBreakHyphen/>
        <w:t>Po battery pack (8–11.1 V) for autonomous ground vehicle applications such as environmental monitoring, agricultural inspection, or search and rescue. The converter achieves 89 % efficiency at full load, dissipating approximately 2.7 W of heat; an equivalent design operating at only 80 % efficiency would waste 6 W, nearly doubling thermal losses. This improvement directly supports SDG 7 (Affordable and Clean Energy) by extending battery life and reducing charging cycles, which lowers net energy consumption over the vehicle's operational lifetime. The higher efficiency translates into a measurable increase in mission duration compared to a conventional 80 %</w:t>
      </w:r>
      <w:r w:rsidRPr="00FA724A">
        <w:noBreakHyphen/>
        <w:t>efficient converter, particularly for subsystems that draw heavily from the 12 V rail. This enables longer</w:t>
      </w:r>
      <w:r w:rsidRPr="00FA724A">
        <w:noBreakHyphen/>
        <w:t>lasting field deployments.</w:t>
      </w:r>
    </w:p>
    <w:p w14:paraId="4E227EAA" w14:textId="7A1E0801" w:rsidR="00FA724A" w:rsidRDefault="00FA724A" w:rsidP="00BA7362">
      <w:r w:rsidRPr="00FA724A">
        <w:t>The design also contributes to SDG 9 (Industry, Innovation and Infrastructure) by demonstrating a robust, reproducible DC</w:t>
      </w:r>
      <w:r w:rsidRPr="00FA724A">
        <w:noBreakHyphen/>
        <w:t>DC converter architecture suitable for battery</w:t>
      </w:r>
      <w:r w:rsidRPr="00FA724A">
        <w:noBreakHyphen/>
        <w:t>powered robotic systems, and to SDG 12 (Responsible Consumption and Production) through the use of lead</w:t>
      </w:r>
      <w:r w:rsidRPr="00FA724A">
        <w:noBreakHyphen/>
        <w:t>free, standard discrete components that facilitate recycling and reduce hazardous waste [15–17]. No inherent ethical conflicts are associated with this design, as it is intended for general</w:t>
      </w:r>
      <w:r w:rsidRPr="00FA724A">
        <w:noBreakHyphen/>
        <w:t>purpose power conversion on autonomous platforms.</w:t>
      </w:r>
    </w:p>
    <w:p w14:paraId="1245B9C9" w14:textId="017DE6AA" w:rsidR="00B56509" w:rsidRDefault="00B56509" w:rsidP="00C26C9B">
      <w:pPr>
        <w:pStyle w:val="Heading2"/>
      </w:pPr>
      <w:bookmarkStart w:id="7" w:name="_Toc228821293"/>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lastRenderedPageBreak/>
        <w:t>PCB layout, component sourcing, and assembly oversight.</w:t>
      </w:r>
    </w:p>
    <w:p w14:paraId="620ACCB7" w14:textId="77777777" w:rsidR="001D0CB8" w:rsidRPr="001D0CB8" w:rsidRDefault="001D0CB8" w:rsidP="001D0CB8">
      <w:pPr>
        <w:rPr>
          <w:lang w:val="en-GB"/>
        </w:rPr>
      </w:pPr>
      <w:r w:rsidRPr="001D0CB8">
        <w:rPr>
          <w:lang w:val="en-GB"/>
        </w:rPr>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7BB39E59" w:rsidR="00B56509" w:rsidRPr="001D0CB8" w:rsidRDefault="00B56509" w:rsidP="00C26C9B">
      <w:pPr>
        <w:pStyle w:val="Heading2"/>
        <w:rPr>
          <w:lang w:val="en-GB"/>
        </w:rPr>
      </w:pPr>
      <w:bookmarkStart w:id="8" w:name="_Toc228821294"/>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821295"/>
      <w:r>
        <w:t>Technical Background</w:t>
      </w:r>
      <w:bookmarkEnd w:id="9"/>
    </w:p>
    <w:p w14:paraId="0CA2B1FD" w14:textId="2A87E476" w:rsidR="00A35198" w:rsidRDefault="00A0137B" w:rsidP="0053467F">
      <w:r>
        <w:t>This chapter establishes the theoretical foundation underpinning the converter design, driven by key specifications: an 8 - 11V input from the 3S Li</w:t>
      </w:r>
      <w:r w:rsidR="00C03F4B">
        <w:t>-</w:t>
      </w:r>
      <w:r>
        <w:t>Po battery, a regulated 12V output at 2A continuous load, a 350</w:t>
      </w:r>
      <w:r w:rsidR="00C03F4B">
        <w:t xml:space="preserve"> </w:t>
      </w:r>
      <w:r>
        <w:t>kH</w:t>
      </w:r>
      <w:r w:rsidR="00A76D2A">
        <w:t>z</w:t>
      </w:r>
      <w:r>
        <w:t xml:space="preserve">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09A80370" w14:textId="77777777" w:rsidR="00A35198" w:rsidRDefault="00A35198" w:rsidP="00A35198">
      <w:pPr>
        <w:pStyle w:val="Heading2"/>
      </w:pPr>
      <w:bookmarkStart w:id="10" w:name="_Toc228821296"/>
      <w:r>
        <w:lastRenderedPageBreak/>
        <w:t>DC-DC Converter Fundamentals</w:t>
      </w:r>
      <w:bookmarkEnd w:id="10"/>
    </w:p>
    <w:p w14:paraId="671343AC" w14:textId="581105BA" w:rsidR="00AE5D14" w:rsidRDefault="00CA79FF" w:rsidP="00CA79FF">
      <w:pPr>
        <w:rPr>
          <w:rFonts w:eastAsiaTheme="minorEastAsia"/>
        </w:rPr>
      </w:pPr>
      <w:r>
        <w:t>A battery delivers a variable, unregulated voltage, yet the load requires a fixed, stable potential. In robotic systems, loads are time-varying: motor</w:t>
      </w:r>
      <w:r w:rsidR="00C94ADC">
        <w:t>s</w:t>
      </w:r>
      <w:r>
        <w:t xml:space="preserve"> draw inrush currents during setup</w:t>
      </w:r>
      <w:r w:rsidR="00763C12">
        <w:t xml:space="preserve">, </w:t>
      </w:r>
      <w:proofErr w:type="spellStart"/>
      <w:r w:rsidR="00763C12">
        <w:t>LiDARs</w:t>
      </w:r>
      <w:proofErr w:type="spellEnd"/>
      <w:r w:rsidR="00763C12">
        <w:t xml:space="preserve"> and communication radios exhibit burst-mode power demands, and compute modules require clean rails to avoid erratic behaviour</w:t>
      </w:r>
      <w:r w:rsidR="00BB1629">
        <w:t xml:space="preserve">. Poor regulation under these transients can cause brownouts, sensor data corruption, or radio dropouts. Consequently, a regulator must be placed between the source and the load. A linear regulator (e.g., LM7812) can only step down, dissipating the voltage difference as heat; with an 8-11V input and a 12V output, a conventional linear regulator cannot step up, and even in step-down applications its efficiency is limited to </w:t>
      </w: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oMath>
      <w:r w:rsidR="00BB1629">
        <w:rPr>
          <w:rFonts w:eastAsiaTheme="minorEastAsia"/>
        </w:rPr>
        <w:t>. In contrast, a switch-mode converter stores energy in an inductor during one part of a switching cycle</w:t>
      </w:r>
      <w:r w:rsidR="00A41244">
        <w:rPr>
          <w:rFonts w:eastAsiaTheme="minorEastAsia"/>
        </w:rPr>
        <w:t xml:space="preserve"> and releases it to the load during another, achieving typical efficiencies of 85-95%.</w:t>
      </w:r>
      <w:r w:rsidR="00AE5D14">
        <w:rPr>
          <w:rFonts w:eastAsiaTheme="minorEastAsia"/>
        </w:rPr>
        <w:t xml:space="preserve"> </w:t>
      </w:r>
    </w:p>
    <w:p w14:paraId="6BE1FEC8" w14:textId="77777777" w:rsidR="00AE5D14" w:rsidRDefault="00AE5D14" w:rsidP="00CA79FF">
      <w:pPr>
        <w:rPr>
          <w:rFonts w:eastAsiaTheme="minorEastAsia"/>
        </w:rPr>
      </w:pPr>
      <w:r>
        <w:rPr>
          <w:rFonts w:eastAsiaTheme="minorEastAsia"/>
        </w:rPr>
        <w:t xml:space="preserve">Three fundamental topologies exist in continuous conduction mode (CCM). The buck converter produces an output voltage lower than the input, with the transfer function </w:t>
      </w:r>
    </w:p>
    <w:p w14:paraId="375A3869" w14:textId="73F9FA06" w:rsid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=D</m:t>
          </m:r>
        </m:oMath>
      </m:oMathPara>
    </w:p>
    <w:p w14:paraId="7D65EA4B" w14:textId="558EDA84" w:rsidR="0053467F" w:rsidRDefault="008F17C2" w:rsidP="008F17C2">
      <w:pPr>
        <w:rPr>
          <w:rFonts w:eastAsiaTheme="minorEastAsia"/>
        </w:rPr>
      </w:pPr>
      <w:r>
        <w:rPr>
          <w:rFonts w:eastAsiaTheme="minorEastAsia"/>
        </w:rPr>
        <w:t xml:space="preserve">Where D is the duty cycle. The boost converter steps up the voltage, following </w:t>
      </w:r>
    </w:p>
    <w:p w14:paraId="1B9EBB09" w14:textId="5B3FA347" w:rsidR="008F17C2" w:rsidRPr="008F17C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m:oMathPara>
    </w:p>
    <w:p w14:paraId="62AE9517" w14:textId="2813327D" w:rsidR="008F17C2" w:rsidRDefault="008F17C2" w:rsidP="008F17C2">
      <w:pPr>
        <w:rPr>
          <w:rFonts w:eastAsiaTheme="minorEastAsia"/>
        </w:rPr>
      </w:pPr>
      <w:r>
        <w:rPr>
          <w:rFonts w:eastAsiaTheme="minorEastAsia"/>
        </w:rPr>
        <w:t xml:space="preserve">The basic buck-boost converter can either step up or step down, but it inverts the output polarity: </w:t>
      </w:r>
    </w:p>
    <w:p w14:paraId="0C38A876" w14:textId="23402E5C" w:rsidR="008F17C2" w:rsidRPr="00E32E92" w:rsidRDefault="00000000" w:rsidP="008F17C2">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(1-D)</m:t>
              </m:r>
            </m:den>
          </m:f>
        </m:oMath>
      </m:oMathPara>
    </w:p>
    <w:p w14:paraId="69A7DA03" w14:textId="3EB23AF9" w:rsidR="00E32E92" w:rsidRDefault="004B60F3" w:rsidP="00E32E92">
      <w:pPr>
        <w:rPr>
          <w:rFonts w:eastAsiaTheme="minorEastAsia"/>
        </w:rPr>
      </w:pPr>
      <w:r>
        <w:rPr>
          <w:rFonts w:eastAsiaTheme="minorEastAsia"/>
        </w:rPr>
        <w:t xml:space="preserve">For applications requiring a non-inverting buck-boost capability, the SEPIC (single-ended primary inductance converter) </w:t>
      </w:r>
      <w:r w:rsidR="00666CF9">
        <w:rPr>
          <w:rFonts w:eastAsiaTheme="minorEastAsia"/>
        </w:rPr>
        <w:t>is a practical alternative</w:t>
      </w:r>
      <w:r w:rsidR="00C108D9">
        <w:rPr>
          <w:rFonts w:eastAsiaTheme="minorEastAsia"/>
        </w:rPr>
        <w:t xml:space="preserve">, </w:t>
      </w:r>
      <w:r w:rsidR="003B6F1F">
        <w:rPr>
          <w:rFonts w:eastAsiaTheme="minorEastAsia"/>
        </w:rPr>
        <w:t>while preserving polarity.</w:t>
      </w:r>
    </w:p>
    <w:p w14:paraId="77976AB0" w14:textId="3A545836" w:rsidR="006E75A6" w:rsidRDefault="006E75A6" w:rsidP="00E32E92">
      <w:pPr>
        <w:rPr>
          <w:rFonts w:eastAsiaTheme="minorEastAsia"/>
        </w:rPr>
      </w:pPr>
      <w:r>
        <w:rPr>
          <w:rFonts w:eastAsiaTheme="minorEastAsia"/>
        </w:rPr>
        <w:t>Given the specification of an 8-11V input (from a 3S Li</w:t>
      </w:r>
      <w:r w:rsidR="00C03F4B">
        <w:rPr>
          <w:rFonts w:eastAsiaTheme="minorEastAsia"/>
        </w:rPr>
        <w:t>-</w:t>
      </w:r>
      <w:r>
        <w:rPr>
          <w:rFonts w:eastAsiaTheme="minorEastAsia"/>
        </w:rPr>
        <w:t>Po battery)</w:t>
      </w:r>
      <w:r w:rsidR="00C12DCD">
        <w:rPr>
          <w:rFonts w:eastAsiaTheme="minorEastAsia"/>
        </w:rPr>
        <w:t xml:space="preserve"> and a regulated 12V output, the input voltage always lies below the output voltage. </w:t>
      </w:r>
      <w:r w:rsidR="00736BD1">
        <w:rPr>
          <w:rFonts w:eastAsiaTheme="minorEastAsia"/>
        </w:rPr>
        <w:t>Thus,</w:t>
      </w:r>
      <w:r w:rsidR="00C12DCD">
        <w:rPr>
          <w:rFonts w:eastAsiaTheme="minorEastAsia"/>
        </w:rPr>
        <w:t xml:space="preserve"> a simple boost topology is sufficient</w:t>
      </w:r>
      <w:r w:rsidR="000866C1">
        <w:rPr>
          <w:rFonts w:eastAsiaTheme="minorEastAsia"/>
        </w:rPr>
        <w:t xml:space="preserve">; the additional flexibility of a buck-boost </w:t>
      </w:r>
      <w:r w:rsidR="00E25FB5">
        <w:rPr>
          <w:rFonts w:eastAsiaTheme="minorEastAsia"/>
        </w:rPr>
        <w:t xml:space="preserve">or SEPIC </w:t>
      </w:r>
      <w:r w:rsidR="000866C1">
        <w:rPr>
          <w:rFonts w:eastAsiaTheme="minorEastAsia"/>
        </w:rPr>
        <w:t>converter</w:t>
      </w:r>
      <w:r w:rsidR="00E25FB5">
        <w:rPr>
          <w:rFonts w:eastAsiaTheme="minorEastAsia"/>
        </w:rPr>
        <w:t xml:space="preserve"> would introduce unnecessary component and control complexity. This choice motivated the detailed analysis of boost converter operation </w:t>
      </w:r>
      <w:r w:rsidR="00736BD1">
        <w:rPr>
          <w:rFonts w:eastAsiaTheme="minorEastAsia"/>
        </w:rPr>
        <w:t>presented in Section 2.2.</w:t>
      </w:r>
      <w:r w:rsidR="000866C1">
        <w:rPr>
          <w:rFonts w:eastAsiaTheme="minorEastAsia"/>
        </w:rPr>
        <w:t xml:space="preserve"> </w:t>
      </w:r>
    </w:p>
    <w:p w14:paraId="66428052" w14:textId="5A82ADBA" w:rsidR="00F7204C" w:rsidRDefault="004E6390" w:rsidP="004E6390">
      <w:pPr>
        <w:pStyle w:val="Heading2"/>
      </w:pPr>
      <w:bookmarkStart w:id="11" w:name="_Toc228821297"/>
      <w:r>
        <w:lastRenderedPageBreak/>
        <w:t>Boost Converter</w:t>
      </w:r>
      <w:r w:rsidR="00F72D36">
        <w:t xml:space="preserve"> </w:t>
      </w:r>
      <w:r>
        <w:t>Operatin</w:t>
      </w:r>
      <w:r w:rsidR="00F72D36">
        <w:t>g Principle</w:t>
      </w:r>
      <w:bookmarkEnd w:id="11"/>
    </w:p>
    <w:p w14:paraId="7B086625" w14:textId="0565BFEE" w:rsidR="001C2614" w:rsidRDefault="001C2614" w:rsidP="001C2614">
      <w:pPr>
        <w:pStyle w:val="Heading3"/>
      </w:pPr>
      <w:bookmarkStart w:id="12" w:name="_Toc228821298"/>
      <w:r>
        <w:t>Circuit Topology and Switching Intervals</w:t>
      </w:r>
      <w:bookmarkEnd w:id="12"/>
    </w:p>
    <w:p w14:paraId="05DB2456" w14:textId="5EE0EA88" w:rsidR="001C2614" w:rsidRDefault="001C2614" w:rsidP="001C2614">
      <w:pPr>
        <w:rPr>
          <w:rFonts w:eastAsiaTheme="minorEastAsia"/>
        </w:rPr>
      </w:pPr>
      <w:r>
        <w:t xml:space="preserve">Figure 2.1 shows the canonical boost converter circuit, consisting of four principal elements: an inductor L, a power MOSFET switch </w:t>
      </w:r>
      <m:oMath>
        <m:sSub>
          <m:sSubPr>
            <m:ctrlPr>
              <w:rPr>
                <w:rFonts w:ascii="Cambria Math" w:hAnsi="Cambria Math"/>
                <w:i/>
              </w:rPr>
            </m:ctrlPr>
          </m:sSubPr>
          <m:e>
            <m:r>
              <w:rPr>
                <w:rFonts w:ascii="Cambria Math" w:hAnsi="Cambria Math"/>
              </w:rPr>
              <m:t>Q</m:t>
            </m:r>
          </m:e>
          <m:sub>
            <m:r>
              <w:rPr>
                <w:rFonts w:ascii="Cambria Math" w:hAnsi="Cambria Math"/>
              </w:rPr>
              <m:t>1</m:t>
            </m:r>
          </m:sub>
        </m:sSub>
      </m:oMath>
      <w:r>
        <w:rPr>
          <w:rFonts w:eastAsiaTheme="minorEastAsia"/>
        </w:rPr>
        <w:t xml:space="preserve">, a diode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w:r>
        <w:rPr>
          <w:rFonts w:eastAsiaTheme="minorEastAsia"/>
        </w:rPr>
        <w:t xml:space="preserve">, and an output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oMath>
      <w:r w:rsidR="006060A9">
        <w:rPr>
          <w:rFonts w:eastAsiaTheme="minorEastAsia"/>
        </w:rPr>
        <w:t xml:space="preserve">. The input voltage source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oMath>
      <w:r w:rsidR="00C3750F">
        <w:rPr>
          <w:rFonts w:eastAsiaTheme="minorEastAsia"/>
        </w:rPr>
        <w:t>(here, a 3S Li</w:t>
      </w:r>
      <w:r w:rsidR="00C03F4B">
        <w:rPr>
          <w:rFonts w:eastAsiaTheme="minorEastAsia"/>
        </w:rPr>
        <w:t>-</w:t>
      </w:r>
      <w:r w:rsidR="00C3750F">
        <w:rPr>
          <w:rFonts w:eastAsiaTheme="minorEastAsia"/>
        </w:rPr>
        <w:t>Po battery) supplies energy to the inductor, while the output</w:t>
      </w:r>
      <w:r w:rsidR="003215B6">
        <w:rPr>
          <w:rFonts w:eastAsiaTheme="minorEastAsia"/>
        </w:rPr>
        <w:t xml:space="preserve"> delivers a regulated higher voltage to the load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load</m:t>
            </m:r>
          </m:sub>
        </m:sSub>
      </m:oMath>
      <w:r w:rsidR="003215B6">
        <w:rPr>
          <w:rFonts w:eastAsiaTheme="minorEastAsia"/>
        </w:rPr>
        <w:t xml:space="preserve">. The LTC1871 controller drives the MOSFET gate; a current-sense </w:t>
      </w:r>
      <w:r w:rsidR="00BD6683">
        <w:rPr>
          <w:rFonts w:eastAsiaTheme="minorEastAsia"/>
        </w:rPr>
        <w:t xml:space="preserve">signal is derived from the MOSFET drain-source voltage, eliminating the need for a discrete sense resistor. </w:t>
      </w:r>
    </w:p>
    <w:p w14:paraId="1670E55B" w14:textId="50E35F3B" w:rsidR="00D324E2" w:rsidRDefault="00F701D3" w:rsidP="00D324E2">
      <w:pPr>
        <w:keepNext/>
        <w:jc w:val="center"/>
      </w:pPr>
      <w:r>
        <w:rPr>
          <w:noProof/>
        </w:rPr>
        <w:drawing>
          <wp:inline distT="0" distB="0" distL="0" distR="0" wp14:anchorId="3DC932D9" wp14:editId="5AF9FD1D">
            <wp:extent cx="5731510" cy="2950210"/>
            <wp:effectExtent l="0" t="0" r="0" b="0"/>
            <wp:docPr id="4992311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3115" name="Graphic 49923115"/>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2950210"/>
                    </a:xfrm>
                    <a:prstGeom prst="rect">
                      <a:avLst/>
                    </a:prstGeom>
                  </pic:spPr>
                </pic:pic>
              </a:graphicData>
            </a:graphic>
          </wp:inline>
        </w:drawing>
      </w:r>
    </w:p>
    <w:p w14:paraId="6E07D6FB" w14:textId="1B7AF787" w:rsidR="00F0539F" w:rsidRDefault="00D324E2" w:rsidP="00D324E2">
      <w:pPr>
        <w:pStyle w:val="Caption"/>
        <w:jc w:val="center"/>
      </w:pPr>
      <w:r>
        <w:t xml:space="preserve">Figure </w:t>
      </w:r>
      <w:r>
        <w:fldChar w:fldCharType="begin"/>
      </w:r>
      <w:r>
        <w:instrText xml:space="preserve"> SEQ Figure \* ARABIC </w:instrText>
      </w:r>
      <w:r>
        <w:fldChar w:fldCharType="separate"/>
      </w:r>
      <w:r>
        <w:rPr>
          <w:noProof/>
        </w:rPr>
        <w:t>1</w:t>
      </w:r>
      <w:r>
        <w:rPr>
          <w:noProof/>
        </w:rPr>
        <w:fldChar w:fldCharType="end"/>
      </w:r>
      <w:r>
        <w:t>: Boost converter topology - inductor L, MOSFET Q1, diode D1, output capacitor C_OUT, input voltage V_IN, and load</w:t>
      </w:r>
    </w:p>
    <w:p w14:paraId="4101CA96" w14:textId="463EBA65" w:rsidR="00F701D3" w:rsidRDefault="0053113E" w:rsidP="00F701D3">
      <w:pPr>
        <w:rPr>
          <w:rFonts w:eastAsiaTheme="minorEastAsia"/>
        </w:rPr>
      </w:pPr>
      <w:r>
        <w:t xml:space="preserve">The converter operates in two </w:t>
      </w:r>
      <w:r w:rsidR="00575DE8">
        <w:t xml:space="preserve">distinct intervals per switching cycle. </w:t>
      </w:r>
      <w:r w:rsidR="008F1944">
        <w:t xml:space="preserve">During the on interval (0 &lt; t &lt; </w:t>
      </w:r>
      <m:oMath>
        <m:sSub>
          <m:sSubPr>
            <m:ctrlPr>
              <w:rPr>
                <w:rFonts w:ascii="Cambria Math" w:hAnsi="Cambria Math"/>
                <w:i/>
              </w:rPr>
            </m:ctrlPr>
          </m:sSubPr>
          <m:e>
            <m:r>
              <w:rPr>
                <w:rFonts w:ascii="Cambria Math" w:hAnsi="Cambria Math"/>
              </w:rPr>
              <m:t>T</m:t>
            </m:r>
          </m:e>
          <m:sub>
            <m:r>
              <w:rPr>
                <w:rFonts w:ascii="Cambria Math" w:hAnsi="Cambria Math"/>
              </w:rPr>
              <m:t>s</m:t>
            </m:r>
          </m:sub>
        </m:sSub>
      </m:oMath>
      <w:r w:rsidR="008F1944">
        <w:rPr>
          <w:rFonts w:eastAsiaTheme="minorEastAsia"/>
        </w:rPr>
        <w:t xml:space="preserve">), the MOSFET </w:t>
      </w:r>
      <w:r w:rsidR="00086F13">
        <w:rPr>
          <w:rFonts w:eastAsiaTheme="minorEastAsia"/>
        </w:rPr>
        <w:t>conducts, connecting the inductor-diode junction to ground</w:t>
      </w:r>
      <w:r w:rsidR="00AF2544">
        <w:rPr>
          <w:rFonts w:eastAsiaTheme="minorEastAsia"/>
        </w:rPr>
        <w:t>. The diode becomes reverse-biased, disconnecting the input from the output</w:t>
      </w:r>
      <w:r w:rsidR="00666630">
        <w:rPr>
          <w:rFonts w:eastAsiaTheme="minorEastAsia"/>
        </w:rPr>
        <w:t xml:space="preserve">. The inductor voltage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666630">
        <w:rPr>
          <w:rFonts w:eastAsiaTheme="minorEastAsia"/>
        </w:rPr>
        <w:t xml:space="preserve">, causing </w:t>
      </w:r>
      <w:r w:rsidR="00BC6916">
        <w:rPr>
          <w:rFonts w:eastAsiaTheme="minorEastAsia"/>
        </w:rPr>
        <w:t>it’s</w:t>
      </w:r>
      <w:r w:rsidR="00666630">
        <w:rPr>
          <w:rFonts w:eastAsiaTheme="minorEastAsia"/>
        </w:rPr>
        <w:t xml:space="preserve"> current to ramp linearly upward, storing energy</w:t>
      </w:r>
      <w:r w:rsidR="00A054B0">
        <w:rPr>
          <w:rFonts w:eastAsiaTheme="minorEastAsia"/>
        </w:rPr>
        <w:t>. During this interval, the output capacitor solely supplies the load current, and the capacitor voltage decreases slightly.</w:t>
      </w:r>
    </w:p>
    <w:p w14:paraId="24E67140" w14:textId="2348F762" w:rsidR="00C66A21" w:rsidRDefault="001B0E8B" w:rsidP="00F701D3">
      <w:pPr>
        <w:rPr>
          <w:rFonts w:eastAsiaTheme="minorEastAsia"/>
        </w:rPr>
      </w:pPr>
      <w:r>
        <w:rPr>
          <w:rFonts w:eastAsiaTheme="minorEastAsia"/>
        </w:rPr>
        <w:t xml:space="preserve">During the off interval </w:t>
      </w:r>
      <m:oMath>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 xml:space="preserve">&lt;t&lt;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m:t>
        </m:r>
      </m:oMath>
      <w:r>
        <w:rPr>
          <w:rFonts w:eastAsiaTheme="minorEastAsia"/>
        </w:rPr>
        <w:t>, the MOSFET turns off</w:t>
      </w:r>
      <w:r w:rsidR="00880C4A">
        <w:rPr>
          <w:rFonts w:eastAsiaTheme="minorEastAsia"/>
        </w:rPr>
        <w:t xml:space="preserve">. The inductor’s magnetic field collapses. Reversing the polarity across the inductor such that its voltage adds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oMath>
      <w:r w:rsidR="00107F0E">
        <w:rPr>
          <w:rFonts w:eastAsiaTheme="minorEastAsia"/>
        </w:rPr>
        <w:t xml:space="preserve">. The diode becomes forward biased, and the inductor current flows through the </w:t>
      </w:r>
      <w:r w:rsidR="00FE6F37">
        <w:rPr>
          <w:rFonts w:eastAsiaTheme="minorEastAsia"/>
        </w:rPr>
        <w:t>diode into</w:t>
      </w:r>
      <w:r w:rsidR="00107F0E">
        <w:rPr>
          <w:rFonts w:eastAsiaTheme="minorEastAsia"/>
        </w:rPr>
        <w:t xml:space="preserve"> the outpu</w:t>
      </w:r>
      <w:r w:rsidR="00FE6F37">
        <w:rPr>
          <w:rFonts w:eastAsiaTheme="minorEastAsia"/>
        </w:rPr>
        <w:t xml:space="preserve">t capacitor and load. The inductor voltage now equals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335978">
        <w:rPr>
          <w:rFonts w:eastAsiaTheme="minorEastAsia"/>
        </w:rPr>
        <w:t xml:space="preserve"> (negative, since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 xml:space="preserve">&gt;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m:t>
        </m:r>
      </m:oMath>
      <w:r w:rsidR="00335978">
        <w:rPr>
          <w:rFonts w:eastAsiaTheme="minorEastAsia"/>
        </w:rPr>
        <w:t xml:space="preserve">, so the inductor current ramps downward, transferring the stored energy to the output. </w:t>
      </w:r>
    </w:p>
    <w:p w14:paraId="330D8278" w14:textId="2EAB6D97" w:rsidR="005301FB" w:rsidRDefault="005301FB" w:rsidP="005301FB">
      <w:pPr>
        <w:pStyle w:val="Heading3"/>
      </w:pPr>
      <w:bookmarkStart w:id="13" w:name="_Toc228821299"/>
      <w:r>
        <w:lastRenderedPageBreak/>
        <w:t>Voltage Transfer Ratio from Volt-Second Balance</w:t>
      </w:r>
      <w:bookmarkEnd w:id="13"/>
    </w:p>
    <w:p w14:paraId="4060FA8C" w14:textId="1A0B6665" w:rsidR="005301FB" w:rsidRDefault="005301FB" w:rsidP="005301FB">
      <w:r>
        <w:t>In steady state, the net charge in inductor current over one switching cycle must be zero – the volt-second balance principle. Applying this to the boost converter:</w:t>
      </w:r>
    </w:p>
    <w:p w14:paraId="2F8E04FA" w14:textId="79428F74" w:rsidR="00F969EA" w:rsidRPr="00F969EA" w:rsidRDefault="00F969EA" w:rsidP="00F969EA">
      <w:pPr>
        <w:numPr>
          <w:ilvl w:val="0"/>
          <w:numId w:val="12"/>
        </w:numPr>
        <w:rPr>
          <w:lang w:val="en-GB"/>
        </w:rPr>
      </w:pPr>
      <w:r w:rsidRPr="00F969EA">
        <w:rPr>
          <w:lang w:val="en-GB"/>
        </w:rPr>
        <w:t>On interval (</w:t>
      </w:r>
      <m:oMath>
        <m:r>
          <w:rPr>
            <w:rFonts w:ascii="Cambria Math" w:hAnsi="Cambria Math"/>
            <w:lang w:val="en-GB"/>
          </w:rPr>
          <m:t>0&lt;t&lt;DT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oMath>
    </w:p>
    <w:p w14:paraId="3210F1A1" w14:textId="1548DD96" w:rsidR="00F969EA" w:rsidRPr="00F969EA" w:rsidRDefault="00F969EA" w:rsidP="005301FB">
      <w:pPr>
        <w:numPr>
          <w:ilvl w:val="0"/>
          <w:numId w:val="12"/>
        </w:numPr>
        <w:rPr>
          <w:lang w:val="en-GB"/>
        </w:rPr>
      </w:pPr>
      <w:r w:rsidRPr="00F969EA">
        <w:rPr>
          <w:lang w:val="en-GB"/>
        </w:rPr>
        <w:t>Off interval (</w:t>
      </w:r>
      <m:oMath>
        <m:r>
          <w:rPr>
            <w:rFonts w:ascii="Cambria Math" w:hAnsi="Cambria Math"/>
            <w:lang w:val="en-GB"/>
          </w:rPr>
          <m:t>DT&lt;t&lt;T</m:t>
        </m:r>
      </m:oMath>
      <w:r w:rsidRPr="00F969EA">
        <w:rPr>
          <w:lang w:val="en-GB"/>
        </w:rPr>
        <w:t xml:space="preserv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IN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m:rPr>
                <m:nor/>
              </m:rPr>
              <w:rPr>
                <w:lang w:val="en-GB"/>
              </w:rPr>
              <m:t>OUT</m:t>
            </m:r>
          </m:sub>
        </m:sSub>
      </m:oMath>
    </w:p>
    <w:p w14:paraId="43BF96B2" w14:textId="139011AF" w:rsidR="005301FB" w:rsidRDefault="00000000" w:rsidP="00EB1ACE">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 .  D</m:t>
          </m:r>
          <m:sSub>
            <m:sSubPr>
              <m:ctrlPr>
                <w:rPr>
                  <w:rFonts w:ascii="Cambria Math" w:hAnsi="Cambria Math"/>
                  <w:i/>
                </w:rPr>
              </m:ctrlPr>
            </m:sSubPr>
            <m:e>
              <m:r>
                <w:rPr>
                  <w:rFonts w:ascii="Cambria Math" w:hAnsi="Cambria Math"/>
                </w:rPr>
                <m:t>T</m:t>
              </m:r>
            </m:e>
            <m:sub>
              <m:r>
                <w:rPr>
                  <w:rFonts w:ascii="Cambria Math" w:hAnsi="Cambria Math"/>
                </w:rPr>
                <m:t>S</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1-D</m:t>
              </m:r>
            </m:e>
          </m:d>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=0</m:t>
          </m:r>
        </m:oMath>
      </m:oMathPara>
    </w:p>
    <w:p w14:paraId="18400C28" w14:textId="6783BB91" w:rsidR="005301FB" w:rsidRDefault="005301FB" w:rsidP="005301FB">
      <w:pPr>
        <w:rPr>
          <w:rFonts w:eastAsiaTheme="minorEastAsia"/>
        </w:rPr>
      </w:pPr>
      <w:r>
        <w:rPr>
          <w:rFonts w:eastAsiaTheme="minorEastAsia"/>
        </w:rPr>
        <w:t>Expanding and simplifying:</w:t>
      </w:r>
    </w:p>
    <w:p w14:paraId="560F985E" w14:textId="75813E0E" w:rsidR="005301FB" w:rsidRPr="005301FB" w:rsidRDefault="00000000" w:rsidP="005301FB">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 xml:space="preserve">D </m:t>
          </m:r>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d>
            <m:dPr>
              <m:ctrlPr>
                <w:rPr>
                  <w:rFonts w:ascii="Cambria Math" w:eastAsiaTheme="minorEastAsia" w:hAnsi="Cambria Math"/>
                  <w:i/>
                </w:rPr>
              </m:ctrlPr>
            </m:dPr>
            <m:e>
              <m:r>
                <w:rPr>
                  <w:rFonts w:ascii="Cambria Math" w:eastAsiaTheme="minorEastAsia" w:hAnsi="Cambria Math"/>
                </w:rPr>
                <m:t>1-D</m:t>
              </m:r>
            </m:e>
          </m:d>
          <m:r>
            <w:rPr>
              <w:rFonts w:ascii="Cambria Math" w:eastAsiaTheme="minorEastAsia" w:hAnsi="Cambria Math"/>
            </w:rPr>
            <m:t>=0</m:t>
          </m:r>
        </m:oMath>
      </m:oMathPara>
    </w:p>
    <w:p w14:paraId="23EA1DBE" w14:textId="7F131DC3" w:rsidR="005301FB" w:rsidRDefault="005301FB" w:rsidP="005301FB">
      <w:r>
        <w:t>Solving for the voltage transfer ratio:</w:t>
      </w:r>
    </w:p>
    <w:p w14:paraId="30B02F9C" w14:textId="4CB86583" w:rsidR="005301FB" w:rsidRDefault="00000000" w:rsidP="005301FB">
      <w:pPr>
        <w:jc w:val="cente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1-D</m:t>
            </m:r>
          </m:den>
        </m:f>
        <m:r>
          <w:rPr>
            <w:rFonts w:ascii="Cambria Math" w:hAnsi="Cambria Math"/>
          </w:rPr>
          <m:t xml:space="preserve"> and D=1-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out</m:t>
                </m:r>
              </m:sub>
            </m:sSub>
          </m:den>
        </m:f>
      </m:oMath>
      <w:r w:rsidR="005301FB">
        <w:rPr>
          <w:rFonts w:eastAsiaTheme="minorEastAsia"/>
        </w:rPr>
        <w:t xml:space="preserve">       </w:t>
      </w:r>
    </w:p>
    <w:p w14:paraId="74A0CB9B" w14:textId="77777777" w:rsidR="001F1E97" w:rsidRDefault="001F1E97" w:rsidP="00F701D3">
      <w:pPr>
        <w:rPr>
          <w:rFonts w:eastAsiaTheme="minorEastAsia"/>
        </w:rPr>
      </w:pPr>
      <w:r>
        <w:rPr>
          <w:rFonts w:eastAsiaTheme="minorEastAsia"/>
        </w:rPr>
        <w:t xml:space="preserve">For the design,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r>
          <w:rPr>
            <w:rFonts w:ascii="Cambria Math" w:eastAsiaTheme="minorEastAsia" w:hAnsi="Cambria Math"/>
          </w:rPr>
          <m:t>=12V.</m:t>
        </m:r>
      </m:oMath>
      <w:r>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r>
          <w:rPr>
            <w:rFonts w:ascii="Cambria Math" w:eastAsiaTheme="minorEastAsia" w:hAnsi="Cambria Math"/>
          </w:rPr>
          <m:t>=11</m:t>
        </m:r>
      </m:oMath>
      <w:r>
        <w:rPr>
          <w:rFonts w:eastAsiaTheme="minorEastAsia"/>
        </w:rPr>
        <w:t xml:space="preserve">V (battery near full), the required duty cycle is </w:t>
      </w:r>
    </w:p>
    <w:p w14:paraId="2716AE90" w14:textId="7096CAE1" w:rsidR="00A054B0" w:rsidRDefault="001F1E97" w:rsidP="001F1E97">
      <w:pPr>
        <w:jc w:val="center"/>
        <w:rPr>
          <w:rFonts w:eastAsiaTheme="minorEastAsia"/>
        </w:rPr>
      </w:pPr>
      <w:r>
        <w:rPr>
          <w:rFonts w:eastAsiaTheme="minorEastAsia"/>
        </w:rPr>
        <w:t xml:space="preserve">D = 1 - </w:t>
      </w:r>
      <m:oMath>
        <m:f>
          <m:fPr>
            <m:ctrlPr>
              <w:rPr>
                <w:rFonts w:ascii="Cambria Math" w:eastAsiaTheme="minorEastAsia" w:hAnsi="Cambria Math"/>
                <w:i/>
              </w:rPr>
            </m:ctrlPr>
          </m:fPr>
          <m:num>
            <m:r>
              <w:rPr>
                <w:rFonts w:ascii="Cambria Math" w:eastAsiaTheme="minorEastAsia" w:hAnsi="Cambria Math"/>
              </w:rPr>
              <m:t>11</m:t>
            </m:r>
          </m:num>
          <m:den>
            <m:r>
              <w:rPr>
                <w:rFonts w:ascii="Cambria Math" w:eastAsiaTheme="minorEastAsia" w:hAnsi="Cambria Math"/>
              </w:rPr>
              <m:t>12</m:t>
            </m:r>
          </m:den>
        </m:f>
      </m:oMath>
      <w:r>
        <w:rPr>
          <w:rFonts w:eastAsiaTheme="minorEastAsia"/>
        </w:rPr>
        <w:t xml:space="preserve"> = 0.083 (8.3%).</w:t>
      </w:r>
    </w:p>
    <w:p w14:paraId="5246D9AA" w14:textId="77777777" w:rsidR="008147D6" w:rsidRDefault="001F1E97" w:rsidP="001F1E97">
      <w:pPr>
        <w:rPr>
          <w:rFonts w:eastAsiaTheme="minorEastAsia"/>
        </w:rPr>
      </w:pPr>
      <w:r>
        <w:rPr>
          <w:rFonts w:eastAsiaTheme="minorEastAsia"/>
        </w:rPr>
        <w:t xml:space="preserve">At the minimum input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in </m:t>
            </m:r>
          </m:sub>
        </m:sSub>
        <m:r>
          <w:rPr>
            <w:rFonts w:ascii="Cambria Math" w:eastAsiaTheme="minorEastAsia" w:hAnsi="Cambria Math"/>
          </w:rPr>
          <m:t>=8V</m:t>
        </m:r>
      </m:oMath>
      <w:r>
        <w:rPr>
          <w:rFonts w:eastAsiaTheme="minorEastAsia"/>
        </w:rPr>
        <w:t xml:space="preserve">, D = 1 - </w:t>
      </w:r>
      <m:oMath>
        <m:f>
          <m:fPr>
            <m:ctrlPr>
              <w:rPr>
                <w:rFonts w:ascii="Cambria Math" w:eastAsiaTheme="minorEastAsia" w:hAnsi="Cambria Math"/>
                <w:i/>
              </w:rPr>
            </m:ctrlPr>
          </m:fPr>
          <m:num>
            <m:r>
              <w:rPr>
                <w:rFonts w:ascii="Cambria Math" w:eastAsiaTheme="minorEastAsia" w:hAnsi="Cambria Math"/>
              </w:rPr>
              <m:t>8</m:t>
            </m:r>
          </m:num>
          <m:den>
            <m:r>
              <w:rPr>
                <w:rFonts w:ascii="Cambria Math" w:eastAsiaTheme="minorEastAsia" w:hAnsi="Cambria Math"/>
              </w:rPr>
              <m:t>12</m:t>
            </m:r>
          </m:den>
        </m:f>
      </m:oMath>
      <w:r>
        <w:rPr>
          <w:rFonts w:eastAsiaTheme="minorEastAsia"/>
        </w:rPr>
        <w:t xml:space="preserve"> = 0.333 (33.3%). All duty cycles remain below 50%, so the LTC1871’s internal slope compensation circuit remains inactive, simplifying loop dynamics. </w:t>
      </w:r>
      <w:r w:rsidR="00822B3C">
        <w:rPr>
          <w:rFonts w:eastAsiaTheme="minorEastAsia"/>
        </w:rPr>
        <w:t xml:space="preserve">         </w:t>
      </w:r>
    </w:p>
    <w:p w14:paraId="5ED4041B" w14:textId="77777777" w:rsidR="008147D6" w:rsidRDefault="008147D6" w:rsidP="008147D6">
      <w:pPr>
        <w:pStyle w:val="Heading3"/>
      </w:pPr>
      <w:bookmarkStart w:id="14" w:name="_Toc228821300"/>
      <w:r>
        <w:t>Inductor Current Waveform and Ripple</w:t>
      </w:r>
      <w:bookmarkEnd w:id="14"/>
    </w:p>
    <w:p w14:paraId="25B0ED0B" w14:textId="77777777" w:rsidR="008147D6" w:rsidRDefault="008147D6" w:rsidP="008147D6">
      <w:r>
        <w:t xml:space="preserve">During the on interval, the inductor voltage is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t>. From the inductor voltage-current relationship:</w:t>
      </w:r>
    </w:p>
    <w:p w14:paraId="589DD286" w14:textId="78698243" w:rsidR="001F1E97" w:rsidRPr="008147D6" w:rsidRDefault="008147D6" w:rsidP="008147D6">
      <w:pPr>
        <w:jc w:val="center"/>
        <w:rPr>
          <w:rFonts w:eastAsiaTheme="minorEastAsia"/>
        </w:rPr>
      </w:pPr>
      <m:oMathPara>
        <m:oMath>
          <m:r>
            <w:rPr>
              <w:rFonts w:ascii="Cambria Math" w:hAnsi="Cambria Math"/>
            </w:rPr>
            <m:t>V=L</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626F1911" w14:textId="736F324A" w:rsidR="008147D6" w:rsidRDefault="00E81487" w:rsidP="008147D6">
      <w:pPr>
        <w:rPr>
          <w:rFonts w:eastAsiaTheme="minorEastAsia"/>
        </w:rPr>
      </w:pPr>
      <w:r>
        <w:rPr>
          <w:rFonts w:eastAsiaTheme="minorEastAsia"/>
        </w:rPr>
        <w:t>Shifting</w:t>
      </w:r>
      <w:r w:rsidR="008147D6">
        <w:rPr>
          <w:rFonts w:eastAsiaTheme="minorEastAsia"/>
        </w:rPr>
        <w:t xml:space="preserve"> the terms around and make di the subject of the formula:</w:t>
      </w:r>
    </w:p>
    <w:p w14:paraId="2084BF40" w14:textId="7C22EE3F" w:rsidR="008147D6" w:rsidRPr="008147D6"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 xml:space="preserve">= </m:t>
          </m:r>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4C1F9C61" w14:textId="269325A3" w:rsidR="008147D6" w:rsidRPr="005F0A52" w:rsidRDefault="00000000" w:rsidP="008147D6">
      <w:pPr>
        <w:jc w:val="center"/>
        <w:rPr>
          <w:rFonts w:eastAsiaTheme="minorEastAsia"/>
        </w:rPr>
      </w:pPr>
      <m:oMathPara>
        <m:oMath>
          <m:f>
            <m:fPr>
              <m:ctrlPr>
                <w:rPr>
                  <w:rFonts w:ascii="Cambria Math" w:hAnsi="Cambria Math"/>
                  <w:i/>
                </w:rPr>
              </m:ctrlPr>
            </m:fPr>
            <m:num>
              <m:r>
                <w:rPr>
                  <w:rFonts w:ascii="Cambria Math" w:hAnsi="Cambria Math"/>
                </w:rPr>
                <m:t>V</m:t>
              </m:r>
            </m:num>
            <m:den>
              <m:r>
                <w:rPr>
                  <w:rFonts w:ascii="Cambria Math" w:hAnsi="Cambria Math"/>
                </w:rPr>
                <m:t>L</m:t>
              </m:r>
            </m:den>
          </m:f>
          <m:r>
            <w:rPr>
              <w:rFonts w:ascii="Cambria Math" w:hAnsi="Cambria Math"/>
            </w:rPr>
            <m:t>dt=di</m:t>
          </m:r>
        </m:oMath>
      </m:oMathPara>
    </w:p>
    <w:p w14:paraId="3248B956" w14:textId="7425FBCF" w:rsidR="005F0A52" w:rsidRPr="008147D6" w:rsidRDefault="001C4C15" w:rsidP="005F0A52">
      <w:pPr>
        <w:rPr>
          <w:rFonts w:eastAsiaTheme="minorEastAsia"/>
        </w:rPr>
      </w:pPr>
      <w:r w:rsidRPr="001C4C15">
        <w:rPr>
          <w:rFonts w:eastAsiaTheme="minorEastAsia"/>
        </w:rPr>
        <w:t xml:space="preserve">During the on interval the inductor voltage is </w:t>
      </w:r>
      <m:oMath>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IN</m:t>
            </m:r>
          </m:sub>
        </m:sSub>
      </m:oMath>
      <w:r w:rsidR="00191E35">
        <w:rPr>
          <w:rFonts w:eastAsiaTheme="minorEastAsia"/>
        </w:rPr>
        <w:t xml:space="preserve"> </w:t>
      </w:r>
      <w:r w:rsidR="005F0A52">
        <w:rPr>
          <w:rFonts w:eastAsiaTheme="minorEastAsia"/>
        </w:rPr>
        <w:t>:</w:t>
      </w:r>
    </w:p>
    <w:p w14:paraId="549C4F96" w14:textId="795E5AC6" w:rsidR="00175CB6" w:rsidRDefault="005F0A52" w:rsidP="00266F4D">
      <w:pPr>
        <w:jc w:val="center"/>
        <w:rPr>
          <w:rFonts w:eastAsiaTheme="minorEastAsia"/>
        </w:rPr>
      </w:pPr>
      <m:oMathPara>
        <m:oMath>
          <m:r>
            <m:rPr>
              <m:sty m:val="p"/>
            </m:rPr>
            <w:rPr>
              <w:rFonts w:ascii="Cambria Math" w:hAnsi="Cambria Math"/>
            </w:rPr>
            <w:lastRenderedPageBreak/>
            <m:t>Δ</m:t>
          </m:r>
          <m:sSub>
            <m:sSubPr>
              <m:ctrlPr>
                <w:rPr>
                  <w:rFonts w:ascii="Cambria Math" w:hAnsi="Cambria Math"/>
                  <w:i/>
                </w:rPr>
              </m:ctrlPr>
            </m:sSubPr>
            <m:e>
              <m:r>
                <w:rPr>
                  <w:rFonts w:ascii="Cambria Math" w:hAnsi="Cambria Math"/>
                </w:rPr>
                <m:t>I</m:t>
              </m:r>
            </m:e>
            <m:sub>
              <m:r>
                <w:rPr>
                  <w:rFonts w:ascii="Cambria Math" w:hAnsi="Cambria Math"/>
                </w:rPr>
                <m:t>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r>
                <w:rPr>
                  <w:rFonts w:ascii="Cambria Math" w:hAnsi="Cambria Math"/>
                </w:rPr>
                <m:t xml:space="preserve"> L</m:t>
              </m:r>
            </m:den>
          </m:f>
        </m:oMath>
      </m:oMathPara>
    </w:p>
    <w:p w14:paraId="62156FC1" w14:textId="5700CBEE" w:rsidR="00540D62" w:rsidRDefault="00540D62" w:rsidP="00540D62">
      <w:pPr>
        <w:rPr>
          <w:rFonts w:eastAsiaTheme="minorEastAsia"/>
        </w:rPr>
      </w:pPr>
      <w:r>
        <w:rPr>
          <w:rFonts w:eastAsiaTheme="minorEastAsia"/>
        </w:rPr>
        <w:t>The average inductor current is derived from power balance, assuming ideal efficiency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out</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 AVG</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oMath>
      <w:r>
        <w:rPr>
          <w:rFonts w:eastAsiaTheme="minorEastAsia"/>
        </w:rPr>
        <w:t xml:space="preserve">. Substituting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IN</m:t>
                </m:r>
              </m:sub>
            </m:sSub>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(1-D)</m:t>
            </m:r>
          </m:den>
        </m:f>
      </m:oMath>
      <w:r w:rsidR="00175CB6">
        <w:rPr>
          <w:rFonts w:eastAsiaTheme="minorEastAsia"/>
        </w:rPr>
        <w:t xml:space="preserve"> gives:</w:t>
      </w:r>
    </w:p>
    <w:p w14:paraId="7EC41365" w14:textId="02D3A9DD" w:rsidR="00175CB6" w:rsidRPr="00175CB6" w:rsidRDefault="00000000" w:rsidP="00175CB6">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AVG</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num>
            <m:den>
              <m:r>
                <w:rPr>
                  <w:rFonts w:ascii="Cambria Math" w:hAnsi="Cambria Math"/>
                </w:rPr>
                <m:t>1-D</m:t>
              </m:r>
            </m:den>
          </m:f>
        </m:oMath>
      </m:oMathPara>
    </w:p>
    <w:p w14:paraId="02455499" w14:textId="07F6E7FD" w:rsidR="00B329FF" w:rsidRDefault="00B329FF" w:rsidP="00B329FF">
      <w:pPr>
        <w:rPr>
          <w:rFonts w:eastAsiaTheme="minorEastAsia"/>
        </w:rPr>
      </w:pPr>
      <w:r>
        <w:rPr>
          <w:rFonts w:eastAsiaTheme="minorEastAsia"/>
        </w:rPr>
        <w:t xml:space="preserve">This analytical peak is lower than the LTC1871’s internal current-limit threshold (nominally 3.59A for this design); the inductor’s saturation rating must exceed the higher of the two. The selected inductor (XAL6060-103MEC) has a saturation current rating of 11.2A, providing ample margin. </w:t>
      </w:r>
    </w:p>
    <w:p w14:paraId="647940F1" w14:textId="797CEB3D" w:rsidR="00D20F91" w:rsidRDefault="00D00192" w:rsidP="00D20F91">
      <w:pPr>
        <w:pStyle w:val="Heading3"/>
      </w:pPr>
      <w:bookmarkStart w:id="15" w:name="_Toc228821301"/>
      <w:r>
        <w:t>Inductor Current RMS Value</w:t>
      </w:r>
      <w:bookmarkEnd w:id="15"/>
    </w:p>
    <w:p w14:paraId="2BF7A535" w14:textId="32D7215D" w:rsidR="00D00192" w:rsidRDefault="00D00192" w:rsidP="00D00192">
      <w:pPr>
        <w:rPr>
          <w:rFonts w:eastAsiaTheme="minorEastAsia"/>
        </w:rPr>
      </w:pPr>
      <w:r>
        <w:t xml:space="preserve">The inductor current waveform in CCM consists of a DC average </w:t>
      </w:r>
      <m:oMath>
        <m:sSub>
          <m:sSubPr>
            <m:ctrlPr>
              <w:rPr>
                <w:rFonts w:ascii="Cambria Math" w:hAnsi="Cambria Math"/>
                <w:i/>
              </w:rPr>
            </m:ctrlPr>
          </m:sSubPr>
          <m:e>
            <m:r>
              <w:rPr>
                <w:rFonts w:ascii="Cambria Math" w:hAnsi="Cambria Math"/>
              </w:rPr>
              <m:t>I</m:t>
            </m:r>
          </m:e>
          <m:sub>
            <m:r>
              <w:rPr>
                <w:rFonts w:ascii="Cambria Math" w:hAnsi="Cambria Math"/>
              </w:rPr>
              <m:t>L, avg</m:t>
            </m:r>
          </m:sub>
        </m:sSub>
      </m:oMath>
      <w:r>
        <w:rPr>
          <w:rFonts w:eastAsiaTheme="minorEastAsia"/>
        </w:rPr>
        <w:t xml:space="preserve"> with a superimposed triangular ripple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oMath>
      <w:r>
        <w:rPr>
          <w:rFonts w:eastAsiaTheme="minorEastAsia"/>
        </w:rPr>
        <w:t xml:space="preserve"> (peak-to-peak). The RMS (root-mean-square) current is needed to calculate the copper loss in the inductor winding and to verify that the selected inductor does not exceed its thermal current rating. For a triangular ripple on a DC offset, the RMS current is given by: </w:t>
      </w:r>
    </w:p>
    <w:p w14:paraId="6C58BBB4" w14:textId="57CC5877" w:rsidR="00F12847" w:rsidRDefault="00000000" w:rsidP="00266F4D">
      <w:pPr>
        <w:jc w:val="center"/>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L, RMS</m:t>
              </m:r>
            </m:sub>
          </m:sSub>
          <m:r>
            <w:rPr>
              <w:rFonts w:ascii="Cambria Math" w:hAnsi="Cambria Math"/>
            </w:rPr>
            <m:t xml:space="preserve">= </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I</m:t>
                  </m:r>
                </m:e>
                <m:sub>
                  <m:r>
                    <w:rPr>
                      <w:rFonts w:ascii="Cambria Math" w:hAnsi="Cambria Math"/>
                    </w:rPr>
                    <m:t xml:space="preserve">L, avg </m:t>
                  </m:r>
                </m:sub>
                <m:sup>
                  <m:r>
                    <w:rPr>
                      <w:rFonts w:ascii="Cambria Math" w:hAnsi="Cambria Math"/>
                    </w:rPr>
                    <m:t>2</m:t>
                  </m:r>
                </m:sup>
              </m:sSubSup>
              <m:r>
                <w:rPr>
                  <w:rFonts w:ascii="Cambria Math" w:hAnsi="Cambria Math"/>
                </w:rPr>
                <m:t xml:space="preserve">+ </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L</m:t>
                      </m:r>
                    </m:sub>
                    <m:sup>
                      <m:r>
                        <w:rPr>
                          <w:rFonts w:ascii="Cambria Math" w:hAnsi="Cambria Math"/>
                        </w:rPr>
                        <m:t>2</m:t>
                      </m:r>
                    </m:sup>
                  </m:sSubSup>
                </m:num>
                <m:den>
                  <m:r>
                    <w:rPr>
                      <w:rFonts w:ascii="Cambria Math" w:hAnsi="Cambria Math"/>
                    </w:rPr>
                    <m:t>12</m:t>
                  </m:r>
                </m:den>
              </m:f>
            </m:e>
          </m:rad>
        </m:oMath>
      </m:oMathPara>
    </w:p>
    <w:p w14:paraId="42BA4D12" w14:textId="556AB2E8" w:rsidR="00F12847" w:rsidRPr="00F12847" w:rsidRDefault="00F12847" w:rsidP="00F12847">
      <w:r w:rsidRPr="00F12847">
        <w:t>The RMS current is the quantity that determines the inductor’s copper loss: </w:t>
      </w:r>
      <m:oMath>
        <m:sSub>
          <m:sSubPr>
            <m:ctrlPr>
              <w:rPr>
                <w:rFonts w:ascii="Cambria Math" w:hAnsi="Cambria Math"/>
              </w:rPr>
            </m:ctrlPr>
          </m:sSubPr>
          <m:e>
            <m:r>
              <w:rPr>
                <w:rFonts w:ascii="Cambria Math" w:hAnsi="Cambria Math"/>
              </w:rPr>
              <m:t>P</m:t>
            </m:r>
          </m:e>
          <m:sub>
            <m:r>
              <w:rPr>
                <w:rFonts w:ascii="Cambria Math" w:hAnsi="Cambria Math"/>
              </w:rPr>
              <m:t>Cu</m:t>
            </m:r>
          </m:sub>
        </m:sSub>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L,RMS</m:t>
            </m:r>
          </m:sub>
          <m:sup>
            <m:r>
              <w:rPr>
                <w:rFonts w:ascii="Cambria Math" w:hAnsi="Cambria Math"/>
              </w:rPr>
              <m:t>2</m:t>
            </m:r>
          </m:sup>
        </m:sSubSup>
        <m:r>
          <w:rPr>
            <w:rFonts w:ascii="Cambria Math" w:hAnsi="Cambria Math"/>
          </w:rPr>
          <m:t>⋅DCR</m:t>
        </m:r>
      </m:oMath>
      <w:r w:rsidRPr="00F12847">
        <w:t>, where </w:t>
      </w:r>
      <m:oMath>
        <m:r>
          <w:rPr>
            <w:rFonts w:ascii="Cambria Math" w:hAnsi="Cambria Math"/>
          </w:rPr>
          <m:t>DCR</m:t>
        </m:r>
      </m:oMath>
      <w:r w:rsidRPr="00F12847">
        <w:t> is the winding DC resistance. The three current metrics therefore serve distinct purposes:</w:t>
      </w:r>
    </w:p>
    <w:p w14:paraId="002B798B" w14:textId="5B5B1E4E" w:rsidR="00F12847" w:rsidRPr="00F12847" w:rsidRDefault="00F12847" w:rsidP="00F12847">
      <w:pPr>
        <w:numPr>
          <w:ilvl w:val="0"/>
          <w:numId w:val="9"/>
        </w:numPr>
      </w:pPr>
      <w:r w:rsidRPr="00F12847">
        <w:rPr>
          <w:b/>
          <w:bCs/>
        </w:rPr>
        <w:t>Average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L,avg</m:t>
            </m:r>
          </m:sub>
        </m:sSub>
      </m:oMath>
      <w:r w:rsidRPr="00F12847">
        <w:t> — used in power balance and output current delivery.</w:t>
      </w:r>
    </w:p>
    <w:p w14:paraId="1EE28059" w14:textId="34ECCA19" w:rsidR="00F12847" w:rsidRPr="00F12847" w:rsidRDefault="00F12847" w:rsidP="00F12847">
      <w:pPr>
        <w:numPr>
          <w:ilvl w:val="0"/>
          <w:numId w:val="9"/>
        </w:numPr>
      </w:pPr>
      <w:r w:rsidRPr="00F12847">
        <w:rPr>
          <w:b/>
          <w:bCs/>
        </w:rPr>
        <w:t>Peak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L,pk</m:t>
            </m:r>
          </m:sub>
        </m:sSub>
      </m:oMath>
      <w:r w:rsidRPr="00F12847">
        <w:t> — used to ensure the inductor does not saturate (must be below </w:t>
      </w:r>
      <m:oMath>
        <m:sSub>
          <m:sSubPr>
            <m:ctrlPr>
              <w:rPr>
                <w:rFonts w:ascii="Cambria Math" w:hAnsi="Cambria Math"/>
              </w:rPr>
            </m:ctrlPr>
          </m:sSubPr>
          <m:e>
            <m:r>
              <w:rPr>
                <w:rFonts w:ascii="Cambria Math" w:hAnsi="Cambria Math"/>
              </w:rPr>
              <m:t>I</m:t>
            </m:r>
          </m:e>
          <m:sub>
            <m:r>
              <w:rPr>
                <w:rFonts w:ascii="Cambria Math" w:hAnsi="Cambria Math"/>
              </w:rPr>
              <m:t>sat</m:t>
            </m:r>
          </m:sub>
        </m:sSub>
      </m:oMath>
      <w:r w:rsidRPr="00F12847">
        <w:t>).</w:t>
      </w:r>
    </w:p>
    <w:p w14:paraId="7262884F" w14:textId="7627C334" w:rsidR="00F12847" w:rsidRPr="00F12847" w:rsidRDefault="00F12847" w:rsidP="00F12847">
      <w:pPr>
        <w:numPr>
          <w:ilvl w:val="0"/>
          <w:numId w:val="9"/>
        </w:numPr>
      </w:pPr>
      <w:r w:rsidRPr="00F12847">
        <w:rPr>
          <w:b/>
          <w:bCs/>
        </w:rPr>
        <w:t>RMS current </w:t>
      </w:r>
      <m:oMath>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L,RMS</m:t>
            </m:r>
          </m:sub>
        </m:sSub>
      </m:oMath>
      <w:r w:rsidRPr="00F12847">
        <w:t> — used to ensure the inductor does not overheat (must be below the manufacturer’s RMS current rating).</w:t>
      </w:r>
    </w:p>
    <w:p w14:paraId="075F2CBE" w14:textId="34DE1C2A" w:rsidR="00F12847" w:rsidRPr="00D00192" w:rsidRDefault="00F12847" w:rsidP="00FD7A56">
      <w:r w:rsidRPr="00F12847">
        <w:t>The selected inductor (XAL6060</w:t>
      </w:r>
      <w:r w:rsidRPr="00F12847">
        <w:noBreakHyphen/>
        <w:t>103MEC) has an RMS current rating of 8.3 A, providing a large margin over the 3.01 A calculated above.</w:t>
      </w:r>
    </w:p>
    <w:p w14:paraId="20D5F199" w14:textId="16E85292" w:rsidR="00731EB7" w:rsidRDefault="00FC6D55" w:rsidP="00731EB7">
      <w:pPr>
        <w:pStyle w:val="Heading3"/>
      </w:pPr>
      <w:bookmarkStart w:id="16" w:name="_Toc228821302"/>
      <w:r>
        <w:lastRenderedPageBreak/>
        <w:t>Output Capacitor Voltage Ripple – General Principles</w:t>
      </w:r>
      <w:bookmarkEnd w:id="16"/>
    </w:p>
    <w:p w14:paraId="2DFE0A44" w14:textId="596ED8D1" w:rsidR="00731EB7" w:rsidRDefault="00731EB7" w:rsidP="00731EB7">
      <w:r>
        <w:t>During the MOSFET on interval, the output capacitor alone supplies the load current. The charge removed is</w:t>
      </w:r>
      <w:r w:rsidR="00B817DC">
        <w:t>:</w:t>
      </w:r>
    </w:p>
    <w:p w14:paraId="3F5F1922" w14:textId="2016653C" w:rsidR="00B817DC" w:rsidRPr="00B817DC" w:rsidRDefault="00B817DC" w:rsidP="00B817DC">
      <w:pPr>
        <w:jc w:val="center"/>
        <w:rPr>
          <w:rFonts w:eastAsiaTheme="minorEastAsia"/>
        </w:rPr>
      </w:pPr>
      <m:oMathPara>
        <m:oMath>
          <m:r>
            <w:rPr>
              <w:rFonts w:ascii="Cambria Math" w:hAnsi="Cambria Math"/>
            </w:rPr>
            <m:t xml:space="preserve">∆Q= </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OUT</m:t>
                  </m:r>
                </m:sub>
              </m:sSub>
              <m:r>
                <w:rPr>
                  <w:rFonts w:ascii="Cambria Math" w:hAnsi="Cambria Math"/>
                </w:rPr>
                <m:t>D</m:t>
              </m:r>
            </m:num>
            <m:den>
              <m:sSub>
                <m:sSubPr>
                  <m:ctrlPr>
                    <w:rPr>
                      <w:rFonts w:ascii="Cambria Math" w:hAnsi="Cambria Math"/>
                      <w:i/>
                    </w:rPr>
                  </m:ctrlPr>
                </m:sSubPr>
                <m:e>
                  <m:r>
                    <w:rPr>
                      <w:rFonts w:ascii="Cambria Math" w:hAnsi="Cambria Math"/>
                    </w:rPr>
                    <m:t>f</m:t>
                  </m:r>
                </m:e>
                <m:sub>
                  <m:r>
                    <w:rPr>
                      <w:rFonts w:ascii="Cambria Math" w:hAnsi="Cambria Math"/>
                    </w:rPr>
                    <m:t>sw</m:t>
                  </m:r>
                </m:sub>
              </m:sSub>
            </m:den>
          </m:f>
        </m:oMath>
      </m:oMathPara>
    </w:p>
    <w:p w14:paraId="28841FFC" w14:textId="7164C4E9" w:rsidR="00B817DC" w:rsidRDefault="00B817DC" w:rsidP="00B817DC">
      <w:pPr>
        <w:rPr>
          <w:rFonts w:eastAsiaTheme="minorEastAsia"/>
        </w:rPr>
      </w:pPr>
      <w:r>
        <w:rPr>
          <w:rFonts w:eastAsiaTheme="minorEastAsia"/>
        </w:rPr>
        <w:t>Giving a charge-based ripple of:</w:t>
      </w:r>
    </w:p>
    <w:p w14:paraId="41AD365F" w14:textId="3288E5A8" w:rsidR="00B817DC" w:rsidRPr="00B817DC" w:rsidRDefault="00B817DC" w:rsidP="00B817DC">
      <w:pPr>
        <w:jc w:val="center"/>
        <w:rPr>
          <w:rFonts w:eastAsiaTheme="minorEastAsia"/>
        </w:rPr>
      </w:pPr>
      <m:oMathPara>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   ESR</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ESR</m:t>
              </m:r>
            </m:sub>
          </m:sSub>
        </m:oMath>
      </m:oMathPara>
    </w:p>
    <w:p w14:paraId="00A031F8" w14:textId="4E8267B1" w:rsidR="00B817DC" w:rsidRPr="00FC6D55" w:rsidRDefault="00B817DC" w:rsidP="00FC6D55">
      <w:pPr>
        <w:rPr>
          <w:rFonts w:eastAsiaTheme="minorEastAsia"/>
        </w:rPr>
      </w:pPr>
      <w:r w:rsidRPr="00FC6D55">
        <w:t>The total output voltage is the sum of the charge-based and ESR contributions. Furthermore, the output capacitor must be rated to carry the AC ripple without excessive heating. For a boost converter in CCM</w:t>
      </w:r>
      <w:r w:rsidR="00FC6D55" w:rsidRPr="00FC6D55">
        <w:t>, the RMS ripple current through the output capacitor is:</w:t>
      </w:r>
      <w:r w:rsidR="00FC6D55">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out</m:t>
                  </m:r>
                </m:sub>
              </m:sSub>
              <m:r>
                <w:rPr>
                  <w:rFonts w:ascii="Cambria Math" w:eastAsiaTheme="minorEastAsia" w:hAnsi="Cambria Math"/>
                </w:rPr>
                <m:t>)</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ad>
            <m:radPr>
              <m:degHide m:val="1"/>
              <m:ctrlPr>
                <w:rPr>
                  <w:rFonts w:ascii="Cambria Math" w:hAnsi="Cambria Math"/>
                  <w:i/>
                </w:rPr>
              </m:ctrlPr>
            </m:radPr>
            <m:deg/>
            <m:e>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IN</m:t>
                      </m:r>
                    </m:sub>
                  </m:sSub>
                </m:num>
                <m:den>
                  <m:sSub>
                    <m:sSubPr>
                      <m:ctrlPr>
                        <w:rPr>
                          <w:rFonts w:ascii="Cambria Math" w:hAnsi="Cambria Math"/>
                          <w:i/>
                        </w:rPr>
                      </m:ctrlPr>
                    </m:sSubPr>
                    <m:e>
                      <m:r>
                        <w:rPr>
                          <w:rFonts w:ascii="Cambria Math" w:hAnsi="Cambria Math"/>
                        </w:rPr>
                        <m:t>V</m:t>
                      </m:r>
                    </m:e>
                    <m:sub>
                      <m:r>
                        <w:rPr>
                          <w:rFonts w:ascii="Cambria Math" w:hAnsi="Cambria Math"/>
                        </w:rPr>
                        <m:t>IN</m:t>
                      </m:r>
                    </m:sub>
                  </m:sSub>
                </m:den>
              </m:f>
            </m:e>
          </m:rad>
        </m:oMath>
      </m:oMathPara>
    </w:p>
    <w:p w14:paraId="681CD30F" w14:textId="13E5A52F" w:rsidR="00F36DEB" w:rsidRPr="001F04D2" w:rsidRDefault="00FC6D55" w:rsidP="00B817DC">
      <w:pPr>
        <w:rPr>
          <w:rFonts w:eastAsiaTheme="minorEastAsia"/>
        </w:rPr>
      </w:pPr>
      <w:r>
        <w:rPr>
          <w:rFonts w:eastAsiaTheme="minorEastAsia"/>
        </w:rPr>
        <w:t xml:space="preserve">Finally, for ceramic (MLCC) capacitors, the effective capacitance decreases under DC bias. Manufacturer derating curves must be consulted; the design should oversize the nominal capacitance accordingly. The detailed selection and numerical verification are presented in Chapter 3. </w:t>
      </w:r>
      <w:r w:rsidR="001F04D2">
        <w:rPr>
          <w:rFonts w:eastAsiaTheme="minorEastAsia"/>
        </w:rPr>
        <w:t xml:space="preserve">                                                                                                                                                                                                                                                                                                                                                                                                                                                                                                                                                </w:t>
      </w:r>
      <w:r w:rsidR="00F36DEB">
        <w:rPr>
          <w:rFonts w:eastAsiaTheme="minorEastAsia"/>
        </w:rPr>
        <w:t xml:space="preserve">                                                                                                                                                                                                                                                                                                                                                                                                                                                                                                                                                                                                                                                                                                                                                                                                                                                                                                                                                                                                                                                                                                                                                                                                                                                                                                                                                                                                                                                                                                                                                                                                                                                                                                                                                                                                                                                                                                             </w:t>
      </w:r>
    </w:p>
    <w:p w14:paraId="6372F9A7" w14:textId="456E49FC" w:rsidR="00FC6D55" w:rsidRDefault="009F4B62" w:rsidP="00FC6D55">
      <w:pPr>
        <w:pStyle w:val="Heading3"/>
      </w:pPr>
      <w:bookmarkStart w:id="17" w:name="_Toc228821303"/>
      <w:r>
        <w:t>Input Capacitor Ripple Current</w:t>
      </w:r>
      <w:bookmarkEnd w:id="17"/>
    </w:p>
    <w:p w14:paraId="641B5AB9" w14:textId="402A351F" w:rsidR="00FC6D55" w:rsidRPr="00FC6D55" w:rsidRDefault="00FC6D55" w:rsidP="00FC6D55">
      <w:r>
        <w:t xml:space="preserve">The input capacitor </w:t>
      </w:r>
      <w:r w:rsidR="001F04D2">
        <w:t xml:space="preserve">handles the AC component of the inductor current. In a boost converter, the input current is continuous, and only the ripple portion flows through </w:t>
      </w: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1F04D2">
        <w:rPr>
          <w:rFonts w:eastAsiaTheme="minorEastAsia"/>
        </w:rPr>
        <w:t>. The RMS ripple current is:</w:t>
      </w:r>
    </w:p>
    <w:p w14:paraId="4CE05C06" w14:textId="6581EB55" w:rsidR="00FC6D55" w:rsidRPr="00FC6D55" w:rsidRDefault="00000000" w:rsidP="00FC6D55">
      <w:pPr>
        <w:spacing w:after="0" w:line="240" w:lineRule="auto"/>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RMS(</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ad>
                      <m:radPr>
                        <m:degHide m:val="1"/>
                        <m:ctrlPr>
                          <w:rPr>
                            <w:rFonts w:ascii="Cambria Math" w:eastAsia="Times New Roman" w:hAnsi="Cambria Math" w:cs="Times New Roman"/>
                            <w:sz w:val="24"/>
                            <w:szCs w:val="24"/>
                            <w:lang w:val="en-GB" w:eastAsia="en-GB"/>
                          </w:rPr>
                        </m:ctrlPr>
                      </m:radPr>
                      <m:deg/>
                      <m:e>
                        <m:r>
                          <w:rPr>
                            <w:rFonts w:ascii="Cambria Math" w:eastAsia="Times New Roman" w:hAnsi="Cambria Math" w:cs="Times New Roman"/>
                            <w:sz w:val="24"/>
                            <w:szCs w:val="24"/>
                            <w:lang w:val="en-GB" w:eastAsia="en-GB"/>
                          </w:rPr>
                          <m:t>12</m:t>
                        </m:r>
                      </m:e>
                    </m:rad>
                  </m:den>
                </m:f>
              </m:e>
              <m:e/>
              <m:e/>
            </m:mr>
          </m:m>
          <m:r>
            <m:rPr>
              <m:sty m:val="p"/>
            </m:rPr>
            <w:rPr>
              <w:rFonts w:ascii="Cambria Math" w:eastAsia="Times New Roman" w:hAnsi="Cambria Math" w:cs="Times New Roman"/>
              <w:sz w:val="24"/>
              <w:szCs w:val="24"/>
              <w:lang w:val="en-GB" w:eastAsia="en-GB"/>
            </w:rPr>
            <w:br/>
          </m:r>
        </m:oMath>
      </m:oMathPara>
    </w:p>
    <w:p w14:paraId="0104C559" w14:textId="526338BA" w:rsidR="001F04D2" w:rsidRDefault="001F04D2" w:rsidP="00FC6D55">
      <w:pPr>
        <w:spacing w:after="0" w:line="240" w:lineRule="auto"/>
        <w:rPr>
          <w:rFonts w:eastAsia="Times New Roman" w:cs="Segoe UI"/>
          <w:color w:val="0F1115"/>
          <w:lang w:val="en-GB" w:eastAsia="en-GB"/>
        </w:rPr>
      </w:pPr>
      <w:r>
        <w:rPr>
          <w:rFonts w:eastAsia="Times New Roman" w:cs="Segoe UI"/>
          <w:color w:val="0F1115"/>
          <w:lang w:val="en-GB" w:eastAsia="en-GB"/>
        </w:rPr>
        <w:t xml:space="preserve">The input voltage ripple has a capacitive component and an ESR component.  </w:t>
      </w:r>
    </w:p>
    <w:p w14:paraId="2B9D9FDE" w14:textId="77777777" w:rsidR="004076E6" w:rsidRDefault="004076E6" w:rsidP="00FC6D55">
      <w:pPr>
        <w:spacing w:after="0" w:line="240" w:lineRule="auto"/>
        <w:rPr>
          <w:rFonts w:eastAsia="Times New Roman" w:cs="Segoe UI"/>
          <w:color w:val="0F1115"/>
          <w:lang w:val="en-GB" w:eastAsia="en-GB"/>
        </w:rPr>
      </w:pPr>
    </w:p>
    <w:p w14:paraId="2104A66F" w14:textId="26549CA7" w:rsidR="00FC6D55" w:rsidRPr="00FC6D55" w:rsidRDefault="00000000" w:rsidP="008B55DF">
      <w:pPr>
        <w:spacing w:after="0" w:line="240" w:lineRule="auto"/>
        <w:jc w:val="center"/>
        <w:rPr>
          <w:rFonts w:ascii="Times New Roman" w:eastAsia="Times New Roman" w:hAnsi="Times New Roman" w:cs="Times New Roman"/>
          <w:sz w:val="24"/>
          <w:szCs w:val="24"/>
          <w:lang w:val="en-GB" w:eastAsia="en-GB"/>
        </w:rPr>
      </w:pPr>
      <m:oMathPara>
        <m:oMath>
          <m:m>
            <m:mPr>
              <m:plcHide m:val="1"/>
              <m:mcs>
                <m:mc>
                  <m:mcPr>
                    <m:count m:val="4"/>
                    <m:mcJc m:val="center"/>
                  </m:mcPr>
                </m:mc>
              </m:mcs>
              <m:ctrlPr>
                <w:rPr>
                  <w:rFonts w:ascii="Cambria Math" w:eastAsia="Times New Roman" w:hAnsi="Cambria Math" w:cs="Times New Roman"/>
                  <w:sz w:val="24"/>
                  <w:szCs w:val="24"/>
                  <w:lang w:val="en-GB" w:eastAsia="en-GB"/>
                </w:rPr>
              </m:ctrlPr>
            </m:mPr>
            <m:mr>
              <m:e/>
              <m:e>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V</m:t>
                    </m:r>
                  </m:e>
                  <m:sub>
                    <m:r>
                      <w:rPr>
                        <w:rFonts w:ascii="Cambria Math" w:eastAsia="Times New Roman" w:hAnsi="Cambria Math" w:cs="Times New Roman"/>
                        <w:sz w:val="24"/>
                        <w:szCs w:val="24"/>
                        <w:lang w:val="en-GB" w:eastAsia="en-GB"/>
                      </w:rPr>
                      <m:t>in</m:t>
                    </m:r>
                  </m:sub>
                </m:sSub>
                <m:r>
                  <w:rPr>
                    <w:rFonts w:ascii="Cambria Math" w:eastAsia="Times New Roman" w:hAnsi="Cambria Math" w:cs="Times New Roman"/>
                    <w:sz w:val="24"/>
                    <w:szCs w:val="24"/>
                    <w:lang w:val="en-GB" w:eastAsia="en-GB"/>
                  </w:rPr>
                  <m:t>=</m:t>
                </m:r>
                <m:f>
                  <m:fPr>
                    <m:ctrlPr>
                      <w:rPr>
                        <w:rFonts w:ascii="Cambria Math" w:eastAsia="Times New Roman" w:hAnsi="Cambria Math" w:cs="Times New Roman"/>
                        <w:sz w:val="24"/>
                        <w:szCs w:val="24"/>
                        <w:lang w:val="en-GB" w:eastAsia="en-GB"/>
                      </w:rPr>
                    </m:ctrlPr>
                  </m:fPr>
                  <m:num>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num>
                  <m:den>
                    <m:r>
                      <w:rPr>
                        <w:rFonts w:ascii="Cambria Math" w:eastAsia="Times New Roman" w:hAnsi="Cambria Math" w:cs="Times New Roman"/>
                        <w:sz w:val="24"/>
                        <w:szCs w:val="24"/>
                        <w:lang w:val="en-GB" w:eastAsia="en-GB"/>
                      </w:rPr>
                      <m:t>8</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f</m:t>
                        </m:r>
                      </m:e>
                      <m:sub>
                        <m:r>
                          <w:rPr>
                            <w:rFonts w:ascii="Cambria Math" w:eastAsia="Times New Roman" w:hAnsi="Cambria Math" w:cs="Times New Roman"/>
                            <w:sz w:val="24"/>
                            <w:szCs w:val="24"/>
                            <w:lang w:val="en-GB" w:eastAsia="en-GB"/>
                          </w:rPr>
                          <m:t>sw</m:t>
                        </m:r>
                      </m:sub>
                    </m:sSub>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den>
                </m:f>
                <m:r>
                  <w:rPr>
                    <w:rFonts w:ascii="Cambria Math" w:eastAsia="Times New Roman" w:hAnsi="Cambria Math" w:cs="Times New Roman"/>
                    <w:sz w:val="24"/>
                    <w:szCs w:val="24"/>
                    <w:lang w:val="en-GB" w:eastAsia="en-GB"/>
                  </w:rPr>
                  <m:t>+</m:t>
                </m:r>
                <m:r>
                  <m:rPr>
                    <m:sty m:val="p"/>
                  </m:rPr>
                  <w:rPr>
                    <w:rFonts w:ascii="Cambria Math" w:eastAsia="Times New Roman" w:hAnsi="Cambria Math" w:cs="Times New Roman"/>
                    <w:sz w:val="24"/>
                    <w:szCs w:val="24"/>
                    <w:lang w:val="en-GB" w:eastAsia="en-GB"/>
                  </w:rPr>
                  <m:t>Δ</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I</m:t>
                    </m:r>
                  </m:e>
                  <m:sub>
                    <m:r>
                      <w:rPr>
                        <w:rFonts w:ascii="Cambria Math" w:eastAsia="Times New Roman" w:hAnsi="Cambria Math" w:cs="Times New Roman"/>
                        <w:sz w:val="24"/>
                        <w:szCs w:val="24"/>
                        <w:lang w:val="en-GB" w:eastAsia="en-GB"/>
                      </w:rPr>
                      <m:t>L</m:t>
                    </m:r>
                  </m:sub>
                </m:sSub>
                <m:r>
                  <w:rPr>
                    <w:rFonts w:ascii="Cambria Math" w:eastAsia="Times New Roman" w:hAnsi="Cambria Math" w:cs="Times New Roman"/>
                    <w:sz w:val="24"/>
                    <w:szCs w:val="24"/>
                    <w:lang w:val="en-GB" w:eastAsia="en-GB"/>
                  </w:rPr>
                  <m:t>⋅</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R</m:t>
                    </m:r>
                  </m:e>
                  <m:sub>
                    <m:r>
                      <w:rPr>
                        <w:rFonts w:ascii="Cambria Math" w:eastAsia="Times New Roman" w:hAnsi="Cambria Math" w:cs="Times New Roman"/>
                        <w:sz w:val="24"/>
                        <w:szCs w:val="24"/>
                        <w:lang w:val="en-GB" w:eastAsia="en-GB"/>
                      </w:rPr>
                      <m:t>ESR,</m:t>
                    </m:r>
                    <m:sSub>
                      <m:sSubPr>
                        <m:ctrlPr>
                          <w:rPr>
                            <w:rFonts w:ascii="Cambria Math" w:eastAsia="Times New Roman" w:hAnsi="Cambria Math" w:cs="Times New Roman"/>
                            <w:sz w:val="24"/>
                            <w:szCs w:val="24"/>
                            <w:lang w:val="en-GB" w:eastAsia="en-GB"/>
                          </w:rPr>
                        </m:ctrlPr>
                      </m:sSubPr>
                      <m:e>
                        <m:r>
                          <w:rPr>
                            <w:rFonts w:ascii="Cambria Math" w:eastAsia="Times New Roman" w:hAnsi="Cambria Math" w:cs="Times New Roman"/>
                            <w:sz w:val="24"/>
                            <w:szCs w:val="24"/>
                            <w:lang w:val="en-GB" w:eastAsia="en-GB"/>
                          </w:rPr>
                          <m:t>C</m:t>
                        </m:r>
                      </m:e>
                      <m:sub>
                        <m:r>
                          <w:rPr>
                            <w:rFonts w:ascii="Cambria Math" w:eastAsia="Times New Roman" w:hAnsi="Cambria Math" w:cs="Times New Roman"/>
                            <w:sz w:val="24"/>
                            <w:szCs w:val="24"/>
                            <w:lang w:val="en-GB" w:eastAsia="en-GB"/>
                          </w:rPr>
                          <m:t>in</m:t>
                        </m:r>
                      </m:sub>
                    </m:sSub>
                  </m:sub>
                </m:sSub>
              </m:e>
              <m:e/>
              <m:e/>
            </m:mr>
          </m:m>
        </m:oMath>
      </m:oMathPara>
    </w:p>
    <w:p w14:paraId="4A71B8C8" w14:textId="77777777" w:rsidR="00FC6D55" w:rsidRPr="008C5160" w:rsidRDefault="00FC6D55" w:rsidP="008C5160">
      <w:pPr>
        <w:shd w:val="clear" w:color="auto" w:fill="FFFFFF"/>
        <w:spacing w:before="240" w:after="240"/>
        <w:rPr>
          <w:rFonts w:eastAsia="Times New Roman" w:cs="Segoe UI"/>
          <w:color w:val="0F1115"/>
          <w:lang w:val="en-GB" w:eastAsia="en-GB"/>
        </w:rPr>
      </w:pPr>
      <w:r w:rsidRPr="008C5160">
        <w:rPr>
          <w:rFonts w:eastAsia="Times New Roman" w:cs="Segoe UI"/>
          <w:color w:val="0F1115"/>
          <w:lang w:val="en-GB" w:eastAsia="en-GB"/>
        </w:rPr>
        <w:t>Excessive input ripple can degrade the accuracy of the LTC1871’s </w:t>
      </w:r>
      <m:oMath>
        <m:sSub>
          <m:sSubPr>
            <m:ctrlPr>
              <w:rPr>
                <w:rFonts w:ascii="Cambria Math" w:eastAsia="Times New Roman" w:hAnsi="Cambria Math" w:cs="Times New Roman"/>
                <w:lang w:val="en-GB" w:eastAsia="en-GB"/>
              </w:rPr>
            </m:ctrlPr>
          </m:sSubPr>
          <m:e>
            <m:r>
              <w:rPr>
                <w:rFonts w:ascii="Cambria Math" w:eastAsia="Times New Roman" w:hAnsi="Cambria Math" w:cs="Times New Roman"/>
                <w:lang w:val="en-GB" w:eastAsia="en-GB"/>
              </w:rPr>
              <m:t>R</m:t>
            </m:r>
          </m:e>
          <m:sub>
            <m:r>
              <w:rPr>
                <w:rFonts w:ascii="Cambria Math" w:eastAsia="Times New Roman" w:hAnsi="Cambria Math" w:cs="Times New Roman"/>
                <w:lang w:val="en-GB" w:eastAsia="en-GB"/>
              </w:rPr>
              <m:t>DS(on)</m:t>
            </m:r>
          </m:sub>
        </m:sSub>
      </m:oMath>
      <w:r w:rsidRPr="008C5160">
        <w:rPr>
          <w:rFonts w:eastAsia="Times New Roman" w:cs="Segoe UI"/>
          <w:color w:val="0F1115"/>
          <w:lang w:val="en-GB" w:eastAsia="en-GB"/>
        </w:rPr>
        <w:t>-based current sensing and may perturb the UVLO divider threshold. Therefore, adequate input capacitance (typically a low</w:t>
      </w:r>
      <w:r w:rsidRPr="008C5160">
        <w:rPr>
          <w:rFonts w:eastAsia="Times New Roman" w:cs="Segoe UI"/>
          <w:color w:val="0F1115"/>
          <w:lang w:val="en-GB" w:eastAsia="en-GB"/>
        </w:rPr>
        <w:noBreakHyphen/>
        <w:t>ESR ceramic placed directly at the IC’s VIN pin) is required. The specific capacitance value, derating considerations, and verification of negligible ripple are provided in Chapter 3.</w:t>
      </w:r>
    </w:p>
    <w:p w14:paraId="1D98F9C1" w14:textId="125CF20E" w:rsidR="006016C4" w:rsidRDefault="006016C4" w:rsidP="006016C4">
      <w:pPr>
        <w:pStyle w:val="Heading2"/>
      </w:pPr>
      <w:bookmarkStart w:id="18" w:name="_Toc228821304"/>
      <w:r>
        <w:lastRenderedPageBreak/>
        <w:t>Current-Mode Control and the LTC1871 Architecture</w:t>
      </w:r>
      <w:bookmarkEnd w:id="18"/>
    </w:p>
    <w:p w14:paraId="3C6561D8" w14:textId="3E49F32E" w:rsidR="006016C4" w:rsidRDefault="006016C4" w:rsidP="006016C4">
      <w:r>
        <w:t>Two fundamental approaches exist for controlling a switch-mode converter: voltage-mode control and current-mode control. In voltage-mode control</w:t>
      </w:r>
      <w:r w:rsidR="009A0F19">
        <w:t>, the error amplifier directly sets the duty cycle, and the modulator operates as a voltage-controlled pulse -width modulator. The power stage then exhibits a second-order response (the double pole of the LC filter), requiring a Type III compensator with multiple poles and zeros to achieve stable operation over the full input and load range. [18]</w:t>
      </w:r>
    </w:p>
    <w:p w14:paraId="22D1A9B6" w14:textId="79CDB37E" w:rsidR="009A0F19" w:rsidRDefault="009A0F19" w:rsidP="006016C4">
      <w:r>
        <w:t xml:space="preserve">Current-mode control, by contrast, introduces an inner current loop. The outer voltage error amplifier sets a peak-current threshold, and the inner loop terminates each switching cycle when the inductor current reaches that threshold. This converts the inductor from a voltage-driven element (which contributes a second-order response) into a controlled current source (first-order, single-pole response). The resulting plant behaves approximately as a single pole at the output capacitor’s load resistance, dramatically simplifying compensation. The LTC1871 controller implements current-mode control using the MOSFET’s on-resistance for sensing, as described in </w:t>
      </w:r>
      <w:r w:rsidR="0077222D">
        <w:t>its</w:t>
      </w:r>
      <w:r>
        <w:t xml:space="preserve"> datasheet. [19]</w:t>
      </w:r>
    </w:p>
    <w:p w14:paraId="3C6B60DD" w14:textId="51D4CF8D" w:rsidR="0077222D" w:rsidRPr="004B2EF7" w:rsidRDefault="0077222D" w:rsidP="006016C4">
      <w:pPr>
        <w:rPr>
          <w:iCs/>
        </w:rPr>
      </w:pPr>
      <w:r>
        <w:t>The architecture consists of two nested feedback loops. The inner current loop operates cycle-by-cycle at the switching frequency (350kHz). The outer voltage loop operates through the compensation network connected to the ITH pin, with a crossover frequency of 4.91kHz (as designed in Section 4.8)</w:t>
      </w:r>
      <w:r w:rsidR="004C6EB7">
        <w:t>. The ITH pin serves as the interface between the two loops: the outer loop sets the ITH voltage, which the inner loop uses as a peak-current reference. The inner loop responds to input voltage perturbations within one switching cycle (2.86</w:t>
      </w:r>
      <m:oMath>
        <m:r>
          <w:rPr>
            <w:rFonts w:ascii="Cambria Math" w:hAnsi="Cambria Math"/>
          </w:rPr>
          <m:t>μs</m:t>
        </m:r>
      </m:oMath>
      <w:r w:rsidR="004C6EB7">
        <w:rPr>
          <w:rFonts w:eastAsiaTheme="minorEastAsia"/>
        </w:rPr>
        <w:t xml:space="preserve">), before the output capacitors </w:t>
      </w:r>
      <w:r w:rsidR="004B2EF7">
        <w:rPr>
          <w:rFonts w:eastAsiaTheme="minorEastAsia"/>
        </w:rPr>
        <w:t>can charge or discharge meaningfully, a mechanism that produces the line regulation of 2.9</w:t>
      </w:r>
      <w:r w:rsidR="004B2EF7" w:rsidRPr="004B2EF7">
        <w:rPr>
          <w:rFonts w:ascii="Cambria Math" w:hAnsi="Cambria Math"/>
          <w:i/>
        </w:rPr>
        <w:t xml:space="preserve"> </w:t>
      </w:r>
      <m:oMath>
        <m:r>
          <w:rPr>
            <w:rFonts w:ascii="Cambria Math" w:hAnsi="Cambria Math"/>
          </w:rPr>
          <m:t>μV/V</m:t>
        </m:r>
      </m:oMath>
      <w:r w:rsidR="004B2EF7">
        <w:rPr>
          <w:rFonts w:ascii="Cambria Math" w:eastAsiaTheme="minorEastAsia" w:hAnsi="Cambria Math"/>
          <w:i/>
        </w:rPr>
        <w:t xml:space="preserve"> </w:t>
      </w:r>
      <w:r w:rsidR="004B2EF7">
        <w:rPr>
          <w:rFonts w:ascii="Cambria Math" w:eastAsiaTheme="minorEastAsia" w:hAnsi="Cambria Math"/>
          <w:iCs/>
        </w:rPr>
        <w:t>measured in simulation (Section 6.2)</w:t>
      </w:r>
    </w:p>
    <w:p w14:paraId="6F2115B6" w14:textId="77777777" w:rsidR="00CC1AB8" w:rsidRDefault="005F76CA" w:rsidP="005F76CA">
      <w:pPr>
        <w:rPr>
          <w:rFonts w:eastAsiaTheme="minorEastAsia"/>
        </w:rPr>
      </w:pPr>
      <w:r>
        <w:rPr>
          <w:rFonts w:eastAsiaTheme="minorEastAsia"/>
        </w:rPr>
        <w:t xml:space="preserve">The LTC1871 eliminates the need for a discrete current-sense resistor by using the MOSFET’s drain, and the internal current-sense comparator measures the voltage drop across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Pr>
          <w:rFonts w:eastAsiaTheme="minorEastAsia"/>
        </w:rPr>
        <w:t xml:space="preserve"> during the on-interval. This lossless sensing maximises </w:t>
      </w:r>
      <w:r w:rsidR="00CC1AB8">
        <w:rPr>
          <w:rFonts w:eastAsiaTheme="minorEastAsia"/>
        </w:rPr>
        <w:t>efficiency but</w:t>
      </w:r>
      <w:r>
        <w:rPr>
          <w:rFonts w:eastAsiaTheme="minorEastAsia"/>
        </w:rPr>
        <w:t xml:space="preserve"> introduces a temperature dependency </w:t>
      </w:r>
      <w:r w:rsidR="00CC1AB8">
        <w:rPr>
          <w:rFonts w:eastAsiaTheme="minorEastAsia"/>
        </w:rPr>
        <w:t xml:space="preserve">because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increases with junction temperature. For this design, the duty cycle range is 8.3%to 33.3%, and the selected MOSFET (IRF7811) has a typical </w:t>
      </w:r>
      <m:oMath>
        <m:sSub>
          <m:sSubPr>
            <m:ctrlPr>
              <w:rPr>
                <w:rFonts w:ascii="Cambria Math" w:hAnsi="Cambria Math"/>
                <w:i/>
              </w:rPr>
            </m:ctrlPr>
          </m:sSubPr>
          <m:e>
            <m:r>
              <w:rPr>
                <w:rFonts w:ascii="Cambria Math" w:hAnsi="Cambria Math"/>
              </w:rPr>
              <m:t>R</m:t>
            </m:r>
          </m:e>
          <m:sub>
            <m:r>
              <w:rPr>
                <w:rFonts w:ascii="Cambria Math" w:hAnsi="Cambria Math"/>
              </w:rPr>
              <m:t>DS(on)</m:t>
            </m:r>
          </m:sub>
        </m:sSub>
      </m:oMath>
      <w:r w:rsidR="00CC1AB8">
        <w:rPr>
          <w:rFonts w:eastAsiaTheme="minorEastAsia"/>
        </w:rPr>
        <w:t xml:space="preserve"> of 12mΩ. The resulting sense voltage remains well within the LTC1871’s current-limit threshold across the expected temperature range, so no external compensation for temperature is required.</w:t>
      </w:r>
    </w:p>
    <w:p w14:paraId="1ABA4C80" w14:textId="22194B63" w:rsidR="00DD7D9F" w:rsidRDefault="00CC1AB8" w:rsidP="005F76CA">
      <w:pPr>
        <w:rPr>
          <w:rFonts w:eastAsiaTheme="minorEastAsia"/>
        </w:rPr>
      </w:pPr>
      <w:r>
        <w:rPr>
          <w:rFonts w:eastAsiaTheme="minorEastAsia"/>
        </w:rPr>
        <w:t xml:space="preserve">Slope compensation is a standard addition to current-mode controllers to prevent subharmonic oscillation at duty cycles above 50%. The LTC1871 includes internal slope compensation that activates automatically when the duty cycle exceeds 50%. Because the present design operates </w:t>
      </w:r>
      <w:r>
        <w:rPr>
          <w:rFonts w:eastAsiaTheme="minorEastAsia"/>
        </w:rPr>
        <w:lastRenderedPageBreak/>
        <w:t xml:space="preserve">entirely below 50% duty cycle (  </w:t>
      </w:r>
      <m:oMath>
        <m:sSub>
          <m:sSubPr>
            <m:ctrlPr>
              <w:rPr>
                <w:rFonts w:ascii="Cambria Math" w:hAnsi="Cambria Math"/>
                <w:i/>
              </w:rPr>
            </m:ctrlPr>
          </m:sSubPr>
          <m:e>
            <m:r>
              <w:rPr>
                <w:rFonts w:ascii="Cambria Math" w:hAnsi="Cambria Math"/>
              </w:rPr>
              <m:t>D</m:t>
            </m:r>
          </m:e>
          <m:sub>
            <m:r>
              <w:rPr>
                <w:rFonts w:ascii="Cambria Math" w:hAnsi="Cambria Math"/>
              </w:rPr>
              <m:t>MAX</m:t>
            </m:r>
          </m:sub>
        </m:sSub>
        <m:r>
          <w:rPr>
            <w:rFonts w:ascii="Cambria Math" w:hAnsi="Cambria Math"/>
          </w:rPr>
          <m:t>=33.3%</m:t>
        </m:r>
      </m:oMath>
      <w:r>
        <w:rPr>
          <w:rFonts w:eastAsiaTheme="minorEastAsia"/>
        </w:rPr>
        <w:t xml:space="preserve"> ), the internal slope compensation remains inactive. This simplifies the loop dynamics and further reduces the component count; it is a direct benefit of the boost-only</w:t>
      </w:r>
      <w:r w:rsidR="008607D2">
        <w:rPr>
          <w:rFonts w:eastAsiaTheme="minorEastAsia"/>
        </w:rPr>
        <w:t xml:space="preserve"> topology section (Chapter 5).</w:t>
      </w:r>
    </w:p>
    <w:p w14:paraId="72C3734F" w14:textId="75923E37" w:rsidR="008607D2" w:rsidRDefault="008607D2" w:rsidP="005F76CA">
      <w:pPr>
        <w:rPr>
          <w:rFonts w:eastAsiaTheme="minorEastAsia"/>
        </w:rPr>
      </w:pPr>
      <w:r>
        <w:rPr>
          <w:rFonts w:eastAsiaTheme="minorEastAsia"/>
        </w:rPr>
        <w:t>For this battery-powered robotic application, current mode control offers several advantages over voltage-mode control. First, the power stage becomes first-order, requiring only a Type II compensator (one zero, one pole) instead of a Type III. Second, the peak-current limit is set by the voltage at ITH, providing cycle-by-cycle current limiting without additional components. Third, input voltage variations (as the Li</w:t>
      </w:r>
      <w:r w:rsidR="00C03F4B">
        <w:rPr>
          <w:rFonts w:eastAsiaTheme="minorEastAsia"/>
        </w:rPr>
        <w:t>-</w:t>
      </w:r>
      <w:r>
        <w:rPr>
          <w:rFonts w:eastAsiaTheme="minorEastAsia"/>
        </w:rPr>
        <w:t>Po discharges) are rejected within one switching cycle, producing the measured line regulation of 2.9µV/V. Fourth, the indicator no longer appears as a second-order element in the control-to-output transfer function, reducing phase lag and easing stabilisation</w:t>
      </w:r>
      <w:r w:rsidR="00C4452E">
        <w:rPr>
          <w:rFonts w:eastAsiaTheme="minorEastAsia"/>
        </w:rPr>
        <w:t>. These characteristics make the LTC1871 particularly well-suited to the variable input voltage and transient load demands of mobile robotic systems. The theoretical treatment of current-mode control can be found in standard power electronics texts [18], while the LTC1871’s specific implementation details are covered in this datasheet. [19].</w:t>
      </w:r>
    </w:p>
    <w:p w14:paraId="4B1CD548" w14:textId="55C7981B" w:rsidR="004521E7" w:rsidRDefault="004521E7" w:rsidP="004521E7">
      <w:pPr>
        <w:pStyle w:val="Heading2"/>
      </w:pPr>
      <w:bookmarkStart w:id="19" w:name="_Toc228821305"/>
      <w:r>
        <w:t>Feedback and Loop Compensation</w:t>
      </w:r>
      <w:bookmarkEnd w:id="19"/>
    </w:p>
    <w:p w14:paraId="12ECB02C" w14:textId="125DF0C0" w:rsidR="004521E7" w:rsidRDefault="004521E7" w:rsidP="004521E7">
      <w:pPr>
        <w:rPr>
          <w:rFonts w:eastAsiaTheme="minorEastAsia"/>
        </w:rPr>
      </w:pPr>
      <w:r>
        <w:t xml:space="preserve">The purpose of the feedback loop is to maintain tight regulation of the output voltage despite variations in input voltage and load current. In an open-loop converter, the output voltage would vary directly with changes in input voltage and duty cycle. Closed loop operation continuously compares the scaled output voltage to a precise internal reference and adjusts the duty cycle accordingly. The effectiveness of this correction is quantified by the loop gain </w:t>
      </w:r>
      <m:oMath>
        <m:r>
          <w:rPr>
            <w:rFonts w:ascii="Cambria Math" w:hAnsi="Cambria Math"/>
          </w:rPr>
          <m:t>T(s)</m:t>
        </m:r>
      </m:oMath>
      <w:r>
        <w:rPr>
          <w:rFonts w:eastAsiaTheme="minorEastAsia"/>
        </w:rPr>
        <w:t>, the product of the gains around the feedback path. Loop gain determines both steady-state accuracy (via its low-frequency magnitude) and dynamic performance (via its crossover frequency and phase margin). The LTC1871 implements current-mode control, which simplifies the power-stage transfer function</w:t>
      </w:r>
      <w:r w:rsidR="001C7B17">
        <w:rPr>
          <w:rFonts w:eastAsiaTheme="minorEastAsia"/>
        </w:rPr>
        <w:t xml:space="preserve"> to approximately a single pole. This characteristic makes the converter well-suited to compensation with a Type II network [18, 19]. </w:t>
      </w:r>
    </w:p>
    <w:p w14:paraId="77C5DF76" w14:textId="29B75525" w:rsidR="001C7B17" w:rsidRDefault="001C7B17" w:rsidP="001C7B17">
      <w:pPr>
        <w:pStyle w:val="Heading3"/>
      </w:pPr>
      <w:bookmarkStart w:id="20" w:name="_Toc228821306"/>
      <w:r>
        <w:t>Feedback Divider and Reference Scaling</w:t>
      </w:r>
      <w:bookmarkEnd w:id="20"/>
    </w:p>
    <w:p w14:paraId="7CA69360" w14:textId="77777777" w:rsidR="001C7B17" w:rsidRDefault="001C7B17" w:rsidP="001C7B17">
      <w:pPr>
        <w:rPr>
          <w:rFonts w:eastAsiaTheme="minorEastAsia"/>
        </w:rPr>
      </w:pPr>
      <w:r>
        <w:t xml:space="preserve">The output voltage is sensed by a resistive divider connected to the FB pin of the LTC1871. The internal reference voltage is </w:t>
      </w:r>
      <m:oMath>
        <m:sSub>
          <m:sSubPr>
            <m:ctrlPr>
              <w:rPr>
                <w:rFonts w:ascii="Cambria Math" w:hAnsi="Cambria Math"/>
                <w:i/>
              </w:rPr>
            </m:ctrlPr>
          </m:sSubPr>
          <m:e>
            <m:r>
              <w:rPr>
                <w:rFonts w:ascii="Cambria Math" w:hAnsi="Cambria Math"/>
              </w:rPr>
              <m:t>V</m:t>
            </m:r>
          </m:e>
          <m:sub>
            <m:r>
              <w:rPr>
                <w:rFonts w:ascii="Cambria Math" w:hAnsi="Cambria Math"/>
              </w:rPr>
              <m:t>REF</m:t>
            </m:r>
          </m:sub>
        </m:sSub>
        <m:r>
          <w:rPr>
            <w:rFonts w:ascii="Cambria Math" w:hAnsi="Cambria Math"/>
          </w:rPr>
          <m:t>=1.230 V</m:t>
        </m:r>
      </m:oMath>
      <w:r>
        <w:rPr>
          <w:rFonts w:eastAsiaTheme="minorEastAsia"/>
        </w:rPr>
        <w:t xml:space="preserve">. In steady state, the error amplifier forces the FB pin to equal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 xml:space="preserve">REF. </m:t>
            </m:r>
          </m:sub>
        </m:sSub>
      </m:oMath>
      <w:r>
        <w:rPr>
          <w:rFonts w:eastAsiaTheme="minorEastAsia"/>
        </w:rPr>
        <w:t xml:space="preserve"> The relationship between the output voltage and the divider resistors is given by:</w:t>
      </w:r>
    </w:p>
    <w:p w14:paraId="2D01DD2C" w14:textId="11E20FAA" w:rsidR="001C7B17" w:rsidRPr="001C7B17" w:rsidRDefault="00000000" w:rsidP="001C7B17">
      <w:pPr>
        <w:jc w:val="cente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OUT</m:t>
              </m:r>
            </m:sub>
          </m:sSub>
          <m:r>
            <w:rPr>
              <w:rFonts w:ascii="Cambria Math" w:hAnsi="Cambria Math"/>
            </w:rPr>
            <m:t xml:space="preserve">=1+ </m:t>
          </m:r>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TOP</m:t>
                  </m:r>
                </m:sub>
              </m:sSub>
            </m:num>
            <m:den>
              <m:sSub>
                <m:sSubPr>
                  <m:ctrlPr>
                    <w:rPr>
                      <w:rFonts w:ascii="Cambria Math" w:hAnsi="Cambria Math"/>
                      <w:i/>
                    </w:rPr>
                  </m:ctrlPr>
                </m:sSubPr>
                <m:e>
                  <m:r>
                    <w:rPr>
                      <w:rFonts w:ascii="Cambria Math" w:hAnsi="Cambria Math"/>
                    </w:rPr>
                    <m:t>R</m:t>
                  </m:r>
                </m:e>
                <m:sub>
                  <m:r>
                    <w:rPr>
                      <w:rFonts w:ascii="Cambria Math" w:hAnsi="Cambria Math"/>
                    </w:rPr>
                    <m:t>BOT</m:t>
                  </m:r>
                </m:sub>
              </m:sSub>
            </m:den>
          </m:f>
        </m:oMath>
      </m:oMathPara>
    </w:p>
    <w:p w14:paraId="5CB1DC6E" w14:textId="0C0F58F8" w:rsidR="001C7B17" w:rsidRDefault="001C7B17" w:rsidP="001C7B17">
      <w:pPr>
        <w:rPr>
          <w:rFonts w:eastAsiaTheme="minorEastAsia"/>
        </w:rPr>
      </w:pPr>
      <w:r>
        <w:rPr>
          <w:rFonts w:eastAsiaTheme="minorEastAsia"/>
        </w:rPr>
        <w:lastRenderedPageBreak/>
        <w:t xml:space="preserve">Where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TOP</m:t>
            </m:r>
          </m:sub>
        </m:sSub>
      </m:oMath>
      <w:r>
        <w:rPr>
          <w:rFonts w:eastAsiaTheme="minorEastAsia"/>
        </w:rPr>
        <w:t xml:space="preserve"> is the resistor from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Pr>
          <w:rFonts w:eastAsiaTheme="minorEastAsia"/>
        </w:rPr>
        <w:t xml:space="preserve"> to FB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BOT</m:t>
            </m:r>
          </m:sub>
        </m:sSub>
      </m:oMath>
      <w:r>
        <w:rPr>
          <w:rFonts w:eastAsiaTheme="minorEastAsia"/>
        </w:rPr>
        <w:t xml:space="preserve"> is the resistor from FB to ground. The absolute values of these resistors are selected to balance noise immunity (favoured by lower impedance</w:t>
      </w:r>
      <w:r w:rsidR="00E22FBB">
        <w:rPr>
          <w:rFonts w:eastAsiaTheme="minorEastAsia"/>
        </w:rPr>
        <w:t>)</w:t>
      </w:r>
      <w:r>
        <w:rPr>
          <w:rFonts w:eastAsiaTheme="minorEastAsia"/>
        </w:rPr>
        <w:t xml:space="preserve"> </w:t>
      </w:r>
      <w:r w:rsidR="00E22FBB">
        <w:rPr>
          <w:rFonts w:eastAsiaTheme="minorEastAsia"/>
        </w:rPr>
        <w:t xml:space="preserve">against quiescent current consumption (favoured by higher impedance). This divider constitutes the sensing element of the outer voltage loop; its accuracy directly influences output voltage regulation. </w:t>
      </w:r>
    </w:p>
    <w:p w14:paraId="55A7E401" w14:textId="464D7C34" w:rsidR="00E22FBB" w:rsidRDefault="00E22FBB" w:rsidP="00E22FBB">
      <w:pPr>
        <w:pStyle w:val="Heading3"/>
      </w:pPr>
      <w:bookmarkStart w:id="21" w:name="_Toc228821307"/>
      <w:r>
        <w:t>Loop Gain, Crossover Frequency, and Stability Margins</w:t>
      </w:r>
      <w:bookmarkEnd w:id="21"/>
    </w:p>
    <w:p w14:paraId="6B773DB8" w14:textId="31421E3F" w:rsidR="00E22FBB" w:rsidRDefault="00E22FBB" w:rsidP="00E22FBB">
      <w:pPr>
        <w:rPr>
          <w:rFonts w:eastAsiaTheme="minorEastAsia"/>
        </w:rPr>
      </w:pPr>
      <w:r>
        <w:t xml:space="preserve">The loop gain </w:t>
      </w:r>
      <m:oMath>
        <m:r>
          <w:rPr>
            <w:rFonts w:ascii="Cambria Math" w:hAnsi="Cambria Math"/>
          </w:rPr>
          <m:t>T</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plant</m:t>
            </m:r>
          </m:sub>
        </m:sSub>
        <m:d>
          <m:dPr>
            <m:ctrlPr>
              <w:rPr>
                <w:rFonts w:ascii="Cambria Math" w:hAnsi="Cambria Math"/>
                <w:i/>
              </w:rPr>
            </m:ctrlPr>
          </m:dPr>
          <m:e>
            <m:r>
              <w:rPr>
                <w:rFonts w:ascii="Cambria Math" w:hAnsi="Cambria Math"/>
              </w:rPr>
              <m:t>s</m:t>
            </m:r>
          </m:e>
        </m:d>
        <m:r>
          <w:rPr>
            <w:rFonts w:ascii="Cambria Math" w:hAnsi="Cambria Math"/>
          </w:rPr>
          <m:t xml:space="preserve"> . H</m:t>
        </m:r>
        <m:d>
          <m:dPr>
            <m:ctrlPr>
              <w:rPr>
                <w:rFonts w:ascii="Cambria Math" w:hAnsi="Cambria Math"/>
                <w:i/>
              </w:rPr>
            </m:ctrlPr>
          </m:dPr>
          <m:e>
            <m:r>
              <w:rPr>
                <w:rFonts w:ascii="Cambria Math" w:hAnsi="Cambria Math"/>
              </w:rPr>
              <m:t>s</m:t>
            </m:r>
          </m:e>
        </m:d>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 xml:space="preserve">(s) </m:t>
        </m:r>
      </m:oMath>
      <w:r>
        <w:rPr>
          <w:rFonts w:eastAsiaTheme="minorEastAsia"/>
        </w:rPr>
        <w:t>describes the propagation of a perturbation around the feedback path and is analysed using Bode plots of magnitude and phase. Three key metrics determine stability and performance:</w:t>
      </w:r>
    </w:p>
    <w:p w14:paraId="7C4EC4C2" w14:textId="1C3CE797" w:rsidR="00E22FBB" w:rsidRPr="00E22FBB" w:rsidRDefault="00E22FBB" w:rsidP="00E22FBB">
      <w:pPr>
        <w:pStyle w:val="ListParagraph"/>
        <w:numPr>
          <w:ilvl w:val="0"/>
          <w:numId w:val="10"/>
        </w:numPr>
        <w:rPr>
          <w:b/>
          <w:bCs/>
        </w:rPr>
      </w:pPr>
      <w:r w:rsidRPr="00E22FBB">
        <w:rPr>
          <w:b/>
          <w:bCs/>
        </w:rPr>
        <w:t xml:space="preserve">Crossover frequency </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c</m:t>
            </m:r>
          </m:sub>
        </m:sSub>
      </m:oMath>
      <w:r>
        <w:rPr>
          <w:rFonts w:eastAsiaTheme="minorEastAsia"/>
          <w:b/>
          <w:bCs/>
        </w:rPr>
        <w:t xml:space="preserve"> : </w:t>
      </w:r>
      <w:r>
        <w:rPr>
          <w:rFonts w:eastAsiaTheme="minorEastAsia"/>
        </w:rPr>
        <w:t xml:space="preserve">the frequency at which </w:t>
      </w:r>
      <m:oMath>
        <m:d>
          <m:dPr>
            <m:begChr m:val="|"/>
            <m:endChr m:val="|"/>
            <m:ctrlPr>
              <w:rPr>
                <w:rFonts w:ascii="Cambria Math" w:eastAsiaTheme="minorEastAsia" w:hAnsi="Cambria Math"/>
                <w:i/>
              </w:rPr>
            </m:ctrlPr>
          </m:dPr>
          <m:e>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m:t>
            </m:r>
          </m:e>
        </m:d>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0dB</m:t>
            </m:r>
          </m:e>
        </m:d>
        <m:r>
          <w:rPr>
            <w:rFonts w:ascii="Cambria Math" w:eastAsiaTheme="minorEastAsia" w:hAnsi="Cambria Math"/>
          </w:rPr>
          <m:t>.</m:t>
        </m:r>
      </m:oMath>
      <w:r>
        <w:rPr>
          <w:rFonts w:eastAsiaTheme="minorEastAsia"/>
        </w:rPr>
        <w:t xml:space="preserve"> This provides an indication of closed</w:t>
      </w:r>
      <w:r w:rsidR="00B80663">
        <w:rPr>
          <w:rFonts w:eastAsiaTheme="minorEastAsia"/>
        </w:rPr>
        <w:t xml:space="preserve"> </w:t>
      </w:r>
      <w:r>
        <w:rPr>
          <w:rFonts w:eastAsiaTheme="minorEastAsia"/>
        </w:rPr>
        <w:t xml:space="preserve">loop bandwidth. </w:t>
      </w:r>
    </w:p>
    <w:p w14:paraId="1E3C390A" w14:textId="5B70C413" w:rsidR="00E22FBB" w:rsidRPr="00495D8E" w:rsidRDefault="00495D8E" w:rsidP="00E22FBB">
      <w:pPr>
        <w:pStyle w:val="ListParagraph"/>
        <w:numPr>
          <w:ilvl w:val="0"/>
          <w:numId w:val="10"/>
        </w:numPr>
        <w:rPr>
          <w:b/>
          <w:bCs/>
        </w:rPr>
      </w:pPr>
      <w:r>
        <w:rPr>
          <w:b/>
          <w:bCs/>
        </w:rPr>
        <w:t>Phase Margin:</w:t>
      </w:r>
      <w:r>
        <w:rPr>
          <w:rFonts w:eastAsiaTheme="minorEastAsia"/>
          <w:b/>
          <w:bCs/>
        </w:rPr>
        <w:t xml:space="preserve"> </w:t>
      </w:r>
      <w:r>
        <w:rPr>
          <w:rFonts w:eastAsiaTheme="minorEastAsia"/>
        </w:rPr>
        <w:t xml:space="preserve">the difference between the phase of </w:t>
      </w:r>
      <m:oMath>
        <m:r>
          <w:rPr>
            <w:rFonts w:ascii="Cambria Math" w:eastAsiaTheme="minorEastAsia" w:hAnsi="Cambria Math"/>
          </w:rPr>
          <m:t>T(s)</m:t>
        </m:r>
      </m:oMath>
      <w:r>
        <w:rPr>
          <w:rFonts w:eastAsiaTheme="minorEastAsia"/>
        </w:rPr>
        <w:t xml:space="preserve"> at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Values below </w:t>
      </w:r>
      <m:oMath>
        <m:sSup>
          <m:sSupPr>
            <m:ctrlPr>
              <w:rPr>
                <w:rFonts w:ascii="Cambria Math" w:eastAsiaTheme="minorEastAsia" w:hAnsi="Cambria Math"/>
                <w:i/>
              </w:rPr>
            </m:ctrlPr>
          </m:sSupPr>
          <m:e>
            <m:r>
              <w:rPr>
                <w:rFonts w:ascii="Cambria Math" w:eastAsiaTheme="minorEastAsia" w:hAnsi="Cambria Math"/>
              </w:rPr>
              <m:t>45</m:t>
            </m:r>
          </m:e>
          <m:sup>
            <m:r>
              <w:rPr>
                <w:rFonts w:ascii="Cambria Math" w:eastAsiaTheme="minorEastAsia" w:hAnsi="Cambria Math"/>
              </w:rPr>
              <m:t>o</m:t>
            </m:r>
          </m:sup>
        </m:sSup>
      </m:oMath>
      <w:r>
        <w:rPr>
          <w:rFonts w:eastAsiaTheme="minorEastAsia"/>
        </w:rPr>
        <w:t xml:space="preserve"> risk ringing or instability. </w:t>
      </w:r>
    </w:p>
    <w:p w14:paraId="10440DA2" w14:textId="6EAFBC9C" w:rsidR="00495D8E" w:rsidRPr="00495D8E" w:rsidRDefault="00495D8E" w:rsidP="00E22FBB">
      <w:pPr>
        <w:pStyle w:val="ListParagraph"/>
        <w:numPr>
          <w:ilvl w:val="0"/>
          <w:numId w:val="10"/>
        </w:numPr>
        <w:rPr>
          <w:b/>
          <w:bCs/>
        </w:rPr>
      </w:pPr>
      <w:r>
        <w:rPr>
          <w:b/>
          <w:bCs/>
        </w:rPr>
        <w:t xml:space="preserve">Gain Margin: </w:t>
      </w:r>
      <w:r>
        <w:t xml:space="preserve">the amount by which </w:t>
      </w:r>
      <m:oMath>
        <m:d>
          <m:dPr>
            <m:begChr m:val="|"/>
            <m:endChr m:val="|"/>
            <m:ctrlPr>
              <w:rPr>
                <w:rFonts w:ascii="Cambria Math" w:eastAsiaTheme="minorEastAsia" w:hAnsi="Cambria Math"/>
                <w:i/>
              </w:rPr>
            </m:ctrlPr>
          </m:dPr>
          <m:e>
            <m:r>
              <w:rPr>
                <w:rFonts w:ascii="Cambria Math" w:eastAsiaTheme="minorEastAsia" w:hAnsi="Cambria Math"/>
              </w:rPr>
              <m:t>T(s)</m:t>
            </m:r>
          </m:e>
        </m:d>
      </m:oMath>
      <w:r>
        <w:rPr>
          <w:rFonts w:eastAsiaTheme="minorEastAsia"/>
        </w:rPr>
        <w:t xml:space="preserve"> is below 0 dB at the frequency where phase equals </w:t>
      </w:r>
      <m:oMath>
        <m:sSup>
          <m:sSupPr>
            <m:ctrlPr>
              <w:rPr>
                <w:rFonts w:ascii="Cambria Math" w:eastAsiaTheme="minorEastAsia" w:hAnsi="Cambria Math"/>
                <w:i/>
              </w:rPr>
            </m:ctrlPr>
          </m:sSupPr>
          <m:e>
            <m:r>
              <w:rPr>
                <w:rFonts w:ascii="Cambria Math" w:eastAsiaTheme="minorEastAsia" w:hAnsi="Cambria Math"/>
              </w:rPr>
              <m:t>-180</m:t>
            </m:r>
          </m:e>
          <m:sup>
            <m:r>
              <w:rPr>
                <w:rFonts w:ascii="Cambria Math" w:eastAsiaTheme="minorEastAsia" w:hAnsi="Cambria Math"/>
              </w:rPr>
              <m:t>o</m:t>
            </m:r>
          </m:sup>
        </m:sSup>
      </m:oMath>
      <w:r>
        <w:rPr>
          <w:rFonts w:eastAsiaTheme="minorEastAsia"/>
        </w:rPr>
        <w:t xml:space="preserve">. A margin of at least 10dB is generally desired. </w:t>
      </w:r>
    </w:p>
    <w:p w14:paraId="4391EB68" w14:textId="54818790" w:rsidR="00495D8E" w:rsidRDefault="00495D8E" w:rsidP="00495D8E">
      <w:r>
        <w:t xml:space="preserve">A fundamental limitation </w:t>
      </w:r>
      <w:r w:rsidR="007C70B1">
        <w:t>in boost converters is the Right-Half-Plane-Zero (RHPZ), which arises because an increase in duty cycle initially reduces the energy delivered to the output before the inductor stores additional energy. Its location is approximately:</w:t>
      </w:r>
    </w:p>
    <w:p w14:paraId="0B229684" w14:textId="1C270EED" w:rsidR="007C70B1" w:rsidRPr="007C70B1" w:rsidRDefault="00000000" w:rsidP="007C70B1">
      <w:pPr>
        <w:jc w:val="cente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RHPZ</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(1-D)</m:t>
                  </m:r>
                </m:e>
                <m:sup>
                  <m:r>
                    <w:rPr>
                      <w:rFonts w:ascii="Cambria Math" w:eastAsiaTheme="minorEastAsia" w:hAnsi="Cambria Math"/>
                    </w:rPr>
                    <m:t>2</m:t>
                  </m:r>
                </m:sup>
              </m:sSup>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OUT</m:t>
                  </m:r>
                </m:sub>
              </m:sSub>
            </m:num>
            <m:den>
              <m:r>
                <w:rPr>
                  <w:rFonts w:ascii="Cambria Math" w:eastAsiaTheme="minorEastAsia" w:hAnsi="Cambria Math"/>
                </w:rPr>
                <m:t>2πL</m:t>
              </m:r>
            </m:den>
          </m:f>
        </m:oMath>
      </m:oMathPara>
    </w:p>
    <w:p w14:paraId="3BAB35F7" w14:textId="32421F05" w:rsidR="00527113" w:rsidRDefault="007C70B1" w:rsidP="00527113">
      <w:pPr>
        <w:rPr>
          <w:rFonts w:eastAsiaTheme="minorEastAsia"/>
        </w:rPr>
      </w:pPr>
      <w:r>
        <w:rPr>
          <w:rFonts w:eastAsiaTheme="minorEastAsia"/>
        </w:rPr>
        <w:t xml:space="preserve">Because the RHPZ contributes gain but negative phase shift, the crossover frequency must be placed significantly below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oMath>
      <w:r>
        <w:rPr>
          <w:rFonts w:eastAsiaTheme="minorEastAsia"/>
        </w:rPr>
        <w:t xml:space="preserve"> (commonly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m:t>
            </m:r>
          </m:sub>
        </m:sSub>
        <m:r>
          <w:rPr>
            <w:rFonts w:ascii="Cambria Math" w:eastAsiaTheme="minorEastAsia" w:hAnsi="Cambria Math"/>
          </w:rPr>
          <m:t xml:space="preserve">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RHPZ</m:t>
                </m:r>
              </m:sub>
            </m:sSub>
          </m:num>
          <m:den>
            <m:r>
              <w:rPr>
                <w:rFonts w:ascii="Cambria Math" w:eastAsiaTheme="minorEastAsia" w:hAnsi="Cambria Math"/>
              </w:rPr>
              <m:t>5</m:t>
            </m:r>
          </m:den>
        </m:f>
      </m:oMath>
      <w:r>
        <w:rPr>
          <w:rFonts w:eastAsiaTheme="minorEastAsia"/>
        </w:rPr>
        <w:t xml:space="preserve"> ) to preserve stability. This constraint is evaluated at the worst-case operating point. </w:t>
      </w:r>
    </w:p>
    <w:p w14:paraId="5AE4D2D9" w14:textId="77777777" w:rsidR="00527113" w:rsidRPr="00527113" w:rsidRDefault="00527113" w:rsidP="00527113">
      <w:pPr>
        <w:rPr>
          <w:rFonts w:eastAsiaTheme="minorEastAsia"/>
        </w:rPr>
      </w:pPr>
    </w:p>
    <w:p w14:paraId="1B666679" w14:textId="110D05FB" w:rsidR="007C70B1" w:rsidRDefault="00527113" w:rsidP="00527113">
      <w:pPr>
        <w:pStyle w:val="Heading3"/>
      </w:pPr>
      <w:bookmarkStart w:id="22" w:name="_Toc228821308"/>
      <w:r>
        <w:t>Type II Compensation Network</w:t>
      </w:r>
      <w:bookmarkEnd w:id="22"/>
    </w:p>
    <w:p w14:paraId="35A10E1C" w14:textId="737D91D9" w:rsidR="00527113" w:rsidRDefault="00527113" w:rsidP="00527113">
      <w:pPr>
        <w:rPr>
          <w:rFonts w:eastAsiaTheme="minorEastAsia"/>
        </w:rPr>
      </w:pPr>
      <w:r>
        <w:t xml:space="preserve">Owing to the single-pole behaviour of the current-mode controlled power stage, a Type II compensator suffices. The network comprises a series resistor </w:t>
      </w:r>
      <m:oMath>
        <m:sSub>
          <m:sSubPr>
            <m:ctrlPr>
              <w:rPr>
                <w:rFonts w:ascii="Cambria Math" w:hAnsi="Cambria Math"/>
                <w:i/>
              </w:rPr>
            </m:ctrlPr>
          </m:sSubPr>
          <m:e>
            <m:r>
              <w:rPr>
                <w:rFonts w:ascii="Cambria Math" w:hAnsi="Cambria Math"/>
              </w:rPr>
              <m:t>R</m:t>
            </m:r>
          </m:e>
          <m:sub>
            <m:r>
              <w:rPr>
                <w:rFonts w:ascii="Cambria Math" w:hAnsi="Cambria Math"/>
              </w:rPr>
              <m:t xml:space="preserve">z </m:t>
            </m:r>
          </m:sub>
        </m:sSub>
      </m:oMath>
      <w:r>
        <w:t xml:space="preserve">and capacitor </w:t>
      </w:r>
      <m:oMath>
        <m:sSub>
          <m:sSubPr>
            <m:ctrlPr>
              <w:rPr>
                <w:rFonts w:ascii="Cambria Math" w:hAnsi="Cambria Math"/>
                <w:i/>
              </w:rPr>
            </m:ctrlPr>
          </m:sSubPr>
          <m:e>
            <m:r>
              <w:rPr>
                <w:rFonts w:ascii="Cambria Math" w:hAnsi="Cambria Math"/>
              </w:rPr>
              <m:t>C</m:t>
            </m:r>
          </m:e>
          <m:sub>
            <m:r>
              <w:rPr>
                <w:rFonts w:ascii="Cambria Math" w:hAnsi="Cambria Math"/>
              </w:rPr>
              <m:t>z</m:t>
            </m:r>
          </m:sub>
        </m:sSub>
      </m:oMath>
      <w:r>
        <w:rPr>
          <w:rFonts w:eastAsiaTheme="minorEastAsia"/>
        </w:rPr>
        <w:t xml:space="preserve"> from the ITH pin to ground, together with a smaller capacitor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p</m:t>
            </m:r>
          </m:sub>
        </m:sSub>
        <m:r>
          <w:rPr>
            <w:rFonts w:ascii="Cambria Math" w:eastAsiaTheme="minorEastAsia" w:hAnsi="Cambria Math"/>
          </w:rPr>
          <m:t xml:space="preserve">. </m:t>
        </m:r>
      </m:oMath>
      <w:r w:rsidR="003736CB">
        <w:rPr>
          <w:rFonts w:eastAsiaTheme="minorEastAsia"/>
        </w:rPr>
        <w:t>The compensator introduces:</w:t>
      </w:r>
    </w:p>
    <w:p w14:paraId="4BCAC054" w14:textId="07CFE334" w:rsidR="003736CB" w:rsidRPr="003736CB" w:rsidRDefault="003736CB" w:rsidP="003736CB">
      <w:pPr>
        <w:numPr>
          <w:ilvl w:val="0"/>
          <w:numId w:val="11"/>
        </w:numPr>
        <w:rPr>
          <w:lang w:val="en-GB"/>
        </w:rPr>
      </w:pPr>
      <w:r w:rsidRPr="003736CB">
        <w:rPr>
          <w:lang w:val="en-GB"/>
        </w:rPr>
        <w:t xml:space="preserve">A zero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oMath>
      <w:r w:rsidRPr="003736CB">
        <w:rPr>
          <w:lang w:val="en-GB"/>
        </w:rPr>
        <w:t>, which provides phase boost near the crossover frequency.</w:t>
      </w:r>
    </w:p>
    <w:p w14:paraId="3C413C0B" w14:textId="31E46C28" w:rsidR="003736CB" w:rsidRPr="003736CB" w:rsidRDefault="003736CB" w:rsidP="003736CB">
      <w:pPr>
        <w:numPr>
          <w:ilvl w:val="0"/>
          <w:numId w:val="11"/>
        </w:numPr>
        <w:rPr>
          <w:lang w:val="en-GB"/>
        </w:rPr>
      </w:pPr>
      <w:r w:rsidRPr="003736CB">
        <w:rPr>
          <w:lang w:val="en-GB"/>
        </w:rPr>
        <w:t xml:space="preserve">A high-frequency pole at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oMath>
      <w:r w:rsidRPr="003736CB">
        <w:rPr>
          <w:lang w:val="en-GB"/>
        </w:rPr>
        <w:t>, which attenuates switching noise.</w:t>
      </w:r>
    </w:p>
    <w:p w14:paraId="2DA9508F" w14:textId="77777777" w:rsidR="003736CB" w:rsidRPr="003736CB" w:rsidRDefault="003736CB" w:rsidP="003736CB">
      <w:pPr>
        <w:numPr>
          <w:ilvl w:val="0"/>
          <w:numId w:val="11"/>
        </w:numPr>
        <w:rPr>
          <w:lang w:val="en-GB"/>
        </w:rPr>
      </w:pPr>
      <w:r w:rsidRPr="003736CB">
        <w:rPr>
          <w:lang w:val="en-GB"/>
        </w:rPr>
        <w:lastRenderedPageBreak/>
        <w:t>An integrator pole at the origin arising from the error amplifier, ensuring zero steady-state error.</w:t>
      </w:r>
    </w:p>
    <w:p w14:paraId="53843A44" w14:textId="77777777" w:rsidR="003736CB" w:rsidRPr="003736CB" w:rsidRDefault="003736CB" w:rsidP="003736CB">
      <w:pPr>
        <w:rPr>
          <w:lang w:val="en-GB"/>
        </w:rPr>
      </w:pPr>
      <w:r w:rsidRPr="003736CB">
        <w:rPr>
          <w:lang w:val="en-GB"/>
        </w:rPr>
        <w:t>Collectively, these elements shape the loop response to achieve the desired crossover frequency with adequate phase margin while maintaining low output impedance and fast transient response.</w:t>
      </w:r>
    </w:p>
    <w:p w14:paraId="4C07DFE1" w14:textId="6CDC9FEF" w:rsidR="003736CB" w:rsidRDefault="003736CB" w:rsidP="003736CB">
      <w:pPr>
        <w:pStyle w:val="Heading3"/>
      </w:pPr>
      <w:bookmarkStart w:id="23" w:name="_Toc228821309"/>
      <w:r>
        <w:t>Advantage</w:t>
      </w:r>
      <w:r w:rsidR="003E0FA4">
        <w:t>s</w:t>
      </w:r>
      <w:r>
        <w:t xml:space="preserve"> </w:t>
      </w:r>
      <w:r w:rsidR="00B80663">
        <w:t>for</w:t>
      </w:r>
      <w:r>
        <w:t xml:space="preserve"> this Application</w:t>
      </w:r>
      <w:bookmarkEnd w:id="23"/>
      <w:r>
        <w:t xml:space="preserve"> </w:t>
      </w:r>
      <w:r w:rsidR="00DF6A2D">
        <w:t xml:space="preserve">  </w:t>
      </w:r>
    </w:p>
    <w:p w14:paraId="49CE80DE" w14:textId="7BA36C42" w:rsidR="003736CB" w:rsidRDefault="003736CB" w:rsidP="003736CB">
      <w:r>
        <w:t xml:space="preserve">The adoption of current-mode control together with a Type II compensator offers several benefits suited to the battery-powered robotic application: simplified compensation requiring only three passive components; excellent line transient rejection through the fast inner current loop; inherent cycle-by-cycle current limiting; and the consistent loop dynamics across the 8-11V input range, as duty cycle remains below 50%. The detailed selection of compensation components and verification of stability margins through AC analysis are presented in Chapter 3. </w:t>
      </w:r>
    </w:p>
    <w:p w14:paraId="7920FD4A" w14:textId="0E243AB1" w:rsidR="000D7920" w:rsidRDefault="000D7920" w:rsidP="000D7920">
      <w:pPr>
        <w:pStyle w:val="Heading2"/>
      </w:pPr>
      <w:bookmarkStart w:id="24" w:name="_Toc228821310"/>
      <w:r>
        <w:t>Input Protection Topologies</w:t>
      </w:r>
      <w:bookmarkEnd w:id="24"/>
    </w:p>
    <w:p w14:paraId="05042A74" w14:textId="431AB5CC" w:rsidR="000D7920" w:rsidRDefault="000D7920" w:rsidP="000D7920">
      <w:r>
        <w:t>Battery-powered robotic platforms are exposed to a range of input-side fault conditions, including reverse battery connection, undervoltage during deep discharge, and occasional overvoltage transients. Robust protection circuitry is therefore essential to safeguard the LTC1871 controller and downstream electronics while ensuring reliable operation within the specified 8 – 11V battery voltage window. The design employs three compl</w:t>
      </w:r>
      <w:r w:rsidR="003E0FA4">
        <w:t>e</w:t>
      </w:r>
      <w:r>
        <w:t xml:space="preserve">mentary protection layers that together form a voltage window restricting active regulation to the validated operating band of 8 – 11.1V. These mechanisms operate independently of the main power stage and do not introduce significant conduction losses under normal conditions. </w:t>
      </w:r>
    </w:p>
    <w:p w14:paraId="0794A27F" w14:textId="77777777" w:rsidR="000D7920" w:rsidRDefault="000D7920" w:rsidP="000D7920">
      <w:pPr>
        <w:pStyle w:val="Heading3"/>
      </w:pPr>
      <w:bookmarkStart w:id="25" w:name="_Toc228821311"/>
      <w:r>
        <w:t>Reverse Polarity Protection</w:t>
      </w:r>
      <w:bookmarkEnd w:id="25"/>
    </w:p>
    <w:p w14:paraId="6877963B" w14:textId="0BFC5CE1" w:rsidR="000D7920" w:rsidRDefault="000D7920" w:rsidP="000D7920">
      <w:r>
        <w:t xml:space="preserve">Reverse polarity protection is implemented with a P-channel MOSFET placed in series with the positive battery terminal. When the battery </w:t>
      </w:r>
      <w:proofErr w:type="gramStart"/>
      <w:r>
        <w:t>is connected with</w:t>
      </w:r>
      <w:proofErr w:type="gramEnd"/>
      <w:r>
        <w:t xml:space="preserve"> correct polarity, the gate-source voltage of the PMOS is negative, turning the device fully on and </w:t>
      </w:r>
      <w:r w:rsidR="002757C1">
        <w:t>presenting a very low</w:t>
      </w:r>
      <w:r w:rsidR="003E0FA4">
        <w:t xml:space="preserve"> </w:t>
      </w:r>
      <w:r w:rsidR="002757C1">
        <w:t>on</w:t>
      </w:r>
      <w:r w:rsidR="003E0FA4">
        <w:t>-</w:t>
      </w:r>
      <w:r w:rsidR="002757C1">
        <w:t>state voltage drop (typically tens of millivolts at 2A). If the battery is reversed, th</w:t>
      </w:r>
      <w:r w:rsidR="00A66FBA">
        <w:t xml:space="preserve">e </w:t>
      </w:r>
      <w:r w:rsidR="00A66FBA">
        <w:t xml:space="preserve">gate-source voltage becomes positive, turning the MOSFET off and blocking current flow completely. Compared with a conventional series diode, the P-channel MOSFET solution offers substantially lower conduction loss and negligible heat generation, making it particularly suitable for battery-powered applications. </w:t>
      </w:r>
      <w:r w:rsidR="00A66FBA">
        <w:t xml:space="preserve"> </w:t>
      </w:r>
      <w:r w:rsidR="00DF6A2D">
        <w:t xml:space="preserve">                                           </w:t>
      </w:r>
    </w:p>
    <w:p w14:paraId="281869D0" w14:textId="6FC38356" w:rsidR="002757C1" w:rsidRPr="000D7920" w:rsidRDefault="002757C1" w:rsidP="002757C1">
      <w:pPr>
        <w:pStyle w:val="Heading3"/>
      </w:pPr>
      <w:bookmarkStart w:id="26" w:name="_Toc228821312"/>
      <w:r>
        <w:lastRenderedPageBreak/>
        <w:t>Undervoltage Lockout (UVLO)</w:t>
      </w:r>
      <w:bookmarkEnd w:id="26"/>
    </w:p>
    <w:p w14:paraId="606B015B" w14:textId="77777777" w:rsidR="002757C1" w:rsidRDefault="002757C1" w:rsidP="00527113">
      <w:r>
        <w:t xml:space="preserve">Undervoltage lockout prevents the converter from operating when the input voltage falls below a safe minimum threshold. This is achieved by a resistive divider connected between the input voltage and the RUN/SS pin of the LTC1871. The divider is dimensioned so that the voltage at the RUN/SS pin remains below the controller’s enabled threshold (nominally 1.23V) when the input voltage is too low. The turn-on threshold is determined by the divider ratio: </w:t>
      </w:r>
    </w:p>
    <w:p w14:paraId="47275437" w14:textId="77777777" w:rsidR="002757C1" w:rsidRPr="002757C1" w:rsidRDefault="00000000" w:rsidP="002757C1">
      <w:pPr>
        <w:jc w:val="center"/>
        <w:rPr>
          <w:rFonts w:eastAsiaTheme="minorEastAsia"/>
        </w:rPr>
      </w:pPr>
      <m:oMathPara>
        <m:oMath>
          <m:sSub>
            <m:sSubPr>
              <m:ctrlPr>
                <w:rPr>
                  <w:rFonts w:ascii="Cambria Math" w:hAnsi="Cambria Math"/>
                </w:rPr>
              </m:ctrlPr>
            </m:sSubPr>
            <m:e>
              <m:r>
                <w:rPr>
                  <w:rFonts w:ascii="Cambria Math" w:hAnsi="Cambria Math"/>
                </w:rPr>
                <m:t>V</m:t>
              </m:r>
            </m:e>
            <m:sub>
              <m:r>
                <m:rPr>
                  <m:nor/>
                </m:rPr>
                <m:t>IN,UVLO</m:t>
              </m:r>
            </m:sub>
          </m:sSub>
          <m:r>
            <w:rPr>
              <w:rFonts w:ascii="Cambria Math" w:hAnsi="Cambria Math"/>
            </w:rPr>
            <m:t>=</m:t>
          </m:r>
          <m:sSub>
            <m:sSubPr>
              <m:ctrlPr>
                <w:rPr>
                  <w:rFonts w:ascii="Cambria Math" w:hAnsi="Cambria Math"/>
                </w:rPr>
              </m:ctrlPr>
            </m:sSubPr>
            <m:e>
              <m:r>
                <w:rPr>
                  <w:rFonts w:ascii="Cambria Math" w:hAnsi="Cambria Math"/>
                </w:rPr>
                <m:t>V</m:t>
              </m:r>
            </m:e>
            <m:sub>
              <m:r>
                <m:rPr>
                  <m:nor/>
                </m:rPr>
                <m:t>RUN,th</m:t>
              </m:r>
            </m:sub>
          </m:sSub>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w:rPr>
                          <w:rFonts w:ascii="Cambria Math" w:hAnsi="Cambria Math"/>
                        </w:rPr>
                        <m:t>R</m:t>
                      </m:r>
                    </m:e>
                    <m:sub>
                      <m:r>
                        <m:rPr>
                          <m:nor/>
                        </m:rPr>
                        <m:t>upper</m:t>
                      </m:r>
                    </m:sub>
                  </m:sSub>
                </m:num>
                <m:den>
                  <m:sSub>
                    <m:sSubPr>
                      <m:ctrlPr>
                        <w:rPr>
                          <w:rFonts w:ascii="Cambria Math" w:hAnsi="Cambria Math"/>
                        </w:rPr>
                      </m:ctrlPr>
                    </m:sSubPr>
                    <m:e>
                      <m:r>
                        <w:rPr>
                          <w:rFonts w:ascii="Cambria Math" w:hAnsi="Cambria Math"/>
                        </w:rPr>
                        <m:t>R</m:t>
                      </m:r>
                    </m:e>
                    <m:sub>
                      <m:r>
                        <m:rPr>
                          <m:nor/>
                        </m:rPr>
                        <m:t>lower</m:t>
                      </m:r>
                    </m:sub>
                  </m:sSub>
                </m:den>
              </m:f>
            </m:e>
          </m:d>
        </m:oMath>
      </m:oMathPara>
    </w:p>
    <w:p w14:paraId="6A49173A" w14:textId="2CECC3A7" w:rsidR="00527113" w:rsidRDefault="002757C1" w:rsidP="002757C1">
      <w:r w:rsidRPr="002757C1">
        <w:t xml:space="preserve">where </w:t>
      </w:r>
      <m:oMath>
        <m:sSub>
          <m:sSubPr>
            <m:ctrlPr>
              <w:rPr>
                <w:rFonts w:ascii="Cambria Math" w:hAnsi="Cambria Math"/>
              </w:rPr>
            </m:ctrlPr>
          </m:sSubPr>
          <m:e>
            <m:r>
              <w:rPr>
                <w:rFonts w:ascii="Cambria Math" w:hAnsi="Cambria Math"/>
              </w:rPr>
              <m:t>V</m:t>
            </m:r>
          </m:e>
          <m:sub>
            <m:r>
              <m:rPr>
                <m:nor/>
              </m:rPr>
              <m:t>RUN, th</m:t>
            </m:r>
          </m:sub>
        </m:sSub>
      </m:oMath>
      <w:r w:rsidRPr="002757C1">
        <w:t>is the RUN/SS enable threshold voltage. This mechanism ensures that the converter remains in a low-power shutdown state during deep battery discharge, thereby protecting both the controller and the load.</w:t>
      </w:r>
    </w:p>
    <w:p w14:paraId="0BB11BAD" w14:textId="41861BBB" w:rsidR="002757C1" w:rsidRDefault="002757C1" w:rsidP="002757C1">
      <w:pPr>
        <w:pStyle w:val="Heading3"/>
      </w:pPr>
      <w:bookmarkStart w:id="27" w:name="_Toc228821313"/>
      <w:r>
        <w:t>Overvoltage Lockout (OVLO)</w:t>
      </w:r>
      <w:bookmarkEnd w:id="27"/>
    </w:p>
    <w:p w14:paraId="2368F2D4" w14:textId="43B0546A" w:rsidR="002757C1" w:rsidRDefault="002757C1" w:rsidP="002757C1">
      <w:r>
        <w:t>Overvoltage lockout protects the system when the input voltage exceeds the upper limit of the safe operating window. The circuit uses a Zener diode in conjunction with an NPN transistor to clamp the RUN/SS pin to ground when the input voltage rises above the desired threshold. When the Zener enters break</w:t>
      </w:r>
      <w:r w:rsidR="0037520F">
        <w:t>down,</w:t>
      </w:r>
      <w:r>
        <w:t xml:space="preserve"> it supplies base current to the NPN </w:t>
      </w:r>
      <w:r w:rsidR="0037520F">
        <w:t>transistor,</w:t>
      </w:r>
      <w:r>
        <w:t xml:space="preserve"> causing the transistor </w:t>
      </w:r>
      <w:r w:rsidR="0037520F">
        <w:t>to saturate</w:t>
      </w:r>
      <w:r>
        <w:t xml:space="preserve"> and pull the RU</w:t>
      </w:r>
      <w:r w:rsidR="0037520F">
        <w:t>N</w:t>
      </w:r>
      <w:r>
        <w:t>/SS</w:t>
      </w:r>
      <w:r w:rsidR="0037520F">
        <w:t xml:space="preserve"> pin low, thereby disabling the LTC1871. The trip point is approximately the Zener breakdown voltage plus the base-emitter voltage of the NPN, with fine adjustment provided by the surrounding resistor network. This simple clamp approach was selected for its low component count and adequate precision for </w:t>
      </w:r>
      <w:r w:rsidR="003E0FA4">
        <w:t>the</w:t>
      </w:r>
      <w:r w:rsidR="0037520F">
        <w:t xml:space="preserve"> application. </w:t>
      </w:r>
    </w:p>
    <w:p w14:paraId="49118B84" w14:textId="737E0803" w:rsidR="0037520F" w:rsidRDefault="0037520F" w:rsidP="0037520F">
      <w:pPr>
        <w:pStyle w:val="Heading3"/>
      </w:pPr>
      <w:bookmarkStart w:id="28" w:name="_Toc228821314"/>
      <w:r>
        <w:t>Combined Voltage Window Protection</w:t>
      </w:r>
      <w:bookmarkEnd w:id="28"/>
    </w:p>
    <w:p w14:paraId="5A7C6803" w14:textId="77777777" w:rsidR="00A87CDA" w:rsidRDefault="0037520F" w:rsidP="0037520F">
      <w:r>
        <w:t xml:space="preserve">The reverse-polarity blocking, the UVLO, and OVLO circuits operate together to create a comprehensive voltage window. The converter is enabled only when the input voltage lies within the defined </w:t>
      </w:r>
      <w:r w:rsidR="00A87CDA">
        <w:t>safe</w:t>
      </w:r>
      <w:r>
        <w:t xml:space="preserve"> </w:t>
      </w:r>
      <w:r w:rsidR="00A87CDA">
        <w:t>range. Outside the window the LTC1871 is held in shutdown, preventing unregulated boost operation or potential damage. This layered protection scheme provides robust fault tolerance while maintaining high efficiency within the normal operating region. The detailed component selection, threshold tuning, and simulation validation of these protection circuits are presented in Chapter 3.</w:t>
      </w:r>
    </w:p>
    <w:p w14:paraId="2B6FE1BA" w14:textId="7E35F191" w:rsidR="002757C1" w:rsidRDefault="0037520F" w:rsidP="002757C1">
      <w:pPr>
        <w:pStyle w:val="Heading2"/>
      </w:pPr>
      <w:r>
        <w:t xml:space="preserve"> </w:t>
      </w:r>
      <w:bookmarkStart w:id="29" w:name="_Toc228821315"/>
      <w:r w:rsidR="00DA5BC7">
        <w:t>PCB Design Considerations for Power Converters</w:t>
      </w:r>
      <w:bookmarkEnd w:id="29"/>
    </w:p>
    <w:p w14:paraId="5A58C158" w14:textId="5E458159" w:rsidR="00DA5BC7" w:rsidRDefault="00DA5BC7" w:rsidP="00DA5BC7">
      <w:r>
        <w:t xml:space="preserve">Switching DC-DC converters operating at hundreds of kilohertz generate rapid voltage and current transitions that can produce significant parasitic effects if the printed-circuit-board layout is not carefully optimised. Parasitic inductance in high-current paths leads to voltage spikes, increased switching losses, ringing, and electromagnetic interference, while poor </w:t>
      </w:r>
      <w:r>
        <w:lastRenderedPageBreak/>
        <w:t xml:space="preserve">grounding can degrade control loop stability and introduce noise into sensitive </w:t>
      </w:r>
      <w:r w:rsidR="00021540">
        <w:t>analogue signals</w:t>
      </w:r>
      <w:r>
        <w:t>. Consequently, effective PCB layout is an essential aspect of realising the efficiency</w:t>
      </w:r>
      <w:r w:rsidR="007C5F0A">
        <w:t xml:space="preserve">, transient response, and electromagnetic compatibility predicted by simulation. </w:t>
      </w:r>
    </w:p>
    <w:p w14:paraId="76D04B88" w14:textId="59021A35" w:rsidR="007C5F0A" w:rsidRDefault="007C5F0A" w:rsidP="00DA5BC7">
      <w:pPr>
        <w:rPr>
          <w:rFonts w:eastAsiaTheme="minorEastAsia"/>
        </w:rPr>
      </w:pPr>
      <w:r>
        <w:t xml:space="preserve">The primary layout objective is the minimisation of high </w:t>
      </w:r>
      <m:oMath>
        <m:f>
          <m:fPr>
            <m:ctrlPr>
              <w:rPr>
                <w:rFonts w:ascii="Cambria Math" w:hAnsi="Cambria Math"/>
                <w:i/>
              </w:rPr>
            </m:ctrlPr>
          </m:fPr>
          <m:num>
            <m:r>
              <w:rPr>
                <w:rFonts w:ascii="Cambria Math" w:hAnsi="Cambria Math"/>
              </w:rPr>
              <m:t>di</m:t>
            </m:r>
          </m:num>
          <m:den>
            <m:r>
              <w:rPr>
                <w:rFonts w:ascii="Cambria Math" w:hAnsi="Cambria Math"/>
              </w:rPr>
              <m:t>dt</m:t>
            </m:r>
          </m:den>
        </m:f>
      </m:oMath>
      <w:r>
        <w:rPr>
          <w:rFonts w:eastAsiaTheme="minorEastAsia"/>
        </w:rPr>
        <w:t xml:space="preserve"> switching loops. In a boost converter these loops comprise the path formed by the input capacitor, power MOSFET, inductor, and Schottky diode during the on-interval, and the inductor</w:t>
      </w:r>
      <w:r w:rsidR="00240787">
        <w:rPr>
          <w:rFonts w:eastAsiaTheme="minorEastAsia"/>
        </w:rPr>
        <w:t xml:space="preserve">, diode, and output capacitor during the off-interval. These components must be placed in close physical proximity with short, wide traces or copper pours </w:t>
      </w:r>
      <w:r w:rsidR="00441FAF">
        <w:rPr>
          <w:rFonts w:eastAsiaTheme="minorEastAsia"/>
        </w:rPr>
        <w:t xml:space="preserve">to reduce parasitic inductance. The LTC1871 controller should be located near the power stage to keep gate-drive and current-sense traces short, thereby preserving clean switching waveforms and accurate current-mode control. </w:t>
      </w:r>
    </w:p>
    <w:p w14:paraId="5FBD9AB0" w14:textId="217090D0" w:rsidR="00441FAF" w:rsidRDefault="00441FAF" w:rsidP="00DA5BC7">
      <w:pPr>
        <w:rPr>
          <w:rFonts w:eastAsiaTheme="minorEastAsia"/>
        </w:rPr>
      </w:pPr>
      <w:r>
        <w:rPr>
          <w:rFonts w:eastAsiaTheme="minorEastAsia"/>
        </w:rPr>
        <w:t xml:space="preserve">A continuous ground plane on at least one layer provides a low impedance return path for switching currents and serves as a reference plane for the control circuitry. Power and signal grounds are ideally joined at a single point near the controller to avoid common-impedance </w:t>
      </w:r>
      <w:r w:rsidR="00DC1C69">
        <w:rPr>
          <w:rFonts w:eastAsiaTheme="minorEastAsia"/>
        </w:rPr>
        <w:t xml:space="preserve">coupling into the feedback divider and compensation network. Input and output ceramic capacitors are placed immediately adjacent to their respective power pins to supply high-frequency currents locally. </w:t>
      </w:r>
    </w:p>
    <w:p w14:paraId="193BC003" w14:textId="09B49973" w:rsidR="00021540" w:rsidRDefault="00021540" w:rsidP="00DA5BC7">
      <w:pPr>
        <w:rPr>
          <w:rFonts w:eastAsiaTheme="minorEastAsia"/>
        </w:rPr>
      </w:pPr>
      <w:r>
        <w:rPr>
          <w:rFonts w:eastAsiaTheme="minorEastAsia"/>
        </w:rPr>
        <w:t xml:space="preserve">Thermal management is addressed through adequate copper area around the power MOSFET and Schottky diode, supplemented by thermal vias where necessary to transfer heat to the opposite layer. These layout principles ensure that conduction and switching losses are minimised and that junction temperatures remain within safe limits at the rated 2A continuous output current. </w:t>
      </w:r>
    </w:p>
    <w:p w14:paraId="6D80CDC6" w14:textId="2A41D7FE" w:rsidR="00F100F9" w:rsidRPr="008C5160" w:rsidRDefault="00021540" w:rsidP="005F76CA">
      <w:pPr>
        <w:rPr>
          <w:rFonts w:eastAsiaTheme="minorEastAsia"/>
        </w:rPr>
      </w:pPr>
      <w:r>
        <w:rPr>
          <w:rFonts w:eastAsiaTheme="minorEastAsia"/>
        </w:rPr>
        <w:t>The two-layer PCB implemented in this project (</w:t>
      </w:r>
      <m:oMath>
        <m:r>
          <m:rPr>
            <m:sty m:val="p"/>
          </m:rPr>
          <w:rPr>
            <w:rFonts w:ascii="Cambria Math" w:eastAsiaTheme="minorEastAsia" w:hAnsi="Cambria Math"/>
          </w:rPr>
          <m:t>60.5mm ×</m:t>
        </m:r>
        <m:r>
          <w:rPr>
            <w:rFonts w:ascii="Cambria Math" w:eastAsiaTheme="minorEastAsia" w:hAnsi="Cambria Math"/>
          </w:rPr>
          <m:t>42.5 mm</m:t>
        </m:r>
      </m:oMath>
      <w:r>
        <w:rPr>
          <w:rFonts w:eastAsiaTheme="minorEastAsia"/>
        </w:rPr>
        <w:t>) was designed in accordance with the foregoing considerations</w:t>
      </w:r>
      <w:r w:rsidR="00304512">
        <w:rPr>
          <w:rFonts w:eastAsiaTheme="minorEastAsia"/>
        </w:rPr>
        <w:t xml:space="preserve">. Detailed component placement, routing strategy, and verification of the final layout are presented in Chapter 3. </w:t>
      </w:r>
    </w:p>
    <w:p w14:paraId="49DA364F" w14:textId="05B2DB7E" w:rsidR="004E31DB" w:rsidRDefault="006E09EC" w:rsidP="004E31DB">
      <w:pPr>
        <w:pStyle w:val="Heading1"/>
      </w:pPr>
      <w:bookmarkStart w:id="30" w:name="_Toc228821316"/>
      <w:r>
        <w:t>Design Methodology</w:t>
      </w:r>
      <w:bookmarkEnd w:id="30"/>
      <w:r>
        <w:t xml:space="preserve"> </w:t>
      </w:r>
    </w:p>
    <w:p w14:paraId="058F0DD9" w14:textId="4006DDA6" w:rsidR="00414C0C" w:rsidRDefault="006A08E5" w:rsidP="006A08E5">
      <w:pPr>
        <w:pStyle w:val="figure"/>
        <w:jc w:val="left"/>
      </w:pPr>
      <w:r>
        <w:t xml:space="preserve">Before the analytical design presented in this chapter, an initial topology discovery phase was </w:t>
      </w:r>
    </w:p>
    <w:p w14:paraId="1F37F203" w14:textId="209C4A1D" w:rsidR="00414C0C" w:rsidRDefault="00E53BE4" w:rsidP="004E31DB">
      <w:r>
        <w:t>c</w:t>
      </w:r>
      <w:r w:rsidR="006A08E5">
        <w:t xml:space="preserve">onducted. A SEPIC converter was first considered due to its ability to step up or step down the input voltage. However, persistent </w:t>
      </w:r>
      <w:proofErr w:type="spellStart"/>
      <w:r w:rsidR="006A08E5">
        <w:t>LT</w:t>
      </w:r>
      <w:r w:rsidR="00B15B9B">
        <w:t>s</w:t>
      </w:r>
      <w:r w:rsidR="006A08E5">
        <w:t>pice</w:t>
      </w:r>
      <w:proofErr w:type="spellEnd"/>
      <w:r w:rsidR="006A08E5">
        <w:t xml:space="preserve"> convergence failures (stiff differential equations from the coupled two-inductor network) and the realisation that the 3S Li</w:t>
      </w:r>
      <w:r w:rsidR="00C03F4B">
        <w:t>-P</w:t>
      </w:r>
      <w:r w:rsidR="006A08E5">
        <w:t xml:space="preserve">o’s voltage range (8 – 11V) lies strictly below the required 12V output rendered the SEPIC’s buck-boost capability unnecessary. After iterative simulation trials, the topology was pivoted to a simple boost </w:t>
      </w:r>
      <w:r w:rsidR="006A08E5">
        <w:lastRenderedPageBreak/>
        <w:t xml:space="preserve">converter using the LTC1871 controller. This discovery process confirmed that a boost topology is topologically </w:t>
      </w:r>
      <w:r w:rsidR="000D342B">
        <w:t xml:space="preserve">sufficient, simplifies the power stage (one inductor, no coupling capacitor), and avoids slope-compensation complexity. The following design specifications and component selections are therefore based on the validated boost converter architecture. </w:t>
      </w:r>
      <w:r w:rsidR="006A08E5">
        <w:t xml:space="preserve">  </w:t>
      </w:r>
    </w:p>
    <w:p w14:paraId="759F4758" w14:textId="0237AA50" w:rsidR="00E53BE4" w:rsidRDefault="00E53BE4" w:rsidP="00E53BE4">
      <w:pPr>
        <w:pStyle w:val="Heading2"/>
      </w:pPr>
      <w:bookmarkStart w:id="31" w:name="_Toc228821317"/>
      <w:r>
        <w:t>Design Specifications and Methodology</w:t>
      </w:r>
      <w:bookmarkEnd w:id="31"/>
    </w:p>
    <w:p w14:paraId="4EF39E18" w14:textId="359D5023" w:rsidR="00A8121D" w:rsidRDefault="00E53BE4" w:rsidP="00B34354">
      <w:r>
        <w:t xml:space="preserve">The converter was designed to meet the electrical specifications derived from the robotic subsystem requirements (Section 1.2). The final design targets are restated in Table 3.1 for convenience.  </w:t>
      </w:r>
    </w:p>
    <w:p w14:paraId="6BA9B4CF" w14:textId="3CC20181" w:rsidR="0044355C" w:rsidRDefault="0044355C" w:rsidP="0044355C">
      <w:pPr>
        <w:pStyle w:val="Caption"/>
        <w:keepNext/>
      </w:pPr>
      <w:r>
        <w:t xml:space="preserve">Table </w:t>
      </w:r>
      <w:r w:rsidR="00E03235">
        <w:fldChar w:fldCharType="begin"/>
      </w:r>
      <w:r w:rsidR="00E03235">
        <w:instrText xml:space="preserve"> SEQ Table \* ARABIC </w:instrText>
      </w:r>
      <w:r w:rsidR="00E03235">
        <w:fldChar w:fldCharType="separate"/>
      </w:r>
      <w:r w:rsidR="00E03235">
        <w:rPr>
          <w:noProof/>
        </w:rPr>
        <w:t>1</w:t>
      </w:r>
      <w:r w:rsidR="00E03235">
        <w:rPr>
          <w:noProof/>
        </w:rPr>
        <w:fldChar w:fldCharType="end"/>
      </w:r>
      <w:r>
        <w:t xml:space="preserve">: </w:t>
      </w:r>
      <w:r w:rsidRPr="00DC0C87">
        <w:t>Final design specifications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F548AE" w14:paraId="4503F1E7" w14:textId="77777777" w:rsidTr="007F07B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3B947765" w14:textId="77777777" w:rsidR="00F548AE" w:rsidRDefault="00F548AE" w:rsidP="007F07BC">
            <w:r>
              <w:rPr>
                <w:b/>
                <w:bCs/>
              </w:rPr>
              <w:t>Parameter</w:t>
            </w:r>
          </w:p>
        </w:tc>
        <w:tc>
          <w:tcPr>
            <w:tcW w:w="4680" w:type="dxa"/>
            <w:tcBorders>
              <w:top w:val="single" w:sz="1" w:space="0" w:color="000000"/>
              <w:left w:val="single" w:sz="1" w:space="0" w:color="000000"/>
              <w:bottom w:val="single" w:sz="1" w:space="0" w:color="000000"/>
              <w:right w:val="single" w:sz="1" w:space="0" w:color="000000"/>
            </w:tcBorders>
            <w:shd w:val="clear" w:color="auto" w:fill="D9E2F3"/>
          </w:tcPr>
          <w:p w14:paraId="49B522C6" w14:textId="77777777" w:rsidR="00F548AE" w:rsidRDefault="00F548AE" w:rsidP="007F07BC">
            <w:r>
              <w:rPr>
                <w:b/>
                <w:bCs/>
              </w:rPr>
              <w:t>Value</w:t>
            </w:r>
          </w:p>
        </w:tc>
      </w:tr>
      <w:tr w:rsidR="00F548AE" w14:paraId="7F95538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363FAF1" w14:textId="77777777" w:rsidR="00F548AE" w:rsidRDefault="00F548AE" w:rsidP="007F07BC">
            <w:r>
              <w:t>Input voltage range (operating)</w:t>
            </w:r>
          </w:p>
        </w:tc>
        <w:tc>
          <w:tcPr>
            <w:tcW w:w="4680" w:type="dxa"/>
            <w:tcBorders>
              <w:top w:val="single" w:sz="1" w:space="0" w:color="000000"/>
              <w:left w:val="single" w:sz="1" w:space="0" w:color="000000"/>
              <w:bottom w:val="single" w:sz="1" w:space="0" w:color="000000"/>
              <w:right w:val="single" w:sz="1" w:space="0" w:color="000000"/>
            </w:tcBorders>
          </w:tcPr>
          <w:p w14:paraId="6D9EC916" w14:textId="77777777" w:rsidR="00F548AE" w:rsidRDefault="00F548AE" w:rsidP="007F07BC">
            <w:r>
              <w:t>8 V to 11 V (3S LiPo)</w:t>
            </w:r>
          </w:p>
        </w:tc>
      </w:tr>
      <w:tr w:rsidR="00F548AE" w14:paraId="028A4B85"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1EB1D8FB" w14:textId="77777777" w:rsidR="00F548AE" w:rsidRDefault="00F548AE" w:rsidP="007F07BC">
            <w:r>
              <w:t>Undervoltage lockout (UVLO) turn-on</w:t>
            </w:r>
          </w:p>
        </w:tc>
        <w:tc>
          <w:tcPr>
            <w:tcW w:w="4680" w:type="dxa"/>
            <w:tcBorders>
              <w:top w:val="single" w:sz="1" w:space="0" w:color="000000"/>
              <w:left w:val="single" w:sz="1" w:space="0" w:color="000000"/>
              <w:bottom w:val="single" w:sz="1" w:space="0" w:color="000000"/>
              <w:right w:val="single" w:sz="1" w:space="0" w:color="000000"/>
            </w:tcBorders>
          </w:tcPr>
          <w:p w14:paraId="27DDC98F" w14:textId="77777777" w:rsidR="00F548AE" w:rsidRDefault="00F548AE" w:rsidP="007F07BC">
            <w:r>
              <w:t>8.0 V (nominal, simulated)</w:t>
            </w:r>
          </w:p>
        </w:tc>
      </w:tr>
      <w:tr w:rsidR="00F548AE" w14:paraId="794B4F1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E7FD542" w14:textId="77777777" w:rsidR="00F548AE" w:rsidRDefault="00F548AE" w:rsidP="007F07BC">
            <w:r>
              <w:t>Overvoltage lockout (OVLO) trip</w:t>
            </w:r>
          </w:p>
        </w:tc>
        <w:tc>
          <w:tcPr>
            <w:tcW w:w="4680" w:type="dxa"/>
            <w:tcBorders>
              <w:top w:val="single" w:sz="1" w:space="0" w:color="000000"/>
              <w:left w:val="single" w:sz="1" w:space="0" w:color="000000"/>
              <w:bottom w:val="single" w:sz="1" w:space="0" w:color="000000"/>
              <w:right w:val="single" w:sz="1" w:space="0" w:color="000000"/>
            </w:tcBorders>
          </w:tcPr>
          <w:p w14:paraId="5924F156" w14:textId="77777777" w:rsidR="00F548AE" w:rsidRDefault="00F548AE" w:rsidP="007F07BC">
            <w:r>
              <w:t>11.1 V (nominal, simulated)</w:t>
            </w:r>
          </w:p>
        </w:tc>
      </w:tr>
      <w:tr w:rsidR="00F548AE" w14:paraId="6ED0F37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2670A2" w14:textId="77777777" w:rsidR="00F548AE" w:rsidRDefault="00F548AE" w:rsidP="007F07BC">
            <w:r>
              <w:t>Regulated output voltage</w:t>
            </w:r>
          </w:p>
        </w:tc>
        <w:tc>
          <w:tcPr>
            <w:tcW w:w="4680" w:type="dxa"/>
            <w:tcBorders>
              <w:top w:val="single" w:sz="1" w:space="0" w:color="000000"/>
              <w:left w:val="single" w:sz="1" w:space="0" w:color="000000"/>
              <w:bottom w:val="single" w:sz="1" w:space="0" w:color="000000"/>
              <w:right w:val="single" w:sz="1" w:space="0" w:color="000000"/>
            </w:tcBorders>
          </w:tcPr>
          <w:p w14:paraId="32BBEF1D" w14:textId="77777777" w:rsidR="00F548AE" w:rsidRDefault="00F548AE" w:rsidP="007F07BC">
            <w:r>
              <w:t>12 V ± 1 %</w:t>
            </w:r>
          </w:p>
        </w:tc>
      </w:tr>
      <w:tr w:rsidR="00F548AE" w14:paraId="265955E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61190474" w14:textId="77777777" w:rsidR="00F548AE" w:rsidRDefault="00F548AE" w:rsidP="007F07BC">
            <w:r>
              <w:t>Continuous output current</w:t>
            </w:r>
          </w:p>
        </w:tc>
        <w:tc>
          <w:tcPr>
            <w:tcW w:w="4680" w:type="dxa"/>
            <w:tcBorders>
              <w:top w:val="single" w:sz="1" w:space="0" w:color="000000"/>
              <w:left w:val="single" w:sz="1" w:space="0" w:color="000000"/>
              <w:bottom w:val="single" w:sz="1" w:space="0" w:color="000000"/>
              <w:right w:val="single" w:sz="1" w:space="0" w:color="000000"/>
            </w:tcBorders>
          </w:tcPr>
          <w:p w14:paraId="17CCC975" w14:textId="77777777" w:rsidR="00F548AE" w:rsidRDefault="00F548AE" w:rsidP="007F07BC">
            <w:r>
              <w:t>2.0 A</w:t>
            </w:r>
          </w:p>
        </w:tc>
      </w:tr>
      <w:tr w:rsidR="00F548AE" w14:paraId="3BBC0113"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4C40AAC6" w14:textId="77777777" w:rsidR="00F548AE" w:rsidRDefault="00F548AE" w:rsidP="007F07BC">
            <w:r>
              <w:t>Transient output current (load step)</w:t>
            </w:r>
          </w:p>
        </w:tc>
        <w:tc>
          <w:tcPr>
            <w:tcW w:w="4680" w:type="dxa"/>
            <w:tcBorders>
              <w:top w:val="single" w:sz="1" w:space="0" w:color="000000"/>
              <w:left w:val="single" w:sz="1" w:space="0" w:color="000000"/>
              <w:bottom w:val="single" w:sz="1" w:space="0" w:color="000000"/>
              <w:right w:val="single" w:sz="1" w:space="0" w:color="000000"/>
            </w:tcBorders>
          </w:tcPr>
          <w:p w14:paraId="67E44871" w14:textId="77777777" w:rsidR="00F548AE" w:rsidRDefault="00F548AE" w:rsidP="007F07BC">
            <w:r>
              <w:t>0.5 A → 2.0 A (motor inrush simulation)</w:t>
            </w:r>
          </w:p>
        </w:tc>
      </w:tr>
      <w:tr w:rsidR="00F548AE" w14:paraId="595ABBD9"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6821091" w14:textId="77777777" w:rsidR="00F548AE" w:rsidRDefault="00F548AE" w:rsidP="007F07BC">
            <w:r>
              <w:t>Switching frequency</w:t>
            </w:r>
          </w:p>
        </w:tc>
        <w:tc>
          <w:tcPr>
            <w:tcW w:w="4680" w:type="dxa"/>
            <w:tcBorders>
              <w:top w:val="single" w:sz="1" w:space="0" w:color="000000"/>
              <w:left w:val="single" w:sz="1" w:space="0" w:color="000000"/>
              <w:bottom w:val="single" w:sz="1" w:space="0" w:color="000000"/>
              <w:right w:val="single" w:sz="1" w:space="0" w:color="000000"/>
            </w:tcBorders>
          </w:tcPr>
          <w:p w14:paraId="36C25C46" w14:textId="77777777" w:rsidR="00F548AE" w:rsidRDefault="00F548AE" w:rsidP="007F07BC">
            <w:r>
              <w:t>350 kHz ± 10 %</w:t>
            </w:r>
          </w:p>
        </w:tc>
      </w:tr>
      <w:tr w:rsidR="00F548AE" w14:paraId="64DCEFDF"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8E56C8C" w14:textId="77777777" w:rsidR="00F548AE" w:rsidRDefault="00F548AE" w:rsidP="007F07BC">
            <w:r>
              <w:t>Conduction mode</w:t>
            </w:r>
          </w:p>
        </w:tc>
        <w:tc>
          <w:tcPr>
            <w:tcW w:w="4680" w:type="dxa"/>
            <w:tcBorders>
              <w:top w:val="single" w:sz="1" w:space="0" w:color="000000"/>
              <w:left w:val="single" w:sz="1" w:space="0" w:color="000000"/>
              <w:bottom w:val="single" w:sz="1" w:space="0" w:color="000000"/>
              <w:right w:val="single" w:sz="1" w:space="0" w:color="000000"/>
            </w:tcBorders>
          </w:tcPr>
          <w:p w14:paraId="6481DBDF" w14:textId="77777777" w:rsidR="00F548AE" w:rsidRDefault="00F548AE" w:rsidP="007F07BC">
            <w:r>
              <w:t>Continuous (CCM) over full load range</w:t>
            </w:r>
          </w:p>
        </w:tc>
      </w:tr>
      <w:tr w:rsidR="00F548AE" w14:paraId="7A2ADAB0"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0AEB3381" w14:textId="77777777" w:rsidR="00F548AE" w:rsidRDefault="00F548AE" w:rsidP="007F07BC">
            <w:r>
              <w:t>Output voltage ripple</w:t>
            </w:r>
          </w:p>
        </w:tc>
        <w:tc>
          <w:tcPr>
            <w:tcW w:w="4680" w:type="dxa"/>
            <w:tcBorders>
              <w:top w:val="single" w:sz="1" w:space="0" w:color="000000"/>
              <w:left w:val="single" w:sz="1" w:space="0" w:color="000000"/>
              <w:bottom w:val="single" w:sz="1" w:space="0" w:color="000000"/>
              <w:right w:val="single" w:sz="1" w:space="0" w:color="000000"/>
            </w:tcBorders>
          </w:tcPr>
          <w:p w14:paraId="7C238824" w14:textId="77777777" w:rsidR="00F548AE" w:rsidRDefault="00F548AE" w:rsidP="007F07BC">
            <w:r>
              <w:t>&lt; 240 mV peak-to-peak (2 %)</w:t>
            </w:r>
          </w:p>
        </w:tc>
      </w:tr>
      <w:tr w:rsidR="00F548AE" w14:paraId="66A745F4"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59149DD4" w14:textId="77777777" w:rsidR="00F548AE" w:rsidRDefault="00F548AE" w:rsidP="007F07BC">
            <w:r>
              <w:t>Efficiency (full load, target)</w:t>
            </w:r>
          </w:p>
        </w:tc>
        <w:tc>
          <w:tcPr>
            <w:tcW w:w="4680" w:type="dxa"/>
            <w:tcBorders>
              <w:top w:val="single" w:sz="1" w:space="0" w:color="000000"/>
              <w:left w:val="single" w:sz="1" w:space="0" w:color="000000"/>
              <w:bottom w:val="single" w:sz="1" w:space="0" w:color="000000"/>
              <w:right w:val="single" w:sz="1" w:space="0" w:color="000000"/>
            </w:tcBorders>
          </w:tcPr>
          <w:p w14:paraId="06F7ACA7" w14:textId="77777777" w:rsidR="00F548AE" w:rsidRDefault="00F548AE" w:rsidP="007F07BC">
            <w:r>
              <w:t>&gt; 85 %</w:t>
            </w:r>
          </w:p>
        </w:tc>
      </w:tr>
      <w:tr w:rsidR="00F548AE" w14:paraId="0E234D1C"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A337FD3" w14:textId="77777777" w:rsidR="00F548AE" w:rsidRDefault="00F548AE" w:rsidP="007F07BC">
            <w:r>
              <w:t>Load regulation (target)</w:t>
            </w:r>
          </w:p>
        </w:tc>
        <w:tc>
          <w:tcPr>
            <w:tcW w:w="4680" w:type="dxa"/>
            <w:tcBorders>
              <w:top w:val="single" w:sz="1" w:space="0" w:color="000000"/>
              <w:left w:val="single" w:sz="1" w:space="0" w:color="000000"/>
              <w:bottom w:val="single" w:sz="1" w:space="0" w:color="000000"/>
              <w:right w:val="single" w:sz="1" w:space="0" w:color="000000"/>
            </w:tcBorders>
          </w:tcPr>
          <w:p w14:paraId="64BBA7DA" w14:textId="77777777" w:rsidR="00F548AE" w:rsidRDefault="00F548AE" w:rsidP="007F07BC">
            <w:r>
              <w:t>&lt; 1 %</w:t>
            </w:r>
          </w:p>
        </w:tc>
      </w:tr>
      <w:tr w:rsidR="00F548AE" w14:paraId="1D78C287"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7B51E8C2" w14:textId="77777777" w:rsidR="00F548AE" w:rsidRDefault="00F548AE" w:rsidP="007F07BC">
            <w:r>
              <w:t>Line regulation (target)</w:t>
            </w:r>
          </w:p>
        </w:tc>
        <w:tc>
          <w:tcPr>
            <w:tcW w:w="4680" w:type="dxa"/>
            <w:tcBorders>
              <w:top w:val="single" w:sz="1" w:space="0" w:color="000000"/>
              <w:left w:val="single" w:sz="1" w:space="0" w:color="000000"/>
              <w:bottom w:val="single" w:sz="1" w:space="0" w:color="000000"/>
              <w:right w:val="single" w:sz="1" w:space="0" w:color="000000"/>
            </w:tcBorders>
          </w:tcPr>
          <w:p w14:paraId="105B6685" w14:textId="77777777" w:rsidR="00F548AE" w:rsidRDefault="00F548AE" w:rsidP="007F07BC">
            <w:r>
              <w:t>&lt; 0.1 % / V</w:t>
            </w:r>
          </w:p>
        </w:tc>
      </w:tr>
      <w:tr w:rsidR="00F548AE" w14:paraId="53B69541" w14:textId="77777777" w:rsidTr="007F07BC">
        <w:tc>
          <w:tcPr>
            <w:tcW w:w="4680" w:type="dxa"/>
            <w:tcBorders>
              <w:top w:val="single" w:sz="1" w:space="0" w:color="000000"/>
              <w:left w:val="single" w:sz="1" w:space="0" w:color="000000"/>
              <w:bottom w:val="single" w:sz="1" w:space="0" w:color="000000"/>
              <w:right w:val="single" w:sz="1" w:space="0" w:color="000000"/>
            </w:tcBorders>
          </w:tcPr>
          <w:p w14:paraId="3CCB7016" w14:textId="77777777" w:rsidR="00F548AE" w:rsidRDefault="00F548AE" w:rsidP="007F07BC">
            <w:r>
              <w:t>Operating temperature range</w:t>
            </w:r>
          </w:p>
        </w:tc>
        <w:tc>
          <w:tcPr>
            <w:tcW w:w="4680" w:type="dxa"/>
            <w:tcBorders>
              <w:top w:val="single" w:sz="1" w:space="0" w:color="000000"/>
              <w:left w:val="single" w:sz="1" w:space="0" w:color="000000"/>
              <w:bottom w:val="single" w:sz="1" w:space="0" w:color="000000"/>
              <w:right w:val="single" w:sz="1" w:space="0" w:color="000000"/>
            </w:tcBorders>
          </w:tcPr>
          <w:p w14:paraId="6397DAED" w14:textId="77777777" w:rsidR="00F548AE" w:rsidRDefault="00F548AE" w:rsidP="007F07BC">
            <w:r>
              <w:t>–40 °C to +85 °C (LTC1871E grade)</w:t>
            </w:r>
          </w:p>
        </w:tc>
      </w:tr>
    </w:tbl>
    <w:p w14:paraId="25154212" w14:textId="77777777" w:rsidR="00F548AE" w:rsidRPr="00F548AE" w:rsidRDefault="00F548AE" w:rsidP="00F548AE"/>
    <w:p w14:paraId="1BBBF7D8" w14:textId="303B62C4" w:rsidR="00A8121D" w:rsidRPr="00A8121D" w:rsidRDefault="00F548AE" w:rsidP="00A8121D">
      <w:pPr>
        <w:pStyle w:val="Caption"/>
      </w:pPr>
      <w:r>
        <w:t xml:space="preserve">Notes: UVLO and OVLO thresholds are implemented via the resistive divider on the RUN/SS pin </w:t>
      </w:r>
      <w:r w:rsidR="00A8121D">
        <w:t xml:space="preserve">and the Zener-NPN clamp circuit, respectively. Actual simulated thresholds (matching the validated </w:t>
      </w:r>
      <w:proofErr w:type="spellStart"/>
      <w:r w:rsidR="00A8121D">
        <w:t>LT</w:t>
      </w:r>
      <w:r w:rsidR="00B15B9B">
        <w:t>s</w:t>
      </w:r>
      <w:r w:rsidR="00A8121D">
        <w:t>pice</w:t>
      </w:r>
      <w:proofErr w:type="spellEnd"/>
      <w:r w:rsidR="00A8121D">
        <w:t xml:space="preserve"> model) are presented in Table 3.4. The transient load step of 2A (from 0.5 A idle) simulates worst-case motor inrush; component ratings provide margin for a conservative 3 A surge.</w:t>
      </w:r>
    </w:p>
    <w:p w14:paraId="62D60EAD" w14:textId="5D83CC64" w:rsidR="007E3A79" w:rsidRDefault="004E5D1A" w:rsidP="00E53BE4">
      <w:r>
        <w:lastRenderedPageBreak/>
        <w:t xml:space="preserve">The design flow followed the three-phase methodology outlined in Section 1.2. First, analytical calculations based on the theoretical relationships derived in Chapter 2 were performed to size all power stage components and the compensation network. Second, the design was implemented in </w:t>
      </w:r>
      <w:proofErr w:type="spellStart"/>
      <w:r>
        <w:t>LT</w:t>
      </w:r>
      <w:r w:rsidR="0044355C">
        <w:t>s</w:t>
      </w:r>
      <w:r>
        <w:t>pice</w:t>
      </w:r>
      <w:proofErr w:type="spellEnd"/>
      <w:r>
        <w:t xml:space="preserve"> (Chapter 4) for simulation verification; component values were refined iteratively where simulation revealed parasitic effects not captured by first-order equations. Third, after simulation validation, the schematic </w:t>
      </w:r>
      <w:r w:rsidR="000750D8">
        <w:t xml:space="preserve">was captured in </w:t>
      </w:r>
      <w:proofErr w:type="spellStart"/>
      <w:r w:rsidR="000750D8">
        <w:t>KiCad</w:t>
      </w:r>
      <w:proofErr w:type="spellEnd"/>
      <w:r w:rsidR="000750D8">
        <w:t xml:space="preserve">, and the PCB layout was completed. The final hardware prototype (Chapter 6) was assembled and tested. </w:t>
      </w:r>
    </w:p>
    <w:p w14:paraId="34A200A1" w14:textId="433C301B" w:rsidR="007E3A79" w:rsidRDefault="00A8121D" w:rsidP="00A8121D">
      <w:pPr>
        <w:pStyle w:val="Heading2"/>
      </w:pPr>
      <w:bookmarkStart w:id="32" w:name="_Toc228821318"/>
      <w:r>
        <w:t>Power Stage Component Selection</w:t>
      </w:r>
      <w:bookmarkEnd w:id="32"/>
    </w:p>
    <w:p w14:paraId="7C38AD9E" w14:textId="313E8BB5" w:rsidR="00C119E7" w:rsidRDefault="00A8121D" w:rsidP="00C119E7">
      <w:pPr>
        <w:rPr>
          <w:rFonts w:eastAsiaTheme="minorEastAsia"/>
          <w:lang w:val="en-GB"/>
        </w:rPr>
      </w:pPr>
      <w:r>
        <w:t>All calculation is this section were performed at the worst-case operating point</w:t>
      </w:r>
      <w:r w:rsidR="0044355C">
        <w:t xml:space="preserve"> (minimum</w:t>
      </w:r>
      <w:r>
        <w:t xml:space="preserve"> input voltage </w:t>
      </w:r>
      <m:oMath>
        <m:sSub>
          <m:sSubPr>
            <m:ctrlPr>
              <w:rPr>
                <w:rFonts w:ascii="Cambria Math" w:hAnsi="Cambria Math"/>
                <w:i/>
              </w:rPr>
            </m:ctrlPr>
          </m:sSubPr>
          <m:e>
            <m:r>
              <w:rPr>
                <w:rFonts w:ascii="Cambria Math" w:hAnsi="Cambria Math"/>
              </w:rPr>
              <m:t>V</m:t>
            </m:r>
          </m:e>
          <m:sub>
            <m:r>
              <w:rPr>
                <w:rFonts w:ascii="Cambria Math" w:hAnsi="Cambria Math"/>
              </w:rPr>
              <m:t>in</m:t>
            </m:r>
          </m:sub>
        </m:sSub>
        <m:r>
          <w:rPr>
            <w:rFonts w:ascii="Cambria Math" w:eastAsiaTheme="minorEastAsia" w:hAnsi="Cambria Math"/>
          </w:rPr>
          <m:t>=8 V</m:t>
        </m:r>
      </m:oMath>
      <w:r>
        <w:rPr>
          <w:rFonts w:eastAsiaTheme="minorEastAsia"/>
        </w:rPr>
        <w:t xml:space="preserve"> and maximum output current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OUT</m:t>
            </m:r>
          </m:sub>
        </m:sSub>
        <m:r>
          <w:rPr>
            <w:rFonts w:ascii="Cambria Math" w:eastAsiaTheme="minorEastAsia" w:hAnsi="Cambria Math"/>
          </w:rPr>
          <m:t>=2.0 A</m:t>
        </m:r>
      </m:oMath>
      <w:r w:rsidR="00F548AE">
        <w:rPr>
          <w:rFonts w:eastAsiaTheme="minorEastAsia"/>
        </w:rPr>
        <w:t>),</w:t>
      </w:r>
      <w:r>
        <w:rPr>
          <w:rFonts w:eastAsiaTheme="minorEastAsia"/>
        </w:rPr>
        <w:t xml:space="preserve"> which yields the highest duty cycle, peak inductor current, and output capacitor current RMS current. The equations used are those derived in Sections 2.2 and 2.4.</w:t>
      </w:r>
      <w:r w:rsidR="00C119E7">
        <w:rPr>
          <w:rFonts w:eastAsiaTheme="minorEastAsia"/>
        </w:rPr>
        <w:t xml:space="preserve"> </w:t>
      </w:r>
      <w:r w:rsidR="00C119E7" w:rsidRPr="00C119E7">
        <w:rPr>
          <w:rFonts w:eastAsiaTheme="minorEastAsia"/>
          <w:lang w:val="en-GB"/>
        </w:rPr>
        <w:t>The detailed component sizing, stress analysis, and loss calculations are presented in the following sub-sections.</w:t>
      </w:r>
    </w:p>
    <w:p w14:paraId="59F30E53" w14:textId="56BC0E68" w:rsidR="00D2765F" w:rsidRDefault="00D2765F" w:rsidP="00D2765F">
      <w:pPr>
        <w:pStyle w:val="Heading3"/>
        <w:rPr>
          <w:lang w:val="en-GB"/>
        </w:rPr>
      </w:pPr>
      <w:bookmarkStart w:id="33" w:name="_Toc228821319"/>
      <w:r>
        <w:rPr>
          <w:lang w:val="en-GB"/>
        </w:rPr>
        <w:t>Switching Frequency and Duty-Cycle Range</w:t>
      </w:r>
      <w:bookmarkEnd w:id="33"/>
      <w:r>
        <w:rPr>
          <w:lang w:val="en-GB"/>
        </w:rPr>
        <w:t xml:space="preserve"> </w:t>
      </w:r>
    </w:p>
    <w:p w14:paraId="35607678" w14:textId="77777777" w:rsidR="00D2765F" w:rsidRDefault="00D2765F" w:rsidP="00D2765F">
      <w:pPr>
        <w:rPr>
          <w:rFonts w:eastAsiaTheme="minorEastAsia"/>
          <w:lang w:val="en-GB"/>
        </w:rPr>
      </w:pPr>
      <w:r>
        <w:rPr>
          <w:lang w:val="en-GB"/>
        </w:rPr>
        <w:t xml:space="preserve">The switching frequency was set to </w:t>
      </w:r>
      <m:oMath>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=350 kHz</m:t>
        </m:r>
      </m:oMath>
      <w:r>
        <w:rPr>
          <w:rFonts w:eastAsiaTheme="minorEastAsia"/>
          <w:lang w:val="en-GB"/>
        </w:rPr>
        <w:t xml:space="preserve"> using a resistor </w:t>
      </w:r>
      <m:oMath>
        <m:sSub>
          <m:sSubPr>
            <m:ctrlPr>
              <w:rPr>
                <w:rFonts w:ascii="Cambria Math" w:eastAsiaTheme="minorEastAsia" w:hAnsi="Cambria Math"/>
                <w:i/>
                <w:lang w:val="en-GB"/>
              </w:rPr>
            </m:ctrlPr>
          </m:sSubPr>
          <m:e>
            <m:r>
              <w:rPr>
                <w:rFonts w:ascii="Cambria Math" w:eastAsiaTheme="minorEastAsia" w:hAnsi="Cambria Math"/>
                <w:lang w:val="en-GB"/>
              </w:rPr>
              <m:t>R</m:t>
            </m:r>
          </m:e>
          <m:sub>
            <m:r>
              <w:rPr>
                <w:rFonts w:ascii="Cambria Math" w:eastAsiaTheme="minorEastAsia" w:hAnsi="Cambria Math"/>
                <w:lang w:val="en-GB"/>
              </w:rPr>
              <m:t>RT</m:t>
            </m:r>
          </m:sub>
        </m:sSub>
        <m:r>
          <w:rPr>
            <w:rFonts w:ascii="Cambria Math" w:eastAsiaTheme="minorEastAsia" w:hAnsi="Cambria Math"/>
            <w:lang w:val="en-GB"/>
          </w:rPr>
          <m:t>=68.1 k</m:t>
        </m:r>
        <m:r>
          <m:rPr>
            <m:sty m:val="p"/>
          </m:rPr>
          <w:rPr>
            <w:rFonts w:ascii="Cambria Math" w:eastAsiaTheme="minorEastAsia" w:hAnsi="Cambria Math"/>
            <w:lang w:val="en-GB"/>
          </w:rPr>
          <m:t>Ω</m:t>
        </m:r>
      </m:oMath>
      <w:r>
        <w:rPr>
          <w:rFonts w:eastAsiaTheme="minorEastAsia"/>
          <w:lang w:val="en-GB"/>
        </w:rPr>
        <w:t xml:space="preserve"> at the FREQ pin (analytical design, Section 4.3). The corresponding duty cycle range, from the boost transfer ratio </w:t>
      </w:r>
      <m:oMath>
        <m:r>
          <w:rPr>
            <w:rFonts w:ascii="Cambria Math" w:eastAsiaTheme="minorEastAsia" w:hAnsi="Cambria Math"/>
            <w:lang w:val="en-GB"/>
          </w:rPr>
          <m:t xml:space="preserve">D=1- </m:t>
        </m:r>
        <m:f>
          <m:fPr>
            <m:ctrlPr>
              <w:rPr>
                <w:rFonts w:ascii="Cambria Math" w:eastAsiaTheme="minorEastAsia" w:hAnsi="Cambria Math"/>
                <w:i/>
                <w:lang w:val="en-GB"/>
              </w:rPr>
            </m:ctrlPr>
          </m:fPr>
          <m:num>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IN</m:t>
                </m:r>
              </m:sub>
            </m:sSub>
          </m:num>
          <m:den>
            <m:sSub>
              <m:sSubPr>
                <m:ctrlPr>
                  <w:rPr>
                    <w:rFonts w:ascii="Cambria Math" w:eastAsiaTheme="minorEastAsia" w:hAnsi="Cambria Math"/>
                    <w:i/>
                    <w:lang w:val="en-GB"/>
                  </w:rPr>
                </m:ctrlPr>
              </m:sSubPr>
              <m:e>
                <m:r>
                  <w:rPr>
                    <w:rFonts w:ascii="Cambria Math" w:eastAsiaTheme="minorEastAsia" w:hAnsi="Cambria Math"/>
                    <w:lang w:val="en-GB"/>
                  </w:rPr>
                  <m:t>V</m:t>
                </m:r>
              </m:e>
              <m:sub>
                <m:r>
                  <w:rPr>
                    <w:rFonts w:ascii="Cambria Math" w:eastAsiaTheme="minorEastAsia" w:hAnsi="Cambria Math"/>
                    <w:lang w:val="en-GB"/>
                  </w:rPr>
                  <m:t>OUT</m:t>
                </m:r>
              </m:sub>
            </m:sSub>
          </m:den>
        </m:f>
      </m:oMath>
      <w:r>
        <w:rPr>
          <w:rFonts w:eastAsiaTheme="minorEastAsia"/>
          <w:lang w:val="en-GB"/>
        </w:rPr>
        <w:t>, is:</w:t>
      </w:r>
    </w:p>
    <w:p w14:paraId="0EF2D64F" w14:textId="16A0ACC1" w:rsidR="00D2765F" w:rsidRPr="00D2765F" w:rsidRDefault="00D2765F" w:rsidP="00D2765F">
      <w:pPr>
        <w:pStyle w:val="ListParagraph"/>
        <w:numPr>
          <w:ilvl w:val="0"/>
          <w:numId w:val="13"/>
        </w:numPr>
        <w:rPr>
          <w:lang w:val="en-GB"/>
        </w:rPr>
      </w:pPr>
      <w:r>
        <w:rPr>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11 V: D = 1 - </w:t>
      </w:r>
      <m:oMath>
        <m:f>
          <m:fPr>
            <m:ctrlPr>
              <w:rPr>
                <w:rFonts w:ascii="Cambria Math" w:eastAsiaTheme="minorEastAsia" w:hAnsi="Cambria Math"/>
                <w:i/>
                <w:lang w:val="en-GB"/>
              </w:rPr>
            </m:ctrlPr>
          </m:fPr>
          <m:num>
            <m:r>
              <w:rPr>
                <w:rFonts w:ascii="Cambria Math" w:eastAsiaTheme="minorEastAsia" w:hAnsi="Cambria Math"/>
                <w:lang w:val="en-GB"/>
              </w:rPr>
              <m:t>11</m:t>
            </m:r>
          </m:num>
          <m:den>
            <m:r>
              <w:rPr>
                <w:rFonts w:ascii="Cambria Math" w:eastAsiaTheme="minorEastAsia" w:hAnsi="Cambria Math"/>
                <w:lang w:val="en-GB"/>
              </w:rPr>
              <m:t>12</m:t>
            </m:r>
          </m:den>
        </m:f>
      </m:oMath>
      <w:r>
        <w:rPr>
          <w:rFonts w:eastAsiaTheme="minorEastAsia"/>
          <w:lang w:val="en-GB"/>
        </w:rPr>
        <w:t xml:space="preserve"> = 0.083 (8.3 %)</w:t>
      </w:r>
    </w:p>
    <w:p w14:paraId="5EF67667" w14:textId="209EABD6" w:rsidR="00D2765F" w:rsidRPr="00D2765F" w:rsidRDefault="00D2765F" w:rsidP="00D2765F">
      <w:pPr>
        <w:pStyle w:val="ListParagraph"/>
        <w:numPr>
          <w:ilvl w:val="0"/>
          <w:numId w:val="13"/>
        </w:numPr>
        <w:rPr>
          <w:lang w:val="en-GB"/>
        </w:rPr>
      </w:pPr>
      <w:r>
        <w:rPr>
          <w:rFonts w:eastAsiaTheme="minorEastAsia"/>
          <w:lang w:val="en-GB"/>
        </w:rPr>
        <w:t xml:space="preserve">At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in</m:t>
            </m:r>
          </m:sub>
        </m:sSub>
      </m:oMath>
      <w:r>
        <w:rPr>
          <w:rFonts w:eastAsiaTheme="minorEastAsia"/>
          <w:lang w:val="en-GB"/>
        </w:rPr>
        <w:t xml:space="preserve"> = 8 V: D = 1 - </w:t>
      </w:r>
      <m:oMath>
        <m:f>
          <m:fPr>
            <m:ctrlPr>
              <w:rPr>
                <w:rFonts w:ascii="Cambria Math" w:eastAsiaTheme="minorEastAsia" w:hAnsi="Cambria Math"/>
                <w:i/>
                <w:lang w:val="en-GB"/>
              </w:rPr>
            </m:ctrlPr>
          </m:fPr>
          <m:num>
            <m:r>
              <w:rPr>
                <w:rFonts w:ascii="Cambria Math" w:eastAsiaTheme="minorEastAsia" w:hAnsi="Cambria Math"/>
                <w:lang w:val="en-GB"/>
              </w:rPr>
              <m:t>8</m:t>
            </m:r>
          </m:num>
          <m:den>
            <m:r>
              <w:rPr>
                <w:rFonts w:ascii="Cambria Math" w:eastAsiaTheme="minorEastAsia" w:hAnsi="Cambria Math"/>
                <w:lang w:val="en-GB"/>
              </w:rPr>
              <m:t>12</m:t>
            </m:r>
          </m:den>
        </m:f>
      </m:oMath>
      <w:r>
        <w:rPr>
          <w:rFonts w:eastAsiaTheme="minorEastAsia"/>
          <w:lang w:val="en-GB"/>
        </w:rPr>
        <w:t xml:space="preserve"> = 0.333 (33.3 %)</w:t>
      </w:r>
    </w:p>
    <w:p w14:paraId="7A6C1055" w14:textId="759788F6" w:rsidR="00D2765F" w:rsidRDefault="00D2765F" w:rsidP="00D2765F">
      <w:pPr>
        <w:rPr>
          <w:lang w:val="en-GB"/>
        </w:rPr>
      </w:pPr>
      <w:r>
        <w:rPr>
          <w:lang w:val="en-GB"/>
        </w:rPr>
        <w:t xml:space="preserve">All duty cycles remain below 50%, ensuring that </w:t>
      </w:r>
      <w:r w:rsidR="00E57B29">
        <w:rPr>
          <w:lang w:val="en-GB"/>
        </w:rPr>
        <w:t>t</w:t>
      </w:r>
      <w:r>
        <w:rPr>
          <w:lang w:val="en-GB"/>
        </w:rPr>
        <w:t>he LTC1871’s internal slope compensation remains inactive (Section 2.2.2).</w:t>
      </w:r>
    </w:p>
    <w:p w14:paraId="620A883C" w14:textId="5971284D" w:rsidR="00996776" w:rsidRDefault="00996776" w:rsidP="00996776">
      <w:pPr>
        <w:pStyle w:val="Heading3"/>
        <w:rPr>
          <w:lang w:val="en-GB"/>
        </w:rPr>
      </w:pPr>
      <w:bookmarkStart w:id="34" w:name="_Toc228821320"/>
      <w:r>
        <w:rPr>
          <w:lang w:val="en-GB"/>
        </w:rPr>
        <w:t>Inductor Selection</w:t>
      </w:r>
      <w:bookmarkEnd w:id="34"/>
    </w:p>
    <w:p w14:paraId="1D8D450A" w14:textId="6B97C9AC" w:rsidR="00996776" w:rsidRPr="00996776" w:rsidRDefault="0044355C" w:rsidP="00996776">
      <w:pPr>
        <w:rPr>
          <w:lang w:val="en-GB"/>
        </w:rPr>
      </w:pPr>
      <w:r>
        <w:rPr>
          <w:lang w:val="en-GB"/>
        </w:rPr>
        <w:t>To satisfy the CCM boundary condition derived in Equation (2.7) with a minimum margin of 2</w:t>
      </w:r>
      <m:oMath>
        <m:r>
          <w:rPr>
            <w:rFonts w:ascii="Cambria Math" w:hAnsi="Cambria Math"/>
            <w:lang w:val="en-GB"/>
          </w:rPr>
          <m:t>×</m:t>
        </m:r>
      </m:oMath>
      <w:r>
        <w:rPr>
          <w:rFonts w:eastAsiaTheme="minorEastAsia"/>
          <w:lang w:val="en-GB"/>
        </w:rPr>
        <w:t xml:space="preserve"> at light load, while also </w:t>
      </w:r>
      <w:r w:rsidR="004A1D5B">
        <w:rPr>
          <w:rFonts w:eastAsiaTheme="minorEastAsia"/>
          <w:lang w:val="en-GB"/>
        </w:rPr>
        <w:t xml:space="preserve">providing adequate saturation headroom, an inductance of </w:t>
      </w:r>
      <m:oMath>
        <m:r>
          <w:rPr>
            <w:rFonts w:ascii="Cambria Math" w:eastAsiaTheme="minorEastAsia" w:hAnsi="Cambria Math"/>
            <w:lang w:val="en-GB"/>
          </w:rPr>
          <m:t>10μH</m:t>
        </m:r>
      </m:oMath>
      <w:r w:rsidR="004A1D5B">
        <w:rPr>
          <w:rFonts w:eastAsiaTheme="minorEastAsia"/>
          <w:lang w:val="en-GB"/>
        </w:rPr>
        <w:t xml:space="preserve"> was selected (</w:t>
      </w:r>
      <w:r w:rsidR="004A1D5B" w:rsidRPr="00996776">
        <w:rPr>
          <w:lang w:val="en-GB"/>
        </w:rPr>
        <w:t>Coil craft</w:t>
      </w:r>
      <w:r w:rsidR="00996776" w:rsidRPr="00996776">
        <w:rPr>
          <w:lang w:val="en-GB"/>
        </w:rPr>
        <w:t xml:space="preserve"> XAL6060</w:t>
      </w:r>
      <w:r w:rsidR="00996776" w:rsidRPr="00996776">
        <w:rPr>
          <w:lang w:val="en-GB"/>
        </w:rPr>
        <w:noBreakHyphen/>
        <w:t>103MEC). The ripple current, average current, peak current, and RMS current were calculated using Equations (2.3)</w:t>
      </w:r>
      <w:r w:rsidR="004A1D5B" w:rsidRPr="00996776">
        <w:rPr>
          <w:lang w:val="en-GB"/>
        </w:rPr>
        <w:t>– (</w:t>
      </w:r>
      <w:r w:rsidR="00996776" w:rsidRPr="00996776">
        <w:rPr>
          <w:lang w:val="en-GB"/>
        </w:rPr>
        <w:t>2.7) from Section 2.2.3:</w:t>
      </w:r>
    </w:p>
    <w:p w14:paraId="4F9E4A07" w14:textId="636DD074" w:rsidR="00996776" w:rsidRPr="00996776" w:rsidRDefault="00996776" w:rsidP="00996776">
      <w:pPr>
        <w:numPr>
          <w:ilvl w:val="0"/>
          <w:numId w:val="14"/>
        </w:numPr>
        <w:rPr>
          <w:lang w:val="en-GB"/>
        </w:rPr>
      </w:pPr>
      <w:r w:rsidRPr="00996776">
        <w:rPr>
          <w:lang w:val="en-GB"/>
        </w:rPr>
        <w:t>Ripple current:</w:t>
      </w:r>
      <w:r w:rsidRPr="00996776">
        <w:rPr>
          <w:lang w:val="en-GB"/>
        </w:rPr>
        <w:br/>
      </w:r>
      <m:oMathPara>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D</m:t>
              </m:r>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L</m:t>
              </m:r>
            </m:den>
          </m:f>
          <m:r>
            <w:rPr>
              <w:rFonts w:ascii="Cambria Math" w:hAnsi="Cambria Math"/>
              <w:lang w:val="en-GB"/>
            </w:rPr>
            <m:t>=</m:t>
          </m:r>
          <m:f>
            <m:fPr>
              <m:ctrlPr>
                <w:rPr>
                  <w:rFonts w:ascii="Cambria Math" w:hAnsi="Cambria Math"/>
                  <w:lang w:val="en-GB"/>
                </w:rPr>
              </m:ctrlPr>
            </m:fPr>
            <m:num>
              <m:r>
                <w:rPr>
                  <w:rFonts w:ascii="Cambria Math" w:hAnsi="Cambria Math"/>
                  <w:lang w:val="en-GB"/>
                </w:rPr>
                <m:t>8×0.333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=0.762</m:t>
          </m:r>
          <m:r>
            <m:rPr>
              <m:nor/>
            </m:rPr>
            <w:rPr>
              <w:lang w:val="en-GB"/>
            </w:rPr>
            <m:t> A</m:t>
          </m:r>
        </m:oMath>
      </m:oMathPara>
    </w:p>
    <w:p w14:paraId="068AD922" w14:textId="4AFE946C" w:rsidR="00996776" w:rsidRPr="00996776" w:rsidRDefault="00996776" w:rsidP="00996776">
      <w:pPr>
        <w:numPr>
          <w:ilvl w:val="0"/>
          <w:numId w:val="14"/>
        </w:numPr>
        <w:rPr>
          <w:lang w:val="en-GB"/>
        </w:rPr>
      </w:pPr>
      <w:r w:rsidRPr="00996776">
        <w:rPr>
          <w:lang w:val="en-GB"/>
        </w:rPr>
        <w:t>Average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L,AVG</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num>
            <m:den>
              <m:r>
                <w:rPr>
                  <w:rFonts w:ascii="Cambria Math" w:hAnsi="Cambria Math"/>
                  <w:lang w:val="en-GB"/>
                </w:rPr>
                <m:t>1-D</m:t>
              </m:r>
            </m:den>
          </m:f>
          <m:r>
            <w:rPr>
              <w:rFonts w:ascii="Cambria Math" w:hAnsi="Cambria Math"/>
              <w:lang w:val="en-GB"/>
            </w:rPr>
            <m:t>=</m:t>
          </m:r>
          <m:f>
            <m:fPr>
              <m:ctrlPr>
                <w:rPr>
                  <w:rFonts w:ascii="Cambria Math" w:hAnsi="Cambria Math"/>
                  <w:lang w:val="en-GB"/>
                </w:rPr>
              </m:ctrlPr>
            </m:fPr>
            <m:num>
              <m:r>
                <w:rPr>
                  <w:rFonts w:ascii="Cambria Math" w:hAnsi="Cambria Math"/>
                  <w:lang w:val="en-GB"/>
                </w:rPr>
                <m:t>2.0</m:t>
              </m:r>
            </m:num>
            <m:den>
              <m:r>
                <w:rPr>
                  <w:rFonts w:ascii="Cambria Math" w:hAnsi="Cambria Math"/>
                  <w:lang w:val="en-GB"/>
                </w:rPr>
                <m:t>0.667</m:t>
              </m:r>
            </m:den>
          </m:f>
          <m:r>
            <w:rPr>
              <w:rFonts w:ascii="Cambria Math" w:hAnsi="Cambria Math"/>
              <w:lang w:val="en-GB"/>
            </w:rPr>
            <m:t>=3.00</m:t>
          </m:r>
          <m:r>
            <m:rPr>
              <m:nor/>
            </m:rPr>
            <w:rPr>
              <w:lang w:val="en-GB"/>
            </w:rPr>
            <m:t> A</m:t>
          </m:r>
        </m:oMath>
      </m:oMathPara>
    </w:p>
    <w:p w14:paraId="17B89C69" w14:textId="3F24E8EF" w:rsidR="00996776" w:rsidRPr="00996776" w:rsidRDefault="00996776" w:rsidP="00996776">
      <w:pPr>
        <w:numPr>
          <w:ilvl w:val="0"/>
          <w:numId w:val="14"/>
        </w:numPr>
        <w:rPr>
          <w:lang w:val="en-GB"/>
        </w:rPr>
      </w:pPr>
      <w:r w:rsidRPr="00996776">
        <w:rPr>
          <w:lang w:val="en-GB"/>
        </w:rPr>
        <w:lastRenderedPageBreak/>
        <w:t>Peak inductor current (analytical):</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 AVG</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
                <w:rPr>
                  <w:rFonts w:ascii="Cambria Math" w:hAnsi="Cambria Math"/>
                  <w:lang w:val="en-GB"/>
                </w:rPr>
                <m:t>2</m:t>
              </m:r>
            </m:den>
          </m:f>
          <m:r>
            <w:rPr>
              <w:rFonts w:ascii="Cambria Math" w:hAnsi="Cambria Math"/>
              <w:lang w:val="en-GB"/>
            </w:rPr>
            <m:t>=3.00+0.381=3.381</m:t>
          </m:r>
          <m:r>
            <m:rPr>
              <m:nor/>
            </m:rPr>
            <w:rPr>
              <w:lang w:val="en-GB"/>
            </w:rPr>
            <m:t> A</m:t>
          </m:r>
        </m:oMath>
      </m:oMathPara>
    </w:p>
    <w:p w14:paraId="20551E52" w14:textId="35D6FC0D" w:rsidR="00996776" w:rsidRPr="00996776" w:rsidRDefault="00996776" w:rsidP="00996776">
      <w:pPr>
        <w:numPr>
          <w:ilvl w:val="0"/>
          <w:numId w:val="14"/>
        </w:numPr>
        <w:rPr>
          <w:lang w:val="en-GB"/>
        </w:rPr>
      </w:pPr>
      <w:r w:rsidRPr="00996776">
        <w:rPr>
          <w:lang w:val="en-GB"/>
        </w:rPr>
        <w:t>RMS inductor current:</w:t>
      </w:r>
      <w:r w:rsidRPr="00996776">
        <w:rPr>
          <w:lang w:val="en-GB"/>
        </w:rPr>
        <w:br/>
      </w: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L,RMS</m:t>
              </m:r>
            </m:sub>
          </m:sSub>
          <m:r>
            <w:rPr>
              <w:rFonts w:ascii="Cambria Math" w:hAnsi="Cambria Math"/>
              <w:lang w:val="en-GB"/>
            </w:rPr>
            <m:t>=</m:t>
          </m:r>
          <m:rad>
            <m:radPr>
              <m:degHide m:val="1"/>
              <m:ctrlPr>
                <w:rPr>
                  <w:rFonts w:ascii="Cambria Math" w:hAnsi="Cambria Math"/>
                  <w:lang w:val="en-GB"/>
                </w:rPr>
              </m:ctrlPr>
            </m:radPr>
            <m:deg/>
            <m:e>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L,AVG</m:t>
                  </m:r>
                </m:sub>
                <m:sup>
                  <m:r>
                    <w:rPr>
                      <w:rFonts w:ascii="Cambria Math" w:hAnsi="Cambria Math"/>
                      <w:lang w:val="en-GB"/>
                    </w:rPr>
                    <m:t>2</m:t>
                  </m:r>
                </m:sup>
              </m:sSubSup>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m:t>
                      </m:r>
                    </m:sub>
                    <m:sup>
                      <m:r>
                        <w:rPr>
                          <w:rFonts w:ascii="Cambria Math" w:hAnsi="Cambria Math"/>
                          <w:lang w:val="en-GB"/>
                        </w:rPr>
                        <m:t>2</m:t>
                      </m:r>
                    </m:sup>
                  </m:sSubSup>
                </m:num>
                <m:den>
                  <m:r>
                    <w:rPr>
                      <w:rFonts w:ascii="Cambria Math" w:hAnsi="Cambria Math"/>
                      <w:lang w:val="en-GB"/>
                    </w:rPr>
                    <m:t>12</m:t>
                  </m:r>
                </m:den>
              </m:f>
            </m:e>
          </m:rad>
          <m:r>
            <w:rPr>
              <w:rFonts w:ascii="Cambria Math" w:hAnsi="Cambria Math"/>
              <w:lang w:val="en-GB"/>
            </w:rPr>
            <m:t>=</m:t>
          </m:r>
          <m:rad>
            <m:radPr>
              <m:degHide m:val="1"/>
              <m:ctrlPr>
                <w:rPr>
                  <w:rFonts w:ascii="Cambria Math" w:hAnsi="Cambria Math"/>
                  <w:lang w:val="en-GB"/>
                </w:rPr>
              </m:ctrlPr>
            </m:radPr>
            <m:deg/>
            <m:e>
              <m:r>
                <w:rPr>
                  <w:rFonts w:ascii="Cambria Math" w:hAnsi="Cambria Math"/>
                  <w:lang w:val="en-GB"/>
                </w:rPr>
                <m:t>9.00+0.0484</m:t>
              </m:r>
            </m:e>
          </m:rad>
          <m:r>
            <w:rPr>
              <w:rFonts w:ascii="Cambria Math" w:hAnsi="Cambria Math"/>
              <w:lang w:val="en-GB"/>
            </w:rPr>
            <m:t>=3.008</m:t>
          </m:r>
          <m:r>
            <m:rPr>
              <m:nor/>
            </m:rPr>
            <w:rPr>
              <w:lang w:val="en-GB"/>
            </w:rPr>
            <m:t> A</m:t>
          </m:r>
        </m:oMath>
      </m:oMathPara>
    </w:p>
    <w:p w14:paraId="50B203B9" w14:textId="0BCEB21F" w:rsidR="00C75105" w:rsidRPr="00996776" w:rsidRDefault="00996776" w:rsidP="00996776">
      <w:pPr>
        <w:rPr>
          <w:lang w:val="en-GB"/>
        </w:rPr>
      </w:pPr>
      <w:r w:rsidRPr="00996776">
        <w:rPr>
          <w:lang w:val="en-GB"/>
        </w:rPr>
        <w:t>The inductor’s saturation current rating is 11.2 A, providing a margin of </w:t>
      </w:r>
      <m:oMath>
        <m:r>
          <w:rPr>
            <w:rFonts w:ascii="Cambria Math" w:hAnsi="Cambria Math"/>
            <w:lang w:val="en-GB"/>
          </w:rPr>
          <m:t>3.3×</m:t>
        </m:r>
      </m:oMath>
      <w:r w:rsidRPr="00996776">
        <w:rPr>
          <w:lang w:val="en-GB"/>
        </w:rPr>
        <w:t> over the analytical peak current</w:t>
      </w:r>
      <w:r w:rsidR="004A1D5B">
        <w:rPr>
          <w:lang w:val="en-GB"/>
        </w:rPr>
        <w:t>.</w:t>
      </w:r>
      <w:r w:rsidRPr="00996776">
        <w:rPr>
          <w:lang w:val="en-GB"/>
        </w:rPr>
        <w:t xml:space="preserve"> The CCM condition was verified at both full load and idle load using Equation (2.7)</w:t>
      </w:r>
      <w:r w:rsidR="00C75105">
        <w:rPr>
          <w:lang w:val="en-GB"/>
        </w:rPr>
        <w:t>:</w:t>
      </w:r>
    </w:p>
    <w:p w14:paraId="5CDEB168" w14:textId="2903C21D"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=1.27</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7.9×</m:t>
        </m:r>
      </m:oMath>
      <w:r w:rsidRPr="00996776">
        <w:rPr>
          <w:lang w:val="en-GB"/>
        </w:rPr>
        <w:t> margin.</w:t>
      </w:r>
    </w:p>
    <w:p w14:paraId="6648CE14" w14:textId="2ABE6C05" w:rsidR="00996776" w:rsidRPr="00996776" w:rsidRDefault="00996776" w:rsidP="00996776">
      <w:pPr>
        <w:numPr>
          <w:ilvl w:val="0"/>
          <w:numId w:val="15"/>
        </w:numPr>
        <w:rPr>
          <w:lang w:val="en-GB"/>
        </w:rPr>
      </w:pPr>
      <w:r w:rsidRPr="00996776">
        <w:rPr>
          <w:lang w:val="en-GB"/>
        </w:rPr>
        <w:t>At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=0.5</m:t>
        </m:r>
        <m:r>
          <m:rPr>
            <m:nor/>
          </m:rPr>
          <w:rPr>
            <w:lang w:val="en-GB"/>
          </w:rPr>
          <m:t> A</m:t>
        </m:r>
      </m:oMath>
      <w:r w:rsidRPr="00996776">
        <w:rPr>
          <w:lang w:val="en-GB"/>
        </w:rPr>
        <w:t>: </w:t>
      </w:r>
      <m:oMath>
        <m:sSub>
          <m:sSubPr>
            <m:ctrlPr>
              <w:rPr>
                <w:rFonts w:ascii="Cambria Math" w:hAnsi="Cambria Math"/>
                <w:lang w:val="en-GB"/>
              </w:rPr>
            </m:ctrlPr>
          </m:sSubPr>
          <m:e>
            <m:r>
              <w:rPr>
                <w:rFonts w:ascii="Cambria Math" w:hAnsi="Cambria Math"/>
                <w:lang w:val="en-GB"/>
              </w:rPr>
              <m:t>L</m:t>
            </m:r>
          </m:e>
          <m:sub>
            <m:r>
              <w:rPr>
                <w:rFonts w:ascii="Cambria Math" w:hAnsi="Cambria Math"/>
                <w:lang w:val="en-GB"/>
              </w:rPr>
              <m:t>min</m:t>
            </m:r>
          </m:sub>
        </m:sSub>
        <m:r>
          <w:rPr>
            <w:rFonts w:ascii="Cambria Math" w:hAnsi="Cambria Math"/>
            <w:lang w:val="en-GB"/>
          </w:rPr>
          <m:t>=5.08</m:t>
        </m:r>
        <m:r>
          <m:rPr>
            <m:nor/>
          </m:rPr>
          <w:rPr>
            <w:lang w:val="en-GB"/>
          </w:rPr>
          <m:t> </m:t>
        </m:r>
        <m:r>
          <w:rPr>
            <w:rFonts w:ascii="Cambria Math" w:hAnsi="Cambria Math"/>
            <w:lang w:val="en-GB"/>
          </w:rPr>
          <m:t>μ</m:t>
        </m:r>
        <m:r>
          <m:rPr>
            <m:nor/>
          </m:rPr>
          <w:rPr>
            <w:lang w:val="en-GB"/>
          </w:rPr>
          <m:t>H</m:t>
        </m:r>
      </m:oMath>
      <w:r w:rsidRPr="00996776">
        <w:rPr>
          <w:lang w:val="en-GB"/>
        </w:rPr>
        <w:t> → 10 µH provides </w:t>
      </w:r>
      <m:oMath>
        <m:r>
          <w:rPr>
            <w:rFonts w:ascii="Cambria Math" w:hAnsi="Cambria Math"/>
            <w:lang w:val="en-GB"/>
          </w:rPr>
          <m:t>2.0×</m:t>
        </m:r>
      </m:oMath>
      <w:r w:rsidRPr="00996776">
        <w:rPr>
          <w:lang w:val="en-GB"/>
        </w:rPr>
        <w:t> margin, guaranteeing CCM even under light load.</w:t>
      </w:r>
    </w:p>
    <w:p w14:paraId="21A2684B" w14:textId="1FB4D704" w:rsidR="00996776" w:rsidRPr="00996776" w:rsidRDefault="00996776" w:rsidP="00996776">
      <w:pPr>
        <w:pStyle w:val="Heading3"/>
        <w:rPr>
          <w:lang w:val="en-GB"/>
        </w:rPr>
      </w:pPr>
      <w:bookmarkStart w:id="35" w:name="_Toc228821321"/>
      <w:r w:rsidRPr="00996776">
        <w:rPr>
          <w:lang w:val="en-GB"/>
        </w:rPr>
        <w:t>Power MOSFET Selection</w:t>
      </w:r>
      <w:bookmarkEnd w:id="35"/>
    </w:p>
    <w:p w14:paraId="6E87CCE0" w14:textId="77777777" w:rsidR="00996776" w:rsidRPr="00996776" w:rsidRDefault="00996776" w:rsidP="00996776">
      <w:pPr>
        <w:rPr>
          <w:lang w:val="en-GB"/>
        </w:rPr>
      </w:pPr>
      <w:r w:rsidRPr="00996776">
        <w:rPr>
          <w:lang w:val="en-GB"/>
        </w:rPr>
        <w:t>The switching element is an N</w:t>
      </w:r>
      <w:r w:rsidRPr="00996776">
        <w:rPr>
          <w:lang w:val="en-GB"/>
        </w:rPr>
        <w:noBreakHyphen/>
        <w:t>channel power MOSFET (IRF7811). Its key parameters are:</w:t>
      </w:r>
    </w:p>
    <w:p w14:paraId="6ACBA017" w14:textId="03209EDC"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DSS</m:t>
            </m:r>
          </m:sub>
        </m:sSub>
        <m:r>
          <w:rPr>
            <w:rFonts w:ascii="Cambria Math" w:hAnsi="Cambria Math"/>
            <w:lang w:val="en-GB"/>
          </w:rPr>
          <m:t>=30</m:t>
        </m:r>
        <m:r>
          <m:rPr>
            <m:nor/>
          </m:rPr>
          <w:rPr>
            <w:lang w:val="en-GB"/>
          </w:rPr>
          <m:t> V</m:t>
        </m:r>
      </m:oMath>
      <w:r w:rsidR="00996776" w:rsidRPr="00996776">
        <w:rPr>
          <w:lang w:val="en-GB"/>
        </w:rPr>
        <w:t> (safe for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m:t>
        </m:r>
        <m:r>
          <m:rPr>
            <m:nor/>
          </m:rPr>
          <w:rPr>
            <w:lang w:val="en-GB"/>
          </w:rPr>
          <m:t> V</m:t>
        </m:r>
      </m:oMath>
      <w:r w:rsidR="00996776" w:rsidRPr="00996776">
        <w:rPr>
          <w:lang w:val="en-GB"/>
        </w:rPr>
        <w:t> plus ringing)</w:t>
      </w:r>
    </w:p>
    <w:p w14:paraId="20C96FCB" w14:textId="024B2C1D" w:rsidR="00996776" w:rsidRPr="00996776" w:rsidRDefault="00000000" w:rsidP="00996776">
      <w:pPr>
        <w:numPr>
          <w:ilvl w:val="0"/>
          <w:numId w:val="16"/>
        </w:numPr>
        <w:rPr>
          <w:lang w:val="en-GB"/>
        </w:rPr>
      </w:pP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=12</m:t>
        </m:r>
        <m:r>
          <m:rPr>
            <m:nor/>
          </m:rPr>
          <w:rPr>
            <w:lang w:val="en-GB"/>
          </w:rPr>
          <m:t> m</m:t>
        </m:r>
        <m:r>
          <m:rPr>
            <m:sty m:val="p"/>
          </m:rPr>
          <w:rPr>
            <w:rFonts w:ascii="Cambria Math" w:hAnsi="Cambria Math"/>
            <w:lang w:val="en-GB"/>
          </w:rPr>
          <m:t>Ω</m:t>
        </m:r>
      </m:oMath>
      <w:r w:rsidR="00996776" w:rsidRPr="00996776">
        <w:rPr>
          <w:lang w:val="en-GB"/>
        </w:rPr>
        <w:t> (typical) at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GS</m:t>
            </m:r>
          </m:sub>
        </m:sSub>
        <m:r>
          <w:rPr>
            <w:rFonts w:ascii="Cambria Math" w:hAnsi="Cambria Math"/>
            <w:lang w:val="en-GB"/>
          </w:rPr>
          <m:t>=4.5</m:t>
        </m:r>
        <m:r>
          <m:rPr>
            <m:nor/>
          </m:rPr>
          <w:rPr>
            <w:lang w:val="en-GB"/>
          </w:rPr>
          <m:t> V</m:t>
        </m:r>
      </m:oMath>
    </w:p>
    <w:p w14:paraId="6AD285B3" w14:textId="0501F971" w:rsidR="00996776" w:rsidRPr="00996776" w:rsidRDefault="00996776" w:rsidP="00996776">
      <w:pPr>
        <w:numPr>
          <w:ilvl w:val="0"/>
          <w:numId w:val="16"/>
        </w:numPr>
        <w:rPr>
          <w:lang w:val="en-GB"/>
        </w:rPr>
      </w:pPr>
      <w:r w:rsidRPr="00996776">
        <w:rPr>
          <w:lang w:val="en-GB"/>
        </w:rPr>
        <w:t>Total gate charge </w:t>
      </w:r>
      <m:oMath>
        <m:sSub>
          <m:sSubPr>
            <m:ctrlPr>
              <w:rPr>
                <w:rFonts w:ascii="Cambria Math" w:hAnsi="Cambria Math"/>
                <w:lang w:val="en-GB"/>
              </w:rPr>
            </m:ctrlPr>
          </m:sSubPr>
          <m:e>
            <m:r>
              <w:rPr>
                <w:rFonts w:ascii="Cambria Math" w:hAnsi="Cambria Math"/>
                <w:lang w:val="en-GB"/>
              </w:rPr>
              <m:t>Q</m:t>
            </m:r>
          </m:e>
          <m:sub>
            <m:r>
              <w:rPr>
                <w:rFonts w:ascii="Cambria Math" w:hAnsi="Cambria Math"/>
                <w:lang w:val="en-GB"/>
              </w:rPr>
              <m:t>g</m:t>
            </m:r>
          </m:sub>
        </m:sSub>
        <m:r>
          <w:rPr>
            <w:rFonts w:ascii="Cambria Math" w:hAnsi="Cambria Math"/>
            <w:lang w:val="en-GB"/>
          </w:rPr>
          <m:t>≈14</m:t>
        </m:r>
        <m:r>
          <m:rPr>
            <m:nor/>
          </m:rPr>
          <w:rPr>
            <w:lang w:val="en-GB"/>
          </w:rPr>
          <m:t> </m:t>
        </m:r>
        <w:proofErr w:type="spellStart"/>
        <m:r>
          <m:rPr>
            <m:nor/>
          </m:rPr>
          <w:rPr>
            <w:lang w:val="en-GB"/>
          </w:rPr>
          <m:t>nC</m:t>
        </m:r>
      </m:oMath>
      <w:proofErr w:type="spellEnd"/>
    </w:p>
    <w:p w14:paraId="296024C2" w14:textId="356F1ED2" w:rsidR="00996776" w:rsidRPr="00996776" w:rsidRDefault="00996776" w:rsidP="00996776">
      <w:pPr>
        <w:rPr>
          <w:lang w:val="en-GB"/>
        </w:rPr>
      </w:pPr>
      <w:r w:rsidRPr="00996776">
        <w:rPr>
          <w:lang w:val="en-GB"/>
        </w:rPr>
        <w:t>The conduction loss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cond</m:t>
              </m:r>
            </m:sub>
          </m:sSub>
          <m:r>
            <w:rPr>
              <w:rFonts w:ascii="Cambria Math" w:hAnsi="Cambria Math"/>
              <w:lang w:val="en-GB"/>
            </w:rPr>
            <m:t>=</m:t>
          </m:r>
          <m:sSubSup>
            <m:sSubSupPr>
              <m:ctrlPr>
                <w:rPr>
                  <w:rFonts w:ascii="Cambria Math" w:hAnsi="Cambria Math"/>
                  <w:lang w:val="en-GB"/>
                </w:rPr>
              </m:ctrlPr>
            </m:sSubSupPr>
            <m:e>
              <m:r>
                <w:rPr>
                  <w:rFonts w:ascii="Cambria Math" w:hAnsi="Cambria Math"/>
                  <w:lang w:val="en-GB"/>
                </w:rPr>
                <m:t>I</m:t>
              </m:r>
            </m:e>
            <m:sub>
              <m:r>
                <w:rPr>
                  <w:rFonts w:ascii="Cambria Math" w:hAnsi="Cambria Math"/>
                  <w:lang w:val="en-GB"/>
                </w:rPr>
                <m:t>L,RMS</m:t>
              </m:r>
            </m:sub>
            <m:sup>
              <m:r>
                <w:rPr>
                  <w:rFonts w:ascii="Cambria Math" w:hAnsi="Cambria Math"/>
                  <w:lang w:val="en-GB"/>
                </w:rPr>
                <m:t>2</m:t>
              </m:r>
            </m:sup>
          </m:sSubSup>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=9.05×0.012×0.333≈0.036</m:t>
          </m:r>
          <m:r>
            <m:rPr>
              <m:nor/>
            </m:rPr>
            <w:rPr>
              <w:lang w:val="en-GB"/>
            </w:rPr>
            <m:t> W</m:t>
          </m:r>
        </m:oMath>
      </m:oMathPara>
    </w:p>
    <w:p w14:paraId="686EDC59" w14:textId="2934FDD2" w:rsidR="00996776" w:rsidRPr="00996776" w:rsidRDefault="00996776" w:rsidP="00996776">
      <w:pPr>
        <w:rPr>
          <w:lang w:val="en-GB"/>
        </w:rPr>
      </w:pPr>
      <w:r w:rsidRPr="00996776">
        <w:rPr>
          <w:lang w:val="en-GB"/>
        </w:rPr>
        <w:t>Switching loss (estimated from datasheet formula):</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rise</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t</m:t>
              </m:r>
            </m:e>
            <m:sub>
              <m:r>
                <w:rPr>
                  <w:rFonts w:ascii="Cambria Math" w:hAnsi="Cambria Math"/>
                  <w:lang w:val="en-GB"/>
                </w:rPr>
                <m:t>fall</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×12×2.0×40×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≈0.17</m:t>
          </m:r>
          <m:r>
            <m:rPr>
              <m:nor/>
            </m:rPr>
            <w:rPr>
              <w:lang w:val="en-GB"/>
            </w:rPr>
            <m:t> W</m:t>
          </m:r>
        </m:oMath>
      </m:oMathPara>
    </w:p>
    <w:p w14:paraId="0008332E" w14:textId="5536E61F" w:rsidR="00996776" w:rsidRPr="00996776" w:rsidRDefault="00996776" w:rsidP="00996776">
      <w:pPr>
        <w:rPr>
          <w:lang w:val="en-GB"/>
        </w:rPr>
      </w:pPr>
      <w:r w:rsidRPr="00996776">
        <w:rPr>
          <w:lang w:val="en-GB"/>
        </w:rPr>
        <w:t>Total MOSFET loss is approximately 0.21 W, resulting in a modest temperature rise. The SENSE pin of the LTC1871 monitors the drain</w:t>
      </w:r>
      <w:r w:rsidRPr="00996776">
        <w:rPr>
          <w:lang w:val="en-GB"/>
        </w:rPr>
        <w:noBreakHyphen/>
        <w:t>source voltage during the on</w:t>
      </w:r>
      <w:r w:rsidRPr="00996776">
        <w:rPr>
          <w:lang w:val="en-GB"/>
        </w:rPr>
        <w:noBreakHyphen/>
        <w:t>time, using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as a sensing element. No external sense resistor is required, maximising efficiency. The temperature coefficient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oMath>
      <w:r w:rsidRPr="00996776">
        <w:rPr>
          <w:lang w:val="en-GB"/>
        </w:rPr>
        <w:t> (which increases with junction temperature) was considered, but the low duty cycle and moderate current keep the sense voltage within the controller’s range without extra compensation.</w:t>
      </w:r>
    </w:p>
    <w:p w14:paraId="7E75309A" w14:textId="4BA438D7" w:rsidR="00996776" w:rsidRPr="00996776" w:rsidRDefault="00996776" w:rsidP="00996776">
      <w:pPr>
        <w:pStyle w:val="Heading3"/>
        <w:rPr>
          <w:lang w:val="en-GB"/>
        </w:rPr>
      </w:pPr>
      <w:bookmarkStart w:id="36" w:name="_Toc228821322"/>
      <w:r w:rsidRPr="00996776">
        <w:rPr>
          <w:lang w:val="en-GB"/>
        </w:rPr>
        <w:lastRenderedPageBreak/>
        <w:t>Schottky Diode Selection</w:t>
      </w:r>
      <w:bookmarkEnd w:id="36"/>
    </w:p>
    <w:p w14:paraId="18816DF1" w14:textId="19479A03" w:rsidR="00996776" w:rsidRPr="00996776" w:rsidRDefault="00996776" w:rsidP="008A6B54">
      <w:pPr>
        <w:rPr>
          <w:lang w:val="en-GB"/>
        </w:rPr>
      </w:pPr>
      <w:r w:rsidRPr="00996776">
        <w:rPr>
          <w:lang w:val="en-GB"/>
        </w:rPr>
        <w:t>The output diode is an MBR735 Schottky rectifier</w:t>
      </w:r>
      <w:r w:rsidR="008A6B54">
        <w:rPr>
          <w:lang w:val="en-GB"/>
        </w:rPr>
        <w:t xml:space="preserve"> with a 35V repetitive peak reverse voltage rating, 7.5 A average forward current rating, and forward voltage drop of 0.45 V at 2 A. Reverse recovery time is negligible. </w:t>
      </w:r>
    </w:p>
    <w:p w14:paraId="386374F8" w14:textId="7D0169FF" w:rsidR="00996776" w:rsidRPr="00996776" w:rsidRDefault="00996776" w:rsidP="00996776">
      <w:pPr>
        <w:rPr>
          <w:lang w:val="en-GB"/>
        </w:rPr>
      </w:pPr>
      <w:r w:rsidRPr="00996776">
        <w:rPr>
          <w:lang w:val="en-GB"/>
        </w:rPr>
        <w:t>The conduction loss in the diode is:</w:t>
      </w:r>
      <w:r w:rsidRPr="00996776">
        <w:rPr>
          <w:lang w:val="en-GB"/>
        </w:rPr>
        <w:br/>
      </w:r>
      <m:oMathPara>
        <m:oMath>
          <m:sSub>
            <m:sSubPr>
              <m:ctrlPr>
                <w:rPr>
                  <w:rFonts w:ascii="Cambria Math" w:hAnsi="Cambria Math"/>
                  <w:lang w:val="en-GB"/>
                </w:rPr>
              </m:ctrlPr>
            </m:sSubPr>
            <m:e>
              <m:r>
                <w:rPr>
                  <w:rFonts w:ascii="Cambria Math" w:hAnsi="Cambria Math"/>
                  <w:lang w:val="en-GB"/>
                </w:rPr>
                <m:t>P</m:t>
              </m:r>
            </m:e>
            <m:sub>
              <m:r>
                <w:rPr>
                  <w:rFonts w:ascii="Cambria Math" w:hAnsi="Cambria Math"/>
                  <w:lang w:val="en-GB"/>
                </w:rPr>
                <m:t>D1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F</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r>
            <w:rPr>
              <w:rFonts w:ascii="Cambria Math" w:hAnsi="Cambria Math"/>
              <w:lang w:val="en-GB"/>
            </w:rPr>
            <m:t>)=2.0×0.45×0.667≈0.60</m:t>
          </m:r>
          <m:r>
            <m:rPr>
              <m:nor/>
            </m:rPr>
            <w:rPr>
              <w:lang w:val="en-GB"/>
            </w:rPr>
            <m:t> W</m:t>
          </m:r>
        </m:oMath>
      </m:oMathPara>
    </w:p>
    <w:p w14:paraId="5A8B1BB3" w14:textId="6AEC27B3" w:rsidR="00996776" w:rsidRDefault="00996776" w:rsidP="00996776">
      <w:pPr>
        <w:rPr>
          <w:lang w:val="en-GB"/>
        </w:rPr>
      </w:pPr>
      <w:r w:rsidRPr="00996776">
        <w:rPr>
          <w:lang w:val="en-GB"/>
        </w:rPr>
        <w:t xml:space="preserve">This is the dominant loss in the power stage, accounting for approximately 75 % of total losses. </w:t>
      </w:r>
    </w:p>
    <w:p w14:paraId="0B022EF4" w14:textId="3C99DB2D" w:rsidR="00996776" w:rsidRPr="00996776" w:rsidRDefault="00996776" w:rsidP="00996776">
      <w:pPr>
        <w:pStyle w:val="Heading3"/>
        <w:rPr>
          <w:lang w:val="en-GB"/>
        </w:rPr>
      </w:pPr>
      <w:bookmarkStart w:id="37" w:name="_Toc228821323"/>
      <w:r w:rsidRPr="00996776">
        <w:rPr>
          <w:lang w:val="en-GB"/>
        </w:rPr>
        <w:t>Input and Output Capacitor Selection</w:t>
      </w:r>
      <w:bookmarkEnd w:id="37"/>
    </w:p>
    <w:p w14:paraId="6DCFF039" w14:textId="213D69E0" w:rsidR="00996776" w:rsidRPr="00996776" w:rsidRDefault="00996776" w:rsidP="00996776">
      <w:pPr>
        <w:pStyle w:val="Heading4"/>
        <w:rPr>
          <w:lang w:val="en-GB"/>
        </w:rPr>
      </w:pPr>
      <w:r w:rsidRPr="00996776">
        <w:rPr>
          <w:lang w:val="en-GB"/>
        </w:rPr>
        <w:t>Output Capacitor Bank</w:t>
      </w:r>
    </w:p>
    <w:p w14:paraId="520AF329" w14:textId="4C4D134F" w:rsidR="00996776" w:rsidRPr="00996776" w:rsidRDefault="00996776" w:rsidP="008A6B54">
      <w:pPr>
        <w:rPr>
          <w:lang w:val="en-GB"/>
        </w:rPr>
      </w:pPr>
      <w:r w:rsidRPr="00996776">
        <w:rPr>
          <w:lang w:val="en-GB"/>
        </w:rPr>
        <w:t>The output capacitor bank must satisfy ripple voltage, RMS current, and transient energy requirements. A hybrid approach was adopted</w:t>
      </w:r>
      <w:r w:rsidR="008A6B54">
        <w:rPr>
          <w:lang w:val="en-GB"/>
        </w:rPr>
        <w:t xml:space="preserve"> using ceramic MLCC’s for high-frequency ripple filtering and low ESR, plus an electrolytic capacitor for bulk energy storage during load transients.  </w:t>
      </w:r>
    </w:p>
    <w:p w14:paraId="091F5A6B" w14:textId="5F6F79D6" w:rsidR="00996776" w:rsidRPr="00996776" w:rsidRDefault="00996776" w:rsidP="00996776">
      <w:pPr>
        <w:rPr>
          <w:lang w:val="en-GB"/>
        </w:rPr>
      </w:pPr>
      <w:r w:rsidRPr="00996776">
        <w:rPr>
          <w:lang w:val="en-GB"/>
        </w:rPr>
        <w:t>From Equation (2.12) (Section 2.2.5.1), the minimum ceramic capacitance to meet a ripple specification </w:t>
      </w:r>
      <m:oMath>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&lt;240</m:t>
        </m:r>
        <m:r>
          <m:rPr>
            <m:nor/>
          </m:rPr>
          <w:rPr>
            <w:lang w:val="en-GB"/>
          </w:rPr>
          <m:t> mV</m:t>
        </m:r>
      </m:oMath>
      <w:r w:rsidRPr="00996776">
        <w:rPr>
          <w:lang w:val="en-GB"/>
        </w:rPr>
        <w:t> is:</w:t>
      </w:r>
    </w:p>
    <w:p w14:paraId="12DC6B47" w14:textId="671747C3"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out,min</m:t>
              </m:r>
            </m:sub>
          </m:sSub>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sSub>
                <m:sSubPr>
                  <m:ctrlPr>
                    <w:rPr>
                      <w:rFonts w:ascii="Cambria Math" w:hAnsi="Cambria Math"/>
                      <w:lang w:val="en-GB"/>
                    </w:rPr>
                  </m:ctrlPr>
                </m:sSubPr>
                <m:e>
                  <m:r>
                    <w:rPr>
                      <w:rFonts w:ascii="Cambria Math" w:hAnsi="Cambria Math"/>
                      <w:lang w:val="en-GB"/>
                    </w:rPr>
                    <m:t>D</m:t>
                  </m:r>
                </m:e>
                <m:sub>
                  <m:r>
                    <w:rPr>
                      <w:rFonts w:ascii="Cambria Math" w:hAnsi="Cambria Math"/>
                      <w:lang w:val="en-GB"/>
                    </w:rPr>
                    <m:t>max</m:t>
                  </m:r>
                </m:sub>
              </m:sSub>
            </m:num>
            <m:den>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sw</m:t>
                  </m:r>
                </m:sub>
              </m:sSub>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2.0×0.333</m:t>
              </m:r>
            </m:num>
            <m:den>
              <m:r>
                <w:rPr>
                  <w:rFonts w:ascii="Cambria Math" w:hAnsi="Cambria Math"/>
                  <w:lang w:val="en-GB"/>
                </w:rPr>
                <m:t>350×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×0.24</m:t>
              </m:r>
            </m:den>
          </m:f>
          <m:r>
            <w:rPr>
              <w:rFonts w:ascii="Cambria Math" w:hAnsi="Cambria Math"/>
              <w:lang w:val="en-GB"/>
            </w:rPr>
            <m:t>≈7.94</m:t>
          </m:r>
          <m:r>
            <m:rPr>
              <m:nor/>
            </m:rPr>
            <w:rPr>
              <w:lang w:val="en-GB"/>
            </w:rPr>
            <m:t> </m:t>
          </m:r>
          <m:r>
            <w:rPr>
              <w:rFonts w:ascii="Cambria Math" w:hAnsi="Cambria Math"/>
              <w:lang w:val="en-GB"/>
            </w:rPr>
            <m:t>μ</m:t>
          </m:r>
          <m:r>
            <m:rPr>
              <m:nor/>
            </m:rPr>
            <w:rPr>
              <w:lang w:val="en-GB"/>
            </w:rPr>
            <m:t>F</m:t>
          </m:r>
          <m:r>
            <m:rPr>
              <m:sty m:val="p"/>
            </m:rPr>
            <w:rPr>
              <w:lang w:val="en-GB"/>
            </w:rPr>
            <w:br/>
          </m:r>
        </m:oMath>
      </m:oMathPara>
    </w:p>
    <w:p w14:paraId="2D0C434F" w14:textId="3030B7D0" w:rsidR="00996776" w:rsidRPr="00996776" w:rsidRDefault="00996776" w:rsidP="00996776">
      <w:pPr>
        <w:rPr>
          <w:lang w:val="en-GB"/>
        </w:rPr>
      </w:pPr>
      <w:r w:rsidRPr="00996776">
        <w:rPr>
          <w:lang w:val="en-GB"/>
        </w:rPr>
        <w:t>After DC</w:t>
      </w:r>
      <w:r w:rsidRPr="00996776">
        <w:rPr>
          <w:lang w:val="en-GB"/>
        </w:rPr>
        <w:noBreakHyphen/>
        <w:t>bias derating (X5R or X7R dielectrics), the effective capacitance of MLCCs can drop to 60–80 % of nominal at 12 V. To provide ample margin, seven 22 µF and two 10 µF (25 V) ceramic capacitors were selected. The</w:t>
      </w:r>
      <w:r w:rsidR="009D2991">
        <w:rPr>
          <w:lang w:val="en-GB"/>
        </w:rPr>
        <w:t xml:space="preserve"> </w:t>
      </w:r>
      <w:r w:rsidRPr="00996776">
        <w:rPr>
          <w:lang w:val="en-GB"/>
        </w:rPr>
        <w:t>derated effective capacitance at 12 V is approximately 77 µF + 12 µF = 89 µF – more than ten times the minimum.</w:t>
      </w:r>
    </w:p>
    <w:p w14:paraId="4A7EF03C" w14:textId="77777777" w:rsidR="00996776" w:rsidRPr="00996776" w:rsidRDefault="00996776" w:rsidP="00996776">
      <w:pPr>
        <w:rPr>
          <w:lang w:val="en-GB"/>
        </w:rPr>
      </w:pPr>
      <w:r w:rsidRPr="00996776">
        <w:rPr>
          <w:lang w:val="en-GB"/>
        </w:rPr>
        <w:t>The RMS ripple current that the output capacitor bank must handle (Equation 2.13, Section 2.2.5.3):</w:t>
      </w:r>
    </w:p>
    <w:p w14:paraId="02D31307" w14:textId="3B4AB577"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out</m:t>
                  </m:r>
                </m:sub>
              </m:sSub>
              <m:r>
                <w:rPr>
                  <w:rFonts w:ascii="Cambria Math" w:hAnsi="Cambria Math"/>
                  <w:lang w:val="en-GB"/>
                </w:rPr>
                <m: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ad>
            <m:radPr>
              <m:degHide m:val="1"/>
              <m:ctrlPr>
                <w:rPr>
                  <w:rFonts w:ascii="Cambria Math" w:hAnsi="Cambria Math"/>
                  <w:lang w:val="en-GB"/>
                </w:rPr>
              </m:ctrlPr>
            </m:radPr>
            <m:deg/>
            <m:e>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num>
                <m:den>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den>
              </m:f>
            </m:e>
          </m:rad>
          <m:r>
            <w:rPr>
              <w:rFonts w:ascii="Cambria Math" w:hAnsi="Cambria Math"/>
              <w:lang w:val="en-GB"/>
            </w:rPr>
            <m:t>=2.0×</m:t>
          </m:r>
          <m:rad>
            <m:radPr>
              <m:degHide m:val="1"/>
              <m:ctrlPr>
                <w:rPr>
                  <w:rFonts w:ascii="Cambria Math" w:hAnsi="Cambria Math"/>
                  <w:lang w:val="en-GB"/>
                </w:rPr>
              </m:ctrlPr>
            </m:radPr>
            <m:deg/>
            <m:e>
              <m:f>
                <m:fPr>
                  <m:ctrlPr>
                    <w:rPr>
                      <w:rFonts w:ascii="Cambria Math" w:hAnsi="Cambria Math"/>
                      <w:lang w:val="en-GB"/>
                    </w:rPr>
                  </m:ctrlPr>
                </m:fPr>
                <m:num>
                  <m:r>
                    <w:rPr>
                      <w:rFonts w:ascii="Cambria Math" w:hAnsi="Cambria Math"/>
                      <w:lang w:val="en-GB"/>
                    </w:rPr>
                    <m:t>4</m:t>
                  </m:r>
                </m:num>
                <m:den>
                  <m:r>
                    <w:rPr>
                      <w:rFonts w:ascii="Cambria Math" w:hAnsi="Cambria Math"/>
                      <w:lang w:val="en-GB"/>
                    </w:rPr>
                    <m:t>8</m:t>
                  </m:r>
                </m:den>
              </m:f>
            </m:e>
          </m:rad>
          <m:r>
            <w:rPr>
              <w:rFonts w:ascii="Cambria Math" w:hAnsi="Cambria Math"/>
              <w:lang w:val="en-GB"/>
            </w:rPr>
            <m:t>=1.41</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68DB63A" w14:textId="77777777" w:rsidR="00996776" w:rsidRPr="00996776" w:rsidRDefault="00996776" w:rsidP="00996776">
      <w:pPr>
        <w:rPr>
          <w:lang w:val="en-GB"/>
        </w:rPr>
      </w:pPr>
      <w:r w:rsidRPr="00996776">
        <w:rPr>
          <w:lang w:val="en-GB"/>
        </w:rPr>
        <w:t>Each 22 µF MLCC is rated for ~200 mA RMS at 350 kHz; the parallel combination comfortably exceeds 1.41 A.</w:t>
      </w:r>
    </w:p>
    <w:p w14:paraId="3594C23D" w14:textId="3C65322D" w:rsidR="00996776" w:rsidRPr="00996776" w:rsidRDefault="00996776" w:rsidP="00996776">
      <w:pPr>
        <w:rPr>
          <w:lang w:val="en-GB"/>
        </w:rPr>
      </w:pPr>
      <w:r w:rsidRPr="00996776">
        <w:rPr>
          <w:lang w:val="en-GB"/>
        </w:rPr>
        <w:lastRenderedPageBreak/>
        <w:t>An electrolytic capacitor (100 µF, 25 V, ESR ≈ 100 </w:t>
      </w:r>
      <w:proofErr w:type="spellStart"/>
      <w:r w:rsidRPr="00996776">
        <w:rPr>
          <w:lang w:val="en-GB"/>
        </w:rPr>
        <w:t>mΩ</w:t>
      </w:r>
      <w:proofErr w:type="spellEnd"/>
      <w:r w:rsidRPr="00996776">
        <w:rPr>
          <w:lang w:val="en-GB"/>
        </w:rPr>
        <w:t xml:space="preserve">) was added in parallel to provide bulk energy storage for the 2 A load transient. </w:t>
      </w:r>
    </w:p>
    <w:p w14:paraId="26EC6F9C" w14:textId="77777777" w:rsidR="00996776" w:rsidRPr="00996776" w:rsidRDefault="00996776" w:rsidP="00996776">
      <w:pPr>
        <w:pStyle w:val="Heading4"/>
        <w:rPr>
          <w:lang w:val="en-GB"/>
        </w:rPr>
      </w:pPr>
      <w:r w:rsidRPr="00996776">
        <w:rPr>
          <w:lang w:val="en-GB"/>
        </w:rPr>
        <w:t>Input Capacitor</w:t>
      </w:r>
    </w:p>
    <w:p w14:paraId="57827828" w14:textId="72C5A39C" w:rsidR="00996776" w:rsidRPr="00996776" w:rsidRDefault="00996776" w:rsidP="00996776">
      <w:pPr>
        <w:rPr>
          <w:lang w:val="en-GB"/>
        </w:rPr>
      </w:pPr>
      <w:r w:rsidRPr="00996776">
        <w:rPr>
          <w:lang w:val="en-GB"/>
        </w:rPr>
        <w:t>The input capacitor supplies the pulsed current drawn by the MOSFET during the on</w:t>
      </w:r>
      <w:r w:rsidRPr="00996776">
        <w:rPr>
          <w:lang w:val="en-GB"/>
        </w:rPr>
        <w:noBreakHyphen/>
        <w:t>time. The RMS ripple current through the input capacitor is</w:t>
      </w:r>
      <w:r w:rsidR="008A6B54">
        <w:rPr>
          <w:lang w:val="en-GB"/>
        </w:rPr>
        <w:t>:</w:t>
      </w:r>
    </w:p>
    <w:p w14:paraId="4348711F" w14:textId="1E99AB5B" w:rsidR="00996776" w:rsidRPr="00996776" w:rsidRDefault="00000000" w:rsidP="00996776">
      <w:pPr>
        <w:rPr>
          <w:lang w:val="en-GB"/>
        </w:rPr>
      </w:pPr>
      <m:oMathPara>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RMS(</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in</m:t>
                  </m:r>
                </m:sub>
              </m:sSub>
              <m:r>
                <w:rPr>
                  <w:rFonts w:ascii="Cambria Math" w:hAnsi="Cambria Math"/>
                  <w:lang w:val="en-GB"/>
                </w:rPr>
                <m:t>)</m:t>
              </m:r>
            </m:sub>
          </m:sSub>
          <m:r>
            <w:rPr>
              <w:rFonts w:ascii="Cambria Math" w:hAnsi="Cambria Math"/>
              <w:lang w:val="en-GB"/>
            </w:rPr>
            <m:t>=</m:t>
          </m:r>
          <m:f>
            <m:fPr>
              <m:ctrlPr>
                <w:rPr>
                  <w:rFonts w:ascii="Cambria Math" w:hAnsi="Cambria Math"/>
                  <w:lang w:val="en-GB"/>
                </w:rPr>
              </m:ctrlPr>
            </m:fPr>
            <m:num>
              <m:r>
                <m:rPr>
                  <m:sty m:val="p"/>
                </m:rPr>
                <w:rPr>
                  <w:rFonts w:ascii="Cambria Math" w:hAnsi="Cambria Math"/>
                  <w:lang w:val="en-GB"/>
                </w:rPr>
                <m:t>Δ</m:t>
              </m:r>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L</m:t>
                  </m:r>
                </m:sub>
              </m:sSub>
            </m:num>
            <m:den>
              <m:rad>
                <m:radPr>
                  <m:degHide m:val="1"/>
                  <m:ctrlPr>
                    <w:rPr>
                      <w:rFonts w:ascii="Cambria Math" w:hAnsi="Cambria Math"/>
                      <w:lang w:val="en-GB"/>
                    </w:rPr>
                  </m:ctrlPr>
                </m:radPr>
                <m:deg/>
                <m:e>
                  <m:r>
                    <w:rPr>
                      <w:rFonts w:ascii="Cambria Math" w:hAnsi="Cambria Math"/>
                      <w:lang w:val="en-GB"/>
                    </w:rPr>
                    <m:t>12</m:t>
                  </m:r>
                </m:e>
              </m:rad>
            </m:den>
          </m:f>
          <m:r>
            <w:rPr>
              <w:rFonts w:ascii="Cambria Math" w:hAnsi="Cambria Math"/>
              <w:lang w:val="en-GB"/>
            </w:rPr>
            <m:t>=</m:t>
          </m:r>
          <m:f>
            <m:fPr>
              <m:ctrlPr>
                <w:rPr>
                  <w:rFonts w:ascii="Cambria Math" w:hAnsi="Cambria Math"/>
                  <w:lang w:val="en-GB"/>
                </w:rPr>
              </m:ctrlPr>
            </m:fPr>
            <m:num>
              <m:r>
                <w:rPr>
                  <w:rFonts w:ascii="Cambria Math" w:hAnsi="Cambria Math"/>
                  <w:lang w:val="en-GB"/>
                </w:rPr>
                <m:t>0.762</m:t>
              </m:r>
            </m:num>
            <m:den>
              <m:r>
                <w:rPr>
                  <w:rFonts w:ascii="Cambria Math" w:hAnsi="Cambria Math"/>
                  <w:lang w:val="en-GB"/>
                </w:rPr>
                <m:t>3.464</m:t>
              </m:r>
            </m:den>
          </m:f>
          <m:r>
            <w:rPr>
              <w:rFonts w:ascii="Cambria Math" w:hAnsi="Cambria Math"/>
              <w:lang w:val="en-GB"/>
            </w:rPr>
            <m:t>≈0.22</m:t>
          </m:r>
          <m:r>
            <m:rPr>
              <m:nor/>
            </m:rPr>
            <w:rPr>
              <w:lang w:val="en-GB"/>
            </w:rPr>
            <m:t> </m:t>
          </m:r>
          <m:sSub>
            <m:sSubPr>
              <m:ctrlPr>
                <w:rPr>
                  <w:rFonts w:ascii="Cambria Math" w:hAnsi="Cambria Math"/>
                  <w:lang w:val="en-GB"/>
                </w:rPr>
              </m:ctrlPr>
            </m:sSubPr>
            <m:e>
              <m:r>
                <m:rPr>
                  <m:nor/>
                </m:rPr>
                <w:rPr>
                  <w:lang w:val="en-GB"/>
                </w:rPr>
                <m:t>A</m:t>
              </m:r>
            </m:e>
            <m:sub>
              <m:r>
                <w:rPr>
                  <w:rFonts w:ascii="Cambria Math" w:hAnsi="Cambria Math"/>
                  <w:lang w:val="en-GB"/>
                </w:rPr>
                <m:t>RMS</m:t>
              </m:r>
            </m:sub>
          </m:sSub>
          <m:r>
            <m:rPr>
              <m:sty m:val="p"/>
            </m:rPr>
            <w:rPr>
              <w:lang w:val="en-GB"/>
            </w:rPr>
            <w:br/>
          </m:r>
        </m:oMath>
      </m:oMathPara>
    </w:p>
    <w:p w14:paraId="7A7524AD" w14:textId="6B5CE89D" w:rsidR="009D2991" w:rsidRPr="009D2991" w:rsidRDefault="00996776" w:rsidP="009D2991">
      <w:pPr>
        <w:rPr>
          <w:lang w:val="en-GB"/>
        </w:rPr>
      </w:pPr>
      <w:r w:rsidRPr="00996776">
        <w:rPr>
          <w:lang w:val="en-GB"/>
        </w:rPr>
        <w:t>A 120 µF, 25 V electrolytic capacitor (C1 in the schematic) provides sufficient filtering, augmented by a 22 µF MLCC directly at the LTC1871 VIN pin for high</w:t>
      </w:r>
      <w:r w:rsidRPr="00996776">
        <w:rPr>
          <w:lang w:val="en-GB"/>
        </w:rPr>
        <w:noBreakHyphen/>
        <w:t>frequency decoupling. The resulting input voltage ripple is negligible (&lt; 3 mV), ensuring clean current sensing and stable UVLO operation.</w:t>
      </w:r>
    </w:p>
    <w:p w14:paraId="286F943F" w14:textId="102A447F" w:rsidR="00705325" w:rsidRDefault="00705325" w:rsidP="00705325">
      <w:pPr>
        <w:pStyle w:val="Caption"/>
        <w:keepNext/>
      </w:pPr>
      <w:r>
        <w:t xml:space="preserve">Table </w:t>
      </w:r>
      <w:r w:rsidR="00E03235">
        <w:fldChar w:fldCharType="begin"/>
      </w:r>
      <w:r w:rsidR="00E03235">
        <w:instrText xml:space="preserve"> SEQ Table \* ARABIC </w:instrText>
      </w:r>
      <w:r w:rsidR="00E03235">
        <w:fldChar w:fldCharType="separate"/>
      </w:r>
      <w:r w:rsidR="00E03235">
        <w:rPr>
          <w:noProof/>
        </w:rPr>
        <w:t>2</w:t>
      </w:r>
      <w:r w:rsidR="00E03235">
        <w:rPr>
          <w:noProof/>
        </w:rPr>
        <w:fldChar w:fldCharType="end"/>
      </w:r>
      <w:r>
        <w:t>: Power Stage Component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F548AE" w14:paraId="03D5613D" w14:textId="77777777" w:rsidTr="007F07B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245610A2" w14:textId="77777777" w:rsidR="00F548AE" w:rsidRDefault="00F548AE" w:rsidP="007F07BC">
            <w:r>
              <w:rPr>
                <w:b/>
                <w:bCs/>
              </w:rPr>
              <w:t>Component</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14C8E89A" w14:textId="77777777" w:rsidR="00F548AE" w:rsidRDefault="00F548AE" w:rsidP="007F07BC">
            <w:r>
              <w:rPr>
                <w:b/>
                <w:bCs/>
              </w:rPr>
              <w:t>Part Number</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7A9015F0" w14:textId="77777777" w:rsidR="00F548AE" w:rsidRDefault="00F548AE" w:rsidP="007F07BC">
            <w:r>
              <w:rPr>
                <w:b/>
                <w:bCs/>
              </w:rPr>
              <w:t>Key Ratings</w:t>
            </w:r>
          </w:p>
        </w:tc>
        <w:tc>
          <w:tcPr>
            <w:tcW w:w="2340" w:type="dxa"/>
            <w:tcBorders>
              <w:top w:val="single" w:sz="1" w:space="0" w:color="000000"/>
              <w:left w:val="single" w:sz="1" w:space="0" w:color="000000"/>
              <w:bottom w:val="single" w:sz="1" w:space="0" w:color="000000"/>
              <w:right w:val="single" w:sz="1" w:space="0" w:color="000000"/>
            </w:tcBorders>
            <w:shd w:val="clear" w:color="auto" w:fill="D9E2F3"/>
          </w:tcPr>
          <w:p w14:paraId="04A688A9" w14:textId="77777777" w:rsidR="00F548AE" w:rsidRDefault="00F548AE" w:rsidP="007F07BC">
            <w:r>
              <w:rPr>
                <w:b/>
                <w:bCs/>
              </w:rPr>
              <w:t>Qty</w:t>
            </w:r>
          </w:p>
        </w:tc>
      </w:tr>
      <w:tr w:rsidR="00F548AE" w14:paraId="293DCC7C"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2C000A39" w14:textId="77777777" w:rsidR="00F548AE" w:rsidRDefault="00F548AE" w:rsidP="007F07BC">
            <w:r>
              <w:t>Inductor</w:t>
            </w:r>
          </w:p>
        </w:tc>
        <w:tc>
          <w:tcPr>
            <w:tcW w:w="2340" w:type="dxa"/>
            <w:tcBorders>
              <w:top w:val="single" w:sz="1" w:space="0" w:color="000000"/>
              <w:left w:val="single" w:sz="1" w:space="0" w:color="000000"/>
              <w:bottom w:val="single" w:sz="1" w:space="0" w:color="000000"/>
              <w:right w:val="single" w:sz="1" w:space="0" w:color="000000"/>
            </w:tcBorders>
          </w:tcPr>
          <w:p w14:paraId="1894F4DE" w14:textId="77777777" w:rsidR="00F548AE" w:rsidRDefault="00F548AE" w:rsidP="007F07BC">
            <w:r>
              <w:t>XAL6060-103MEC</w:t>
            </w:r>
          </w:p>
        </w:tc>
        <w:tc>
          <w:tcPr>
            <w:tcW w:w="2340" w:type="dxa"/>
            <w:tcBorders>
              <w:top w:val="single" w:sz="1" w:space="0" w:color="000000"/>
              <w:left w:val="single" w:sz="1" w:space="0" w:color="000000"/>
              <w:bottom w:val="single" w:sz="1" w:space="0" w:color="000000"/>
              <w:right w:val="single" w:sz="1" w:space="0" w:color="000000"/>
            </w:tcBorders>
          </w:tcPr>
          <w:p w14:paraId="2582990E" w14:textId="77777777" w:rsidR="00F548AE" w:rsidRDefault="00F548AE" w:rsidP="007F07BC">
            <w:r>
              <w:t xml:space="preserve">10 µH, 11.2 A sat, 8.3 </w:t>
            </w:r>
            <w:proofErr w:type="gramStart"/>
            <w:r>
              <w:t>A</w:t>
            </w:r>
            <w:proofErr w:type="gramEnd"/>
            <w:r>
              <w:t xml:space="preserve"> RMS</w:t>
            </w:r>
          </w:p>
        </w:tc>
        <w:tc>
          <w:tcPr>
            <w:tcW w:w="2340" w:type="dxa"/>
            <w:tcBorders>
              <w:top w:val="single" w:sz="1" w:space="0" w:color="000000"/>
              <w:left w:val="single" w:sz="1" w:space="0" w:color="000000"/>
              <w:bottom w:val="single" w:sz="1" w:space="0" w:color="000000"/>
              <w:right w:val="single" w:sz="1" w:space="0" w:color="000000"/>
            </w:tcBorders>
          </w:tcPr>
          <w:p w14:paraId="1E366E9A" w14:textId="77777777" w:rsidR="00F548AE" w:rsidRDefault="00F548AE" w:rsidP="007F07BC">
            <w:r>
              <w:t>1</w:t>
            </w:r>
          </w:p>
        </w:tc>
      </w:tr>
      <w:tr w:rsidR="00F548AE" w14:paraId="66522A2E"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42DA6FE9" w14:textId="77777777" w:rsidR="00F548AE" w:rsidRDefault="00F548AE" w:rsidP="007F07BC">
            <w:r>
              <w:t>MOSFET</w:t>
            </w:r>
          </w:p>
        </w:tc>
        <w:tc>
          <w:tcPr>
            <w:tcW w:w="2340" w:type="dxa"/>
            <w:tcBorders>
              <w:top w:val="single" w:sz="1" w:space="0" w:color="000000"/>
              <w:left w:val="single" w:sz="1" w:space="0" w:color="000000"/>
              <w:bottom w:val="single" w:sz="1" w:space="0" w:color="000000"/>
              <w:right w:val="single" w:sz="1" w:space="0" w:color="000000"/>
            </w:tcBorders>
          </w:tcPr>
          <w:p w14:paraId="510426B1" w14:textId="77777777" w:rsidR="00F548AE" w:rsidRDefault="00F548AE" w:rsidP="007F07BC">
            <w:r>
              <w:t>IRF7811</w:t>
            </w:r>
          </w:p>
        </w:tc>
        <w:tc>
          <w:tcPr>
            <w:tcW w:w="2340" w:type="dxa"/>
            <w:tcBorders>
              <w:top w:val="single" w:sz="1" w:space="0" w:color="000000"/>
              <w:left w:val="single" w:sz="1" w:space="0" w:color="000000"/>
              <w:bottom w:val="single" w:sz="1" w:space="0" w:color="000000"/>
              <w:right w:val="single" w:sz="1" w:space="0" w:color="000000"/>
            </w:tcBorders>
          </w:tcPr>
          <w:p w14:paraId="274D4778" w14:textId="77777777" w:rsidR="00F548AE" w:rsidRDefault="00F548AE" w:rsidP="007F07BC">
            <w:r>
              <w:t xml:space="preserve">30 V, 12 </w:t>
            </w:r>
            <w:proofErr w:type="spellStart"/>
            <w:r>
              <w:t>mΩ</w:t>
            </w:r>
            <w:proofErr w:type="spellEnd"/>
            <w:r>
              <w:t xml:space="preserve">, 14 </w:t>
            </w:r>
            <w:proofErr w:type="spellStart"/>
            <w:r>
              <w:t>nC</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5ABB8109" w14:textId="77777777" w:rsidR="00F548AE" w:rsidRDefault="00F548AE" w:rsidP="007F07BC">
            <w:r>
              <w:t>1</w:t>
            </w:r>
          </w:p>
        </w:tc>
      </w:tr>
      <w:tr w:rsidR="00F548AE" w14:paraId="437ACC42"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92926D6" w14:textId="77777777" w:rsidR="00F548AE" w:rsidRDefault="00F548AE" w:rsidP="007F07BC">
            <w:r>
              <w:t>Diode</w:t>
            </w:r>
          </w:p>
        </w:tc>
        <w:tc>
          <w:tcPr>
            <w:tcW w:w="2340" w:type="dxa"/>
            <w:tcBorders>
              <w:top w:val="single" w:sz="1" w:space="0" w:color="000000"/>
              <w:left w:val="single" w:sz="1" w:space="0" w:color="000000"/>
              <w:bottom w:val="single" w:sz="1" w:space="0" w:color="000000"/>
              <w:right w:val="single" w:sz="1" w:space="0" w:color="000000"/>
            </w:tcBorders>
          </w:tcPr>
          <w:p w14:paraId="3AC3D0CF" w14:textId="77777777" w:rsidR="00F548AE" w:rsidRDefault="00F548AE" w:rsidP="007F07BC">
            <w:r>
              <w:t>MBR735</w:t>
            </w:r>
          </w:p>
        </w:tc>
        <w:tc>
          <w:tcPr>
            <w:tcW w:w="2340" w:type="dxa"/>
            <w:tcBorders>
              <w:top w:val="single" w:sz="1" w:space="0" w:color="000000"/>
              <w:left w:val="single" w:sz="1" w:space="0" w:color="000000"/>
              <w:bottom w:val="single" w:sz="1" w:space="0" w:color="000000"/>
              <w:right w:val="single" w:sz="1" w:space="0" w:color="000000"/>
            </w:tcBorders>
          </w:tcPr>
          <w:p w14:paraId="052E72CA" w14:textId="77777777" w:rsidR="00F548AE" w:rsidRDefault="00F548AE" w:rsidP="007F07BC">
            <w:r>
              <w:t>35 V, 7.5 A, Schottky</w:t>
            </w:r>
          </w:p>
        </w:tc>
        <w:tc>
          <w:tcPr>
            <w:tcW w:w="2340" w:type="dxa"/>
            <w:tcBorders>
              <w:top w:val="single" w:sz="1" w:space="0" w:color="000000"/>
              <w:left w:val="single" w:sz="1" w:space="0" w:color="000000"/>
              <w:bottom w:val="single" w:sz="1" w:space="0" w:color="000000"/>
              <w:right w:val="single" w:sz="1" w:space="0" w:color="000000"/>
            </w:tcBorders>
          </w:tcPr>
          <w:p w14:paraId="61F65DD6" w14:textId="77777777" w:rsidR="00F548AE" w:rsidRDefault="00F548AE" w:rsidP="007F07BC">
            <w:r>
              <w:t>1</w:t>
            </w:r>
          </w:p>
        </w:tc>
      </w:tr>
      <w:tr w:rsidR="00F548AE" w14:paraId="63132561"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8FAE0EF" w14:textId="77777777" w:rsidR="00F548AE" w:rsidRDefault="00F548AE" w:rsidP="007F07BC">
            <w:r>
              <w:t>Output MLCCs (22 µF)</w:t>
            </w:r>
          </w:p>
        </w:tc>
        <w:tc>
          <w:tcPr>
            <w:tcW w:w="2340" w:type="dxa"/>
            <w:tcBorders>
              <w:top w:val="single" w:sz="1" w:space="0" w:color="000000"/>
              <w:left w:val="single" w:sz="1" w:space="0" w:color="000000"/>
              <w:bottom w:val="single" w:sz="1" w:space="0" w:color="000000"/>
              <w:right w:val="single" w:sz="1" w:space="0" w:color="000000"/>
            </w:tcBorders>
          </w:tcPr>
          <w:p w14:paraId="2B940C50" w14:textId="77777777" w:rsidR="00F548AE" w:rsidRDefault="00F548AE" w:rsidP="007F07BC">
            <w:r>
              <w:t>GRM31CR61E226M</w:t>
            </w:r>
          </w:p>
        </w:tc>
        <w:tc>
          <w:tcPr>
            <w:tcW w:w="2340" w:type="dxa"/>
            <w:tcBorders>
              <w:top w:val="single" w:sz="1" w:space="0" w:color="000000"/>
              <w:left w:val="single" w:sz="1" w:space="0" w:color="000000"/>
              <w:bottom w:val="single" w:sz="1" w:space="0" w:color="000000"/>
              <w:right w:val="single" w:sz="1" w:space="0" w:color="000000"/>
            </w:tcBorders>
          </w:tcPr>
          <w:p w14:paraId="69A92A95" w14:textId="77777777" w:rsidR="00F548AE" w:rsidRDefault="00F548AE" w:rsidP="007F07BC">
            <w:r>
              <w:t>25 V, X5R, 1206</w:t>
            </w:r>
          </w:p>
        </w:tc>
        <w:tc>
          <w:tcPr>
            <w:tcW w:w="2340" w:type="dxa"/>
            <w:tcBorders>
              <w:top w:val="single" w:sz="1" w:space="0" w:color="000000"/>
              <w:left w:val="single" w:sz="1" w:space="0" w:color="000000"/>
              <w:bottom w:val="single" w:sz="1" w:space="0" w:color="000000"/>
              <w:right w:val="single" w:sz="1" w:space="0" w:color="000000"/>
            </w:tcBorders>
          </w:tcPr>
          <w:p w14:paraId="19D387F3" w14:textId="77777777" w:rsidR="00F548AE" w:rsidRDefault="00F548AE" w:rsidP="007F07BC">
            <w:r>
              <w:t>7</w:t>
            </w:r>
          </w:p>
        </w:tc>
      </w:tr>
      <w:tr w:rsidR="00F548AE" w14:paraId="223AA8E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708DEB9A" w14:textId="77777777" w:rsidR="00F548AE" w:rsidRDefault="00F548AE" w:rsidP="007F07BC">
            <w:r>
              <w:t>Output MLCCs (10 µF)</w:t>
            </w:r>
          </w:p>
        </w:tc>
        <w:tc>
          <w:tcPr>
            <w:tcW w:w="2340" w:type="dxa"/>
            <w:tcBorders>
              <w:top w:val="single" w:sz="1" w:space="0" w:color="000000"/>
              <w:left w:val="single" w:sz="1" w:space="0" w:color="000000"/>
              <w:bottom w:val="single" w:sz="1" w:space="0" w:color="000000"/>
              <w:right w:val="single" w:sz="1" w:space="0" w:color="000000"/>
            </w:tcBorders>
          </w:tcPr>
          <w:p w14:paraId="0F946C55" w14:textId="77777777" w:rsidR="00F548AE" w:rsidRDefault="00F548AE" w:rsidP="007F07BC">
            <w:r>
              <w:t>GRM21BR61E106K</w:t>
            </w:r>
          </w:p>
        </w:tc>
        <w:tc>
          <w:tcPr>
            <w:tcW w:w="2340" w:type="dxa"/>
            <w:tcBorders>
              <w:top w:val="single" w:sz="1" w:space="0" w:color="000000"/>
              <w:left w:val="single" w:sz="1" w:space="0" w:color="000000"/>
              <w:bottom w:val="single" w:sz="1" w:space="0" w:color="000000"/>
              <w:right w:val="single" w:sz="1" w:space="0" w:color="000000"/>
            </w:tcBorders>
          </w:tcPr>
          <w:p w14:paraId="4C0CB63F" w14:textId="77777777" w:rsidR="00F548AE" w:rsidRDefault="00F548AE" w:rsidP="007F07BC">
            <w:r>
              <w:t>25 V, X5R, 0805</w:t>
            </w:r>
          </w:p>
        </w:tc>
        <w:tc>
          <w:tcPr>
            <w:tcW w:w="2340" w:type="dxa"/>
            <w:tcBorders>
              <w:top w:val="single" w:sz="1" w:space="0" w:color="000000"/>
              <w:left w:val="single" w:sz="1" w:space="0" w:color="000000"/>
              <w:bottom w:val="single" w:sz="1" w:space="0" w:color="000000"/>
              <w:right w:val="single" w:sz="1" w:space="0" w:color="000000"/>
            </w:tcBorders>
          </w:tcPr>
          <w:p w14:paraId="1EB85FA9" w14:textId="77777777" w:rsidR="00F548AE" w:rsidRDefault="00F548AE" w:rsidP="007F07BC">
            <w:r>
              <w:t>2</w:t>
            </w:r>
          </w:p>
        </w:tc>
      </w:tr>
      <w:tr w:rsidR="00F548AE" w14:paraId="74C54F75"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3F6E0C25" w14:textId="77777777" w:rsidR="00F548AE" w:rsidRDefault="00F548AE" w:rsidP="007F07BC">
            <w:r>
              <w:t>Output electrolytic</w:t>
            </w:r>
          </w:p>
        </w:tc>
        <w:tc>
          <w:tcPr>
            <w:tcW w:w="2340" w:type="dxa"/>
            <w:tcBorders>
              <w:top w:val="single" w:sz="1" w:space="0" w:color="000000"/>
              <w:left w:val="single" w:sz="1" w:space="0" w:color="000000"/>
              <w:bottom w:val="single" w:sz="1" w:space="0" w:color="000000"/>
              <w:right w:val="single" w:sz="1" w:space="0" w:color="000000"/>
            </w:tcBorders>
          </w:tcPr>
          <w:p w14:paraId="7BD4AEB2"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293ED8E7" w14:textId="77777777" w:rsidR="00F548AE" w:rsidRDefault="00F548AE" w:rsidP="007F07BC">
            <w:r>
              <w:t xml:space="preserve">100 µF, 25 V, ESR ≈ 100 </w:t>
            </w:r>
            <w:proofErr w:type="spellStart"/>
            <w:r>
              <w:t>mΩ</w:t>
            </w:r>
            <w:proofErr w:type="spellEnd"/>
          </w:p>
        </w:tc>
        <w:tc>
          <w:tcPr>
            <w:tcW w:w="2340" w:type="dxa"/>
            <w:tcBorders>
              <w:top w:val="single" w:sz="1" w:space="0" w:color="000000"/>
              <w:left w:val="single" w:sz="1" w:space="0" w:color="000000"/>
              <w:bottom w:val="single" w:sz="1" w:space="0" w:color="000000"/>
              <w:right w:val="single" w:sz="1" w:space="0" w:color="000000"/>
            </w:tcBorders>
          </w:tcPr>
          <w:p w14:paraId="6B13E1AB" w14:textId="77777777" w:rsidR="00F548AE" w:rsidRDefault="00F548AE" w:rsidP="007F07BC">
            <w:r>
              <w:t>1</w:t>
            </w:r>
          </w:p>
        </w:tc>
      </w:tr>
      <w:tr w:rsidR="00F548AE" w14:paraId="28ADF418" w14:textId="77777777" w:rsidTr="007F07BC">
        <w:tc>
          <w:tcPr>
            <w:tcW w:w="2340" w:type="dxa"/>
            <w:tcBorders>
              <w:top w:val="single" w:sz="1" w:space="0" w:color="000000"/>
              <w:left w:val="single" w:sz="1" w:space="0" w:color="000000"/>
              <w:bottom w:val="single" w:sz="1" w:space="0" w:color="000000"/>
              <w:right w:val="single" w:sz="1" w:space="0" w:color="000000"/>
            </w:tcBorders>
          </w:tcPr>
          <w:p w14:paraId="508642E6" w14:textId="77777777" w:rsidR="00F548AE" w:rsidRDefault="00F548AE" w:rsidP="007F07BC">
            <w:r>
              <w:t>Input electrolytic</w:t>
            </w:r>
          </w:p>
        </w:tc>
        <w:tc>
          <w:tcPr>
            <w:tcW w:w="2340" w:type="dxa"/>
            <w:tcBorders>
              <w:top w:val="single" w:sz="1" w:space="0" w:color="000000"/>
              <w:left w:val="single" w:sz="1" w:space="0" w:color="000000"/>
              <w:bottom w:val="single" w:sz="1" w:space="0" w:color="000000"/>
              <w:right w:val="single" w:sz="1" w:space="0" w:color="000000"/>
            </w:tcBorders>
          </w:tcPr>
          <w:p w14:paraId="49C15416" w14:textId="77777777" w:rsidR="00F548AE" w:rsidRDefault="00F548AE" w:rsidP="007F07BC">
            <w:r>
              <w:t>Generic</w:t>
            </w:r>
          </w:p>
        </w:tc>
        <w:tc>
          <w:tcPr>
            <w:tcW w:w="2340" w:type="dxa"/>
            <w:tcBorders>
              <w:top w:val="single" w:sz="1" w:space="0" w:color="000000"/>
              <w:left w:val="single" w:sz="1" w:space="0" w:color="000000"/>
              <w:bottom w:val="single" w:sz="1" w:space="0" w:color="000000"/>
              <w:right w:val="single" w:sz="1" w:space="0" w:color="000000"/>
            </w:tcBorders>
          </w:tcPr>
          <w:p w14:paraId="18C3A45D" w14:textId="77777777" w:rsidR="00F548AE" w:rsidRDefault="00F548AE" w:rsidP="007F07BC">
            <w:r>
              <w:t>120 µF, 25 V</w:t>
            </w:r>
          </w:p>
        </w:tc>
        <w:tc>
          <w:tcPr>
            <w:tcW w:w="2340" w:type="dxa"/>
            <w:tcBorders>
              <w:top w:val="single" w:sz="1" w:space="0" w:color="000000"/>
              <w:left w:val="single" w:sz="1" w:space="0" w:color="000000"/>
              <w:bottom w:val="single" w:sz="1" w:space="0" w:color="000000"/>
              <w:right w:val="single" w:sz="1" w:space="0" w:color="000000"/>
            </w:tcBorders>
          </w:tcPr>
          <w:p w14:paraId="24854B7E" w14:textId="77777777" w:rsidR="00F548AE" w:rsidRDefault="00F548AE" w:rsidP="007F07BC">
            <w:r>
              <w:t>1</w:t>
            </w:r>
          </w:p>
        </w:tc>
      </w:tr>
    </w:tbl>
    <w:p w14:paraId="165AAC56" w14:textId="77777777" w:rsidR="00EB598B" w:rsidRDefault="00EB598B" w:rsidP="00F548AE">
      <w:pPr>
        <w:pStyle w:val="Caption"/>
        <w:jc w:val="center"/>
        <w:rPr>
          <w:b/>
          <w:bCs/>
          <w:lang w:val="en-GB"/>
        </w:rPr>
      </w:pPr>
    </w:p>
    <w:p w14:paraId="15EFBFF6" w14:textId="39327AE8" w:rsidR="00EB598B" w:rsidRPr="00EB598B" w:rsidRDefault="003718B6" w:rsidP="00EB598B">
      <w:pPr>
        <w:jc w:val="center"/>
        <w:rPr>
          <w:lang w:val="en-GB"/>
        </w:rPr>
      </w:pPr>
      <w:r w:rsidRPr="003718B6">
        <w:rPr>
          <w:noProof/>
          <w:lang w:val="en-GB"/>
        </w:rPr>
        <w:lastRenderedPageBreak/>
        <w:drawing>
          <wp:inline distT="0" distB="0" distL="0" distR="0" wp14:anchorId="60A1E8DA" wp14:editId="64F0ABC7">
            <wp:extent cx="5731510" cy="2883535"/>
            <wp:effectExtent l="0" t="0" r="2540" b="0"/>
            <wp:docPr id="14036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0069" name=""/>
                    <pic:cNvPicPr/>
                  </pic:nvPicPr>
                  <pic:blipFill>
                    <a:blip r:embed="rId14"/>
                    <a:stretch>
                      <a:fillRect/>
                    </a:stretch>
                  </pic:blipFill>
                  <pic:spPr>
                    <a:xfrm>
                      <a:off x="0" y="0"/>
                      <a:ext cx="5731510" cy="2883535"/>
                    </a:xfrm>
                    <a:prstGeom prst="rect">
                      <a:avLst/>
                    </a:prstGeom>
                  </pic:spPr>
                </pic:pic>
              </a:graphicData>
            </a:graphic>
          </wp:inline>
        </w:drawing>
      </w:r>
    </w:p>
    <w:p w14:paraId="6F793C78" w14:textId="2D022723" w:rsidR="009D2991" w:rsidRPr="009D2991" w:rsidRDefault="009D2991" w:rsidP="00BF0AB5">
      <w:pPr>
        <w:pStyle w:val="Caption"/>
        <w:jc w:val="center"/>
        <w:rPr>
          <w:lang w:val="en-GB"/>
        </w:rPr>
      </w:pPr>
      <w:r w:rsidRPr="009D2991">
        <w:rPr>
          <w:b/>
          <w:bCs/>
          <w:lang w:val="en-GB"/>
        </w:rPr>
        <w:t>Figure 3.1 – Complete power stage schematic</w:t>
      </w:r>
    </w:p>
    <w:p w14:paraId="512B0E60" w14:textId="35EF00E5" w:rsidR="00A855BB" w:rsidRPr="00A855BB" w:rsidRDefault="00A855BB" w:rsidP="00A855BB">
      <w:pPr>
        <w:pStyle w:val="Heading2"/>
        <w:rPr>
          <w:lang w:val="en-GB"/>
        </w:rPr>
      </w:pPr>
      <w:bookmarkStart w:id="38" w:name="_Toc228821324"/>
      <w:r w:rsidRPr="00A855BB">
        <w:rPr>
          <w:lang w:val="en-GB"/>
        </w:rPr>
        <w:t>Feedback Divider and Loop Compensation Network Design</w:t>
      </w:r>
      <w:bookmarkEnd w:id="38"/>
    </w:p>
    <w:p w14:paraId="7BD36BA9" w14:textId="33D2815B" w:rsidR="00A855BB" w:rsidRPr="00A855BB" w:rsidRDefault="00A855BB" w:rsidP="00A855BB">
      <w:pPr>
        <w:pStyle w:val="Heading3"/>
        <w:rPr>
          <w:lang w:val="en-GB"/>
        </w:rPr>
      </w:pPr>
      <w:bookmarkStart w:id="39" w:name="_Toc228821325"/>
      <w:r w:rsidRPr="00A855BB">
        <w:rPr>
          <w:lang w:val="en-GB"/>
        </w:rPr>
        <w:t>Output Voltage Feedback Divider</w:t>
      </w:r>
      <w:bookmarkEnd w:id="39"/>
    </w:p>
    <w:p w14:paraId="78D63D15" w14:textId="5019FEC1" w:rsidR="00A855BB" w:rsidRPr="00A855BB" w:rsidRDefault="00A855BB" w:rsidP="00A855BB">
      <w:pPr>
        <w:rPr>
          <w:lang w:val="en-GB"/>
        </w:rPr>
      </w:pPr>
      <w:r w:rsidRPr="00A855BB">
        <w:rPr>
          <w:lang w:val="en-GB"/>
        </w:rPr>
        <w:t>The LTC1871 regulates the FB pin to an internal reference</w:t>
      </w:r>
      <w:r w:rsidR="00705325">
        <w:rPr>
          <w:lang w:val="en-GB"/>
        </w:rPr>
        <w:t xml:space="preserve"> of </w:t>
      </w:r>
      <w:r w:rsidRPr="00A855BB">
        <w:rPr>
          <w:lang w:val="en-GB"/>
        </w:rPr>
        <w:t> </w:t>
      </w:r>
      <m:oMath>
        <m:r>
          <w:rPr>
            <w:rFonts w:ascii="Cambria Math" w:hAnsi="Cambria Math"/>
            <w:lang w:val="en-GB"/>
          </w:rPr>
          <m:t>1.230</m:t>
        </m:r>
        <m:r>
          <m:rPr>
            <m:nor/>
          </m:rPr>
          <w:rPr>
            <w:lang w:val="en-GB"/>
          </w:rPr>
          <m:t> V</m:t>
        </m:r>
      </m:oMath>
      <w:r w:rsidRPr="00A855BB">
        <w:rPr>
          <w:lang w:val="en-GB"/>
        </w:rPr>
        <w:t>. Using Equation (2.8), the divider resistors were chosen as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=56</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=499</m:t>
        </m:r>
        <m:r>
          <m:rPr>
            <m:nor/>
          </m:rPr>
          <w:rPr>
            <w:lang w:val="en-GB"/>
          </w:rPr>
          <m:t> k</m:t>
        </m:r>
        <m:r>
          <m:rPr>
            <m:sty m:val="p"/>
          </m:rPr>
          <w:rPr>
            <w:rFonts w:ascii="Cambria Math" w:hAnsi="Cambria Math"/>
            <w:lang w:val="en-GB"/>
          </w:rPr>
          <m:t>Ω</m:t>
        </m:r>
      </m:oMath>
      <w:r w:rsidRPr="00A855BB">
        <w:rPr>
          <w:lang w:val="en-GB"/>
        </w:rPr>
        <w:t> (1 % tolerance). The resulting output voltage is:</w:t>
      </w:r>
    </w:p>
    <w:p w14:paraId="4DF25739" w14:textId="01D33D0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r>
            <w:rPr>
              <w:rFonts w:ascii="Cambria Math" w:hAnsi="Cambria Math"/>
              <w:lang w:val="en-GB"/>
            </w:rPr>
            <m:t>=1.230</m:t>
          </m:r>
          <m:d>
            <m:dPr>
              <m:sepChr m:val="+"/>
              <m:ctrlPr>
                <w:rPr>
                  <w:rFonts w:ascii="Cambria Math" w:hAnsi="Cambria Math"/>
                  <w:lang w:val="en-GB"/>
                </w:rPr>
              </m:ctrlPr>
            </m:dPr>
            <m:e>
              <m:r>
                <w:rPr>
                  <w:rFonts w:ascii="Cambria Math" w:hAnsi="Cambria Math"/>
                  <w:lang w:val="en-GB"/>
                </w:rPr>
                <m:t>1</m:t>
              </m:r>
            </m:e>
            <m:e>
              <m:f>
                <m:fPr>
                  <m:ctrlPr>
                    <w:rPr>
                      <w:rFonts w:ascii="Cambria Math" w:hAnsi="Cambria Math"/>
                      <w:lang w:val="en-GB"/>
                    </w:rPr>
                  </m:ctrlPr>
                </m:fPr>
                <m:num>
                  <m:r>
                    <w:rPr>
                      <w:rFonts w:ascii="Cambria Math" w:hAnsi="Cambria Math"/>
                      <w:lang w:val="en-GB"/>
                    </w:rPr>
                    <m:t>499</m:t>
                  </m:r>
                </m:num>
                <m:den>
                  <m:r>
                    <w:rPr>
                      <w:rFonts w:ascii="Cambria Math" w:hAnsi="Cambria Math"/>
                      <w:lang w:val="en-GB"/>
                    </w:rPr>
                    <m:t>56</m:t>
                  </m:r>
                </m:den>
              </m:f>
            </m:e>
          </m:d>
          <m:r>
            <w:rPr>
              <w:rFonts w:ascii="Cambria Math" w:hAnsi="Cambria Math"/>
              <w:lang w:val="en-GB"/>
            </w:rPr>
            <m:t>=1.230×9.911=12.19</m:t>
          </m:r>
          <m:r>
            <m:rPr>
              <m:nor/>
            </m:rPr>
            <w:rPr>
              <w:lang w:val="en-GB"/>
            </w:rPr>
            <m:t> V</m:t>
          </m:r>
          <m:r>
            <m:rPr>
              <m:sty m:val="p"/>
            </m:rPr>
            <w:rPr>
              <w:lang w:val="en-GB"/>
            </w:rPr>
            <w:br/>
          </m:r>
        </m:oMath>
      </m:oMathPara>
    </w:p>
    <w:p w14:paraId="650904A4" w14:textId="62482BEE" w:rsidR="00A855BB" w:rsidRPr="00A855BB" w:rsidRDefault="00A855BB" w:rsidP="00A855BB">
      <w:pPr>
        <w:rPr>
          <w:lang w:val="en-GB"/>
        </w:rPr>
      </w:pPr>
      <w:r w:rsidRPr="00A855BB">
        <w:rPr>
          <w:lang w:val="en-GB"/>
        </w:rPr>
        <w:t>The output voltage is slightly above 12 V to account for minor resistive drops in the power path. The divider impedance is approximately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TOP</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BOT</m:t>
            </m:r>
          </m:sub>
        </m:sSub>
        <m:r>
          <w:rPr>
            <w:rFonts w:ascii="Cambria Math" w:hAnsi="Cambria Math"/>
            <w:lang w:val="en-GB"/>
          </w:rPr>
          <m:t>≈556</m:t>
        </m:r>
        <m:r>
          <m:rPr>
            <m:nor/>
          </m:rPr>
          <w:rPr>
            <w:lang w:val="en-GB"/>
          </w:rPr>
          <m:t>k</m:t>
        </m:r>
        <m:r>
          <m:rPr>
            <m:sty m:val="p"/>
          </m:rPr>
          <w:rPr>
            <w:rFonts w:ascii="Cambria Math" w:hAnsi="Cambria Math"/>
            <w:lang w:val="en-GB"/>
          </w:rPr>
          <m:t>Ω</m:t>
        </m:r>
      </m:oMath>
      <w:r w:rsidRPr="00A855BB">
        <w:rPr>
          <w:lang w:val="en-GB"/>
        </w:rPr>
        <w:t>, which limits quiescent current to 12 V / (556 kΩ) ≈ 22 µA while maintaining acceptable noise immunity.</w:t>
      </w:r>
    </w:p>
    <w:p w14:paraId="2603E6BD" w14:textId="6D700218" w:rsidR="00A855BB" w:rsidRPr="00A855BB" w:rsidRDefault="00A855BB" w:rsidP="00A855BB">
      <w:pPr>
        <w:pStyle w:val="Heading3"/>
        <w:rPr>
          <w:lang w:val="en-GB"/>
        </w:rPr>
      </w:pPr>
      <w:bookmarkStart w:id="40" w:name="_Toc228821326"/>
      <w:r w:rsidRPr="00A855BB">
        <w:rPr>
          <w:lang w:val="en-GB"/>
        </w:rPr>
        <w:t>Type II Compensation Network Design</w:t>
      </w:r>
      <w:bookmarkEnd w:id="40"/>
    </w:p>
    <w:p w14:paraId="7EB7AE5B" w14:textId="1B91C088" w:rsidR="00A855BB" w:rsidRPr="00A855BB" w:rsidRDefault="00A855BB" w:rsidP="00A855BB">
      <w:pPr>
        <w:rPr>
          <w:lang w:val="en-GB"/>
        </w:rPr>
      </w:pPr>
      <w:r w:rsidRPr="00A855BB">
        <w:rPr>
          <w:lang w:val="en-GB"/>
        </w:rPr>
        <w:t>The compensation network connecting to the ITH pin consists of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r>
          <w:rPr>
            <w:rFonts w:ascii="Cambria Math" w:hAnsi="Cambria Math"/>
            <w:lang w:val="en-GB"/>
          </w:rPr>
          <m:t>=8.66</m:t>
        </m:r>
        <m:r>
          <m:rPr>
            <m:nor/>
          </m:rPr>
          <w:rPr>
            <w:lang w:val="en-GB"/>
          </w:rPr>
          <m:t> k</m:t>
        </m:r>
        <m:r>
          <m:rPr>
            <m:sty m:val="p"/>
          </m:rPr>
          <w:rPr>
            <w:rFonts w:ascii="Cambria Math" w:hAnsi="Cambria Math"/>
            <w:lang w:val="en-GB"/>
          </w:rPr>
          <m:t>Ω</m:t>
        </m:r>
      </m:oMath>
      <w:r w:rsidRPr="00A855BB">
        <w:rPr>
          <w:lang w:val="en-GB"/>
        </w:rPr>
        <w: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r>
          <w:rPr>
            <w:rFonts w:ascii="Cambria Math" w:hAnsi="Cambria Math"/>
            <w:lang w:val="en-GB"/>
          </w:rPr>
          <m:t>=6.8</m:t>
        </m:r>
        <m:r>
          <m:rPr>
            <m:nor/>
          </m:rPr>
          <w:rPr>
            <w:lang w:val="en-GB"/>
          </w:rPr>
          <m:t> </m:t>
        </m:r>
        <w:proofErr w:type="spellStart"/>
        <m:r>
          <m:rPr>
            <m:nor/>
          </m:rPr>
          <w:rPr>
            <w:lang w:val="en-GB"/>
          </w:rPr>
          <m:t>nF</m:t>
        </m:r>
      </m:oMath>
      <w:proofErr w:type="spellEnd"/>
      <w:r w:rsidRPr="00A855BB">
        <w:rPr>
          <w:lang w:val="en-GB"/>
        </w:rPr>
        <w:t>, and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r>
          <w:rPr>
            <w:rFonts w:ascii="Cambria Math" w:hAnsi="Cambria Math"/>
            <w:lang w:val="en-GB"/>
          </w:rPr>
          <m:t>=100</m:t>
        </m:r>
        <m:r>
          <m:rPr>
            <m:nor/>
          </m:rPr>
          <w:rPr>
            <w:lang w:val="en-GB"/>
          </w:rPr>
          <m:t> </m:t>
        </m:r>
        <w:proofErr w:type="spellStart"/>
        <m:r>
          <m:rPr>
            <m:nor/>
          </m:rPr>
          <w:rPr>
            <w:lang w:val="en-GB"/>
          </w:rPr>
          <m:t>pF</m:t>
        </m:r>
      </m:oMath>
      <w:r w:rsidRPr="00A855BB">
        <w:rPr>
          <w:lang w:val="en-GB"/>
        </w:rPr>
        <w:t>.</w:t>
      </w:r>
      <w:proofErr w:type="spellEnd"/>
      <w:r w:rsidRPr="00A855BB">
        <w:rPr>
          <w:lang w:val="en-GB"/>
        </w:rPr>
        <w:t xml:space="preserve"> These values were calculated using the Type II zero and pole equations (Section 2.4.3):</w:t>
      </w:r>
    </w:p>
    <w:p w14:paraId="67A8E71F" w14:textId="389A1B48" w:rsidR="00A855BB" w:rsidRPr="00A855BB" w:rsidRDefault="00A855BB" w:rsidP="00A855BB">
      <w:pPr>
        <w:numPr>
          <w:ilvl w:val="0"/>
          <w:numId w:val="19"/>
        </w:numPr>
        <w:rPr>
          <w:lang w:val="en-GB"/>
        </w:rPr>
      </w:pPr>
      <w:r w:rsidRPr="00A855BB">
        <w:rPr>
          <w:lang w:val="en-GB"/>
        </w:rPr>
        <w:t>Zero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Z</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Z</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⋅6.8×</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-9</m:t>
                </m:r>
              </m:sup>
            </m:sSup>
          </m:den>
        </m:f>
        <m:r>
          <w:rPr>
            <w:rFonts w:ascii="Cambria Math" w:hAnsi="Cambria Math"/>
            <w:lang w:val="en-GB"/>
          </w:rPr>
          <m:t>≈2.70</m:t>
        </m:r>
        <m:r>
          <m:rPr>
            <m:nor/>
          </m:rPr>
          <w:rPr>
            <w:lang w:val="en-GB"/>
          </w:rPr>
          <m:t> kHz</m:t>
        </m:r>
      </m:oMath>
    </w:p>
    <w:p w14:paraId="55B77916" w14:textId="2C3E747E" w:rsidR="00A855BB" w:rsidRPr="00A855BB" w:rsidRDefault="00A855BB" w:rsidP="00A855BB">
      <w:pPr>
        <w:numPr>
          <w:ilvl w:val="0"/>
          <w:numId w:val="19"/>
        </w:numPr>
        <w:rPr>
          <w:lang w:val="en-GB"/>
        </w:rPr>
      </w:pPr>
      <w:r w:rsidRPr="00A855BB">
        <w:rPr>
          <w:lang w:val="en-GB"/>
        </w:rPr>
        <w:t>High</w:t>
      </w:r>
      <w:r w:rsidRPr="00A855BB">
        <w:rPr>
          <w:lang w:val="en-GB"/>
        </w:rPr>
        <w:noBreakHyphen/>
        <w:t>frequency pole: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P</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m:t>
                </m:r>
              </m:sub>
            </m:sSub>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P</m:t>
                </m:r>
              </m:sub>
            </m:sSub>
          </m:den>
        </m:f>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2π⋅8.66×</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3</m:t>
                </m:r>
              </m:sup>
            </m:sSup>
            <m:r>
              <w:rPr>
                <w:rFonts w:ascii="Cambria Math" w:hAnsi="Cambria Math"/>
                <w:lang w:val="en-GB"/>
              </w:rPr>
              <m:t>⋅100×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-12</m:t>
                </m:r>
              </m:sup>
            </m:sSup>
          </m:den>
        </m:f>
        <m:r>
          <w:rPr>
            <w:rFonts w:ascii="Cambria Math" w:hAnsi="Cambria Math"/>
            <w:lang w:val="en-GB"/>
          </w:rPr>
          <m:t>≈184</m:t>
        </m:r>
        <m:r>
          <m:rPr>
            <m:nor/>
          </m:rPr>
          <w:rPr>
            <w:lang w:val="en-GB"/>
          </w:rPr>
          <m:t> kHz</m:t>
        </m:r>
      </m:oMath>
    </w:p>
    <w:p w14:paraId="7AAD1F40" w14:textId="0BF177F2" w:rsidR="00A855BB" w:rsidRPr="00A855BB" w:rsidRDefault="00A855BB" w:rsidP="00A855BB">
      <w:pPr>
        <w:rPr>
          <w:lang w:val="en-GB"/>
        </w:rPr>
      </w:pPr>
      <w:r w:rsidRPr="00A855BB">
        <w:rPr>
          <w:lang w:val="en-GB"/>
        </w:rPr>
        <w:lastRenderedPageBreak/>
        <w:t>The target crossover frequency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oMath>
      <w:r w:rsidRPr="00A855BB">
        <w:rPr>
          <w:lang w:val="en-GB"/>
        </w:rPr>
        <w:t> was set to 4.91 kHz, which is approximately one</w:t>
      </w:r>
      <w:r w:rsidRPr="00A855BB">
        <w:rPr>
          <w:lang w:val="en-GB"/>
        </w:rPr>
        <w:noBreakHyphen/>
        <w:t>fifth of the worst</w:t>
      </w:r>
      <w:r w:rsidRPr="00A855BB">
        <w:rPr>
          <w:lang w:val="en-GB"/>
        </w:rPr>
        <w:noBreakHyphen/>
        <w:t>case Right</w:t>
      </w:r>
      <w:r w:rsidRPr="00A855BB">
        <w:rPr>
          <w:lang w:val="en-GB"/>
        </w:rPr>
        <w:noBreakHyphen/>
        <w:t>Half</w:t>
      </w:r>
      <w:r w:rsidRPr="00A855BB">
        <w:rPr>
          <w:lang w:val="en-GB"/>
        </w:rPr>
        <w:noBreakHyphen/>
        <w:t xml:space="preserve">Plane Zero </w:t>
      </w:r>
      <w:r w:rsidR="00705325" w:rsidRPr="00A855BB">
        <w:rPr>
          <w:lang w:val="en-GB"/>
        </w:rPr>
        <w:t>frequency</w:t>
      </w:r>
      <w:r w:rsidR="00705325">
        <w:rPr>
          <w:lang w:val="en-GB"/>
        </w:rPr>
        <w:t>.</w:t>
      </w:r>
      <w:r w:rsidRPr="00A855BB">
        <w:rPr>
          <w:lang w:val="en-GB"/>
        </w:rPr>
        <w:t xml:space="preserve"> The worst</w:t>
      </w:r>
      <w:r w:rsidRPr="00A855BB">
        <w:rPr>
          <w:lang w:val="en-GB"/>
        </w:rPr>
        <w:noBreakHyphen/>
        <w:t>case RHPZ occurs at minimum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r>
          <w:rPr>
            <w:rFonts w:ascii="Cambria Math" w:hAnsi="Cambria Math"/>
            <w:lang w:val="en-GB"/>
          </w:rPr>
          <m:t>=8</m:t>
        </m:r>
        <m:r>
          <m:rPr>
            <m:nor/>
          </m:rPr>
          <w:rPr>
            <w:lang w:val="en-GB"/>
          </w:rPr>
          <m:t> V</m:t>
        </m:r>
      </m:oMath>
      <w:r w:rsidRPr="00A855BB">
        <w:rPr>
          <w:lang w:val="en-GB"/>
        </w:rPr>
        <w:t> (D=0.333) and maximum </w:t>
      </w:r>
      <m:oMath>
        <m:sSub>
          <m:sSubPr>
            <m:ctrlPr>
              <w:rPr>
                <w:rFonts w:ascii="Cambria Math" w:hAnsi="Cambria Math"/>
                <w:lang w:val="en-GB"/>
              </w:rPr>
            </m:ctrlPr>
          </m:sSubPr>
          <m:e>
            <m:r>
              <w:rPr>
                <w:rFonts w:ascii="Cambria Math" w:hAnsi="Cambria Math"/>
                <w:lang w:val="en-GB"/>
              </w:rPr>
              <m:t>I</m:t>
            </m:r>
          </m:e>
          <m:sub>
            <m:r>
              <w:rPr>
                <w:rFonts w:ascii="Cambria Math" w:hAnsi="Cambria Math"/>
                <w:lang w:val="en-GB"/>
              </w:rPr>
              <m:t>out</m:t>
            </m:r>
          </m:sub>
        </m:sSub>
        <m:r>
          <w:rPr>
            <w:rFonts w:ascii="Cambria Math" w:hAnsi="Cambria Math"/>
            <w:lang w:val="en-GB"/>
          </w:rPr>
          <m:t>=2.0</m:t>
        </m:r>
        <m:r>
          <m:rPr>
            <m:nor/>
          </m:rPr>
          <w:rPr>
            <w:lang w:val="en-GB"/>
          </w:rPr>
          <m:t> A</m:t>
        </m:r>
      </m:oMath>
      <w:r w:rsidRPr="00A855BB">
        <w:rPr>
          <w:lang w:val="en-GB"/>
        </w:rPr>
        <w:t>:</w:t>
      </w:r>
    </w:p>
    <w:p w14:paraId="5E94C76B" w14:textId="2B5C525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w:rPr>
              <w:rFonts w:ascii="Cambria Math" w:hAnsi="Cambria Math"/>
              <w:lang w:val="en-GB"/>
            </w:rPr>
            <m:t>=</m:t>
          </m:r>
          <m:f>
            <m:fPr>
              <m:ctrlPr>
                <w:rPr>
                  <w:rFonts w:ascii="Cambria Math" w:hAnsi="Cambria Math"/>
                  <w:lang w:val="en-GB"/>
                </w:rPr>
              </m:ctrlPr>
            </m:fPr>
            <m:num>
              <m:d>
                <m:dPr>
                  <m:endChr m:val=""/>
                  <m:ctrlPr>
                    <w:rPr>
                      <w:rFonts w:ascii="Cambria Math" w:hAnsi="Cambria Math"/>
                      <w:lang w:val="en-GB"/>
                    </w:rPr>
                  </m:ctrlPr>
                </m:dPr>
                <m:e>
                  <m:r>
                    <w:rPr>
                      <w:rFonts w:ascii="Cambria Math" w:hAnsi="Cambria Math"/>
                      <w:lang w:val="en-GB"/>
                    </w:rPr>
                    <m:t>1-0.333</m:t>
                  </m:r>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r>
                    <w:rPr>
                      <w:rFonts w:ascii="Cambria Math" w:hAnsi="Cambria Math"/>
                      <w:lang w:val="en-GB"/>
                    </w:rPr>
                    <m:t>⋅12</m:t>
                  </m:r>
                </m:e>
              </m:d>
            </m:num>
            <m:den>
              <m:r>
                <w:rPr>
                  <w:rFonts w:ascii="Cambria Math" w:hAnsi="Cambria Math"/>
                  <w:lang w:val="en-GB"/>
                </w:rPr>
                <m:t>2π⋅10×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r>
                <w:rPr>
                  <w:rFonts w:ascii="Cambria Math" w:hAnsi="Cambria Math"/>
                  <w:lang w:val="en-GB"/>
                </w:rPr>
                <m:t>⋅2.0</m:t>
              </m:r>
            </m:den>
          </m:f>
          <m:r>
            <w:rPr>
              <w:rFonts w:ascii="Cambria Math" w:hAnsi="Cambria Math"/>
              <w:lang w:val="en-GB"/>
            </w:rPr>
            <m:t>=</m:t>
          </m:r>
          <m:f>
            <m:fPr>
              <m:ctrlPr>
                <w:rPr>
                  <w:rFonts w:ascii="Cambria Math" w:hAnsi="Cambria Math"/>
                  <w:lang w:val="en-GB"/>
                </w:rPr>
              </m:ctrlPr>
            </m:fPr>
            <m:num>
              <m:r>
                <w:rPr>
                  <w:rFonts w:ascii="Cambria Math" w:hAnsi="Cambria Math"/>
                  <w:lang w:val="en-GB"/>
                </w:rPr>
                <m:t>0.444⋅12</m:t>
              </m:r>
            </m:num>
            <m:den>
              <m:r>
                <w:rPr>
                  <w:rFonts w:ascii="Cambria Math" w:hAnsi="Cambria Math"/>
                  <w:lang w:val="en-GB"/>
                </w:rPr>
                <m:t>6.283⋅20×</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m:t>
          </m:r>
          <m:f>
            <m:fPr>
              <m:ctrlPr>
                <w:rPr>
                  <w:rFonts w:ascii="Cambria Math" w:hAnsi="Cambria Math"/>
                  <w:lang w:val="en-GB"/>
                </w:rPr>
              </m:ctrlPr>
            </m:fPr>
            <m:num>
              <m:r>
                <w:rPr>
                  <w:rFonts w:ascii="Cambria Math" w:hAnsi="Cambria Math"/>
                  <w:lang w:val="en-GB"/>
                </w:rPr>
                <m:t>5.33</m:t>
              </m:r>
            </m:num>
            <m:den>
              <m:r>
                <w:rPr>
                  <w:rFonts w:ascii="Cambria Math" w:hAnsi="Cambria Math"/>
                  <w:lang w:val="en-GB"/>
                </w:rPr>
                <m:t>125.7×</m:t>
              </m:r>
              <m:sSup>
                <m:sSupPr>
                  <m:ctrlPr>
                    <w:rPr>
                      <w:rFonts w:ascii="Cambria Math" w:hAnsi="Cambria Math"/>
                      <w:lang w:val="en-GB"/>
                    </w:rPr>
                  </m:ctrlPr>
                </m:sSupPr>
                <m:e>
                  <m:r>
                    <w:rPr>
                      <w:rFonts w:ascii="Cambria Math" w:hAnsi="Cambria Math"/>
                      <w:lang w:val="en-GB"/>
                    </w:rPr>
                    <m:t>10</m:t>
                  </m:r>
                </m:e>
                <m:sup>
                  <m:r>
                    <w:rPr>
                      <w:rFonts w:ascii="Cambria Math" w:hAnsi="Cambria Math"/>
                      <w:lang w:val="en-GB"/>
                    </w:rPr>
                    <m:t>-6</m:t>
                  </m:r>
                </m:sup>
              </m:sSup>
            </m:den>
          </m:f>
          <m:r>
            <w:rPr>
              <w:rFonts w:ascii="Cambria Math" w:hAnsi="Cambria Math"/>
              <w:lang w:val="en-GB"/>
            </w:rPr>
            <m:t>≈42.4</m:t>
          </m:r>
          <m:r>
            <m:rPr>
              <m:nor/>
            </m:rPr>
            <w:rPr>
              <w:lang w:val="en-GB"/>
            </w:rPr>
            <m:t> kHz</m:t>
          </m:r>
          <m:r>
            <m:rPr>
              <m:sty m:val="p"/>
            </m:rPr>
            <w:rPr>
              <w:lang w:val="en-GB"/>
            </w:rPr>
            <w:br/>
          </m:r>
        </m:oMath>
      </m:oMathPara>
    </w:p>
    <w:p w14:paraId="54AD8598" w14:textId="7501EA74" w:rsidR="00A855BB" w:rsidRPr="00A855BB" w:rsidRDefault="00A855BB" w:rsidP="00A855BB">
      <w:pPr>
        <w:rPr>
          <w:lang w:val="en-GB"/>
        </w:rPr>
      </w:pPr>
      <w:r w:rsidRPr="00A855BB">
        <w:rPr>
          <w:lang w:val="en-GB"/>
        </w:rPr>
        <w:t>Thus, </w:t>
      </w:r>
      <m:oMath>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c</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f</m:t>
            </m:r>
          </m:e>
          <m:sub>
            <m:r>
              <w:rPr>
                <w:rFonts w:ascii="Cambria Math" w:hAnsi="Cambria Math"/>
                <w:lang w:val="en-GB"/>
              </w:rPr>
              <m:t>RHPZ</m:t>
            </m:r>
          </m:sub>
        </m:sSub>
        <m:r>
          <m:rPr>
            <m:sty m:val="p"/>
          </m:rPr>
          <w:rPr>
            <w:rFonts w:ascii="Cambria Math" w:hAnsi="Cambria Math"/>
            <w:lang w:val="en-GB"/>
          </w:rPr>
          <m:t>/</m:t>
        </m:r>
        <m:r>
          <w:rPr>
            <w:rFonts w:ascii="Cambria Math" w:hAnsi="Cambria Math"/>
            <w:lang w:val="en-GB"/>
          </w:rPr>
          <m:t>5≈8.5</m:t>
        </m:r>
        <m:r>
          <m:rPr>
            <m:nor/>
          </m:rPr>
          <w:rPr>
            <w:lang w:val="en-GB"/>
          </w:rPr>
          <m:t> kHz</m:t>
        </m:r>
      </m:oMath>
      <w:r w:rsidRPr="00A855BB">
        <w:rPr>
          <w:lang w:val="en-GB"/>
        </w:rPr>
        <w:t>; the chosen 4.91 kHz satisfies this constraint with margin. The phase margin of the compensated loop was estimated using the method of K</w:t>
      </w:r>
      <w:r w:rsidR="00705325">
        <w:rPr>
          <w:lang w:val="en-GB"/>
        </w:rPr>
        <w:t xml:space="preserve"> </w:t>
      </w:r>
      <w:r w:rsidR="00F350D9" w:rsidRPr="00A855BB">
        <w:rPr>
          <w:lang w:val="en-GB"/>
        </w:rPr>
        <w:t>factor and</w:t>
      </w:r>
      <w:r w:rsidRPr="00A855BB">
        <w:rPr>
          <w:lang w:val="en-GB"/>
        </w:rPr>
        <w:t xml:space="preserve"> found to exceed 60°, with gain margin </w:t>
      </w:r>
      <w:r w:rsidR="00705325">
        <w:rPr>
          <w:lang w:val="en-GB"/>
        </w:rPr>
        <w:t xml:space="preserve">greater than 15 </w:t>
      </w:r>
      <w:proofErr w:type="spellStart"/>
      <w:r w:rsidR="00705325">
        <w:rPr>
          <w:lang w:val="en-GB"/>
        </w:rPr>
        <w:t>dB.</w:t>
      </w:r>
      <w:proofErr w:type="spellEnd"/>
    </w:p>
    <w:p w14:paraId="58A98C23" w14:textId="037743EB" w:rsidR="00E03235" w:rsidRDefault="00E03235" w:rsidP="00E03235">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t>: Compensation Network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7F8BF6B8"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B086BFF" w14:textId="77777777" w:rsidR="00F548AE" w:rsidRDefault="00F548AE" w:rsidP="007F07BC">
            <w:r>
              <w:rPr>
                <w:b/>
                <w:bCs/>
              </w:rPr>
              <w:t>Component</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3D241910" w14:textId="77777777" w:rsidR="00F548AE" w:rsidRDefault="00F548AE" w:rsidP="007F07BC">
            <w:r>
              <w:rPr>
                <w:b/>
                <w:bCs/>
              </w:rPr>
              <w:t>Value</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E2455E" w14:textId="77777777" w:rsidR="00F548AE" w:rsidRDefault="00F548AE" w:rsidP="007F07BC">
            <w:r>
              <w:rPr>
                <w:b/>
                <w:bCs/>
              </w:rPr>
              <w:t>Calculated Frequency</w:t>
            </w:r>
          </w:p>
        </w:tc>
      </w:tr>
      <w:tr w:rsidR="00F548AE" w14:paraId="4E5A1096"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3784ED4D" w14:textId="77777777" w:rsidR="00F548AE" w:rsidRDefault="00F548AE" w:rsidP="007F07BC">
            <w:r>
              <w:t>R_Z</w:t>
            </w:r>
          </w:p>
        </w:tc>
        <w:tc>
          <w:tcPr>
            <w:tcW w:w="3120" w:type="dxa"/>
            <w:tcBorders>
              <w:top w:val="single" w:sz="1" w:space="0" w:color="000000"/>
              <w:left w:val="single" w:sz="1" w:space="0" w:color="000000"/>
              <w:bottom w:val="single" w:sz="1" w:space="0" w:color="000000"/>
              <w:right w:val="single" w:sz="1" w:space="0" w:color="000000"/>
            </w:tcBorders>
          </w:tcPr>
          <w:p w14:paraId="01907194" w14:textId="77777777" w:rsidR="00F548AE" w:rsidRDefault="00F548AE" w:rsidP="007F07BC">
            <w:r>
              <w:t xml:space="preserve">8.66 </w:t>
            </w:r>
            <w:proofErr w:type="spellStart"/>
            <w:r>
              <w:t>kΩ</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1D61DCA3" w14:textId="77777777" w:rsidR="00F548AE" w:rsidRDefault="00F548AE" w:rsidP="007F07BC">
            <w:r>
              <w:t>—</w:t>
            </w:r>
          </w:p>
        </w:tc>
      </w:tr>
      <w:tr w:rsidR="00F548AE" w14:paraId="355E839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703B38BF" w14:textId="77777777" w:rsidR="00F548AE" w:rsidRDefault="00F548AE" w:rsidP="007F07BC">
            <w:r>
              <w:t>C_Z</w:t>
            </w:r>
          </w:p>
        </w:tc>
        <w:tc>
          <w:tcPr>
            <w:tcW w:w="3120" w:type="dxa"/>
            <w:tcBorders>
              <w:top w:val="single" w:sz="1" w:space="0" w:color="000000"/>
              <w:left w:val="single" w:sz="1" w:space="0" w:color="000000"/>
              <w:bottom w:val="single" w:sz="1" w:space="0" w:color="000000"/>
              <w:right w:val="single" w:sz="1" w:space="0" w:color="000000"/>
            </w:tcBorders>
          </w:tcPr>
          <w:p w14:paraId="2AFCEF46" w14:textId="77777777" w:rsidR="00F548AE" w:rsidRDefault="00F548AE" w:rsidP="007F07BC">
            <w:r>
              <w:t xml:space="preserve">6.8 </w:t>
            </w:r>
            <w:proofErr w:type="spellStart"/>
            <w:r>
              <w:t>nF</w:t>
            </w:r>
            <w:proofErr w:type="spellEnd"/>
          </w:p>
        </w:tc>
        <w:tc>
          <w:tcPr>
            <w:tcW w:w="3120" w:type="dxa"/>
            <w:tcBorders>
              <w:top w:val="single" w:sz="1" w:space="0" w:color="000000"/>
              <w:left w:val="single" w:sz="1" w:space="0" w:color="000000"/>
              <w:bottom w:val="single" w:sz="1" w:space="0" w:color="000000"/>
              <w:right w:val="single" w:sz="1" w:space="0" w:color="000000"/>
            </w:tcBorders>
          </w:tcPr>
          <w:p w14:paraId="44741BE2" w14:textId="77777777" w:rsidR="00F548AE" w:rsidRDefault="00F548AE" w:rsidP="007F07BC">
            <w:r>
              <w:t>2.70 kHz</w:t>
            </w:r>
          </w:p>
        </w:tc>
      </w:tr>
      <w:tr w:rsidR="00F548AE" w14:paraId="7F2594D8"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5EA430C" w14:textId="77777777" w:rsidR="00F548AE" w:rsidRDefault="00F548AE" w:rsidP="007F07BC">
            <w:r>
              <w:t>C_P</w:t>
            </w:r>
          </w:p>
        </w:tc>
        <w:tc>
          <w:tcPr>
            <w:tcW w:w="3120" w:type="dxa"/>
            <w:tcBorders>
              <w:top w:val="single" w:sz="1" w:space="0" w:color="000000"/>
              <w:left w:val="single" w:sz="1" w:space="0" w:color="000000"/>
              <w:bottom w:val="single" w:sz="1" w:space="0" w:color="000000"/>
              <w:right w:val="single" w:sz="1" w:space="0" w:color="000000"/>
            </w:tcBorders>
          </w:tcPr>
          <w:p w14:paraId="071AD005" w14:textId="77777777" w:rsidR="00F548AE" w:rsidRDefault="00F548AE" w:rsidP="007F07BC">
            <w:r>
              <w:t>100 pF</w:t>
            </w:r>
          </w:p>
        </w:tc>
        <w:tc>
          <w:tcPr>
            <w:tcW w:w="3120" w:type="dxa"/>
            <w:tcBorders>
              <w:top w:val="single" w:sz="1" w:space="0" w:color="000000"/>
              <w:left w:val="single" w:sz="1" w:space="0" w:color="000000"/>
              <w:bottom w:val="single" w:sz="1" w:space="0" w:color="000000"/>
              <w:right w:val="single" w:sz="1" w:space="0" w:color="000000"/>
            </w:tcBorders>
          </w:tcPr>
          <w:p w14:paraId="2AAB0D2F" w14:textId="77777777" w:rsidR="00F548AE" w:rsidRDefault="00F548AE" w:rsidP="007F07BC">
            <w:r>
              <w:t>184 kHz</w:t>
            </w:r>
          </w:p>
        </w:tc>
      </w:tr>
    </w:tbl>
    <w:p w14:paraId="25334098" w14:textId="156E6FA0" w:rsidR="00EB598B" w:rsidRDefault="00EB598B" w:rsidP="001044DF">
      <w:pPr>
        <w:jc w:val="center"/>
        <w:rPr>
          <w:lang w:val="en-GB"/>
        </w:rPr>
      </w:pPr>
    </w:p>
    <w:p w14:paraId="158228FC" w14:textId="0FF68DB7" w:rsidR="001044DF" w:rsidRPr="00EB598B" w:rsidRDefault="001044DF" w:rsidP="001044DF">
      <w:pPr>
        <w:jc w:val="center"/>
        <w:rPr>
          <w:lang w:val="en-GB"/>
        </w:rPr>
      </w:pPr>
      <w:r w:rsidRPr="001044DF">
        <w:rPr>
          <w:noProof/>
          <w:lang w:val="en-GB"/>
        </w:rPr>
        <w:drawing>
          <wp:inline distT="0" distB="0" distL="0" distR="0" wp14:anchorId="00A75F41" wp14:editId="2FFDF5D0">
            <wp:extent cx="5153744" cy="2400635"/>
            <wp:effectExtent l="0" t="0" r="8890" b="0"/>
            <wp:docPr id="80489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9645" name=""/>
                    <pic:cNvPicPr/>
                  </pic:nvPicPr>
                  <pic:blipFill>
                    <a:blip r:embed="rId15"/>
                    <a:stretch>
                      <a:fillRect/>
                    </a:stretch>
                  </pic:blipFill>
                  <pic:spPr>
                    <a:xfrm>
                      <a:off x="0" y="0"/>
                      <a:ext cx="5153744" cy="2400635"/>
                    </a:xfrm>
                    <a:prstGeom prst="rect">
                      <a:avLst/>
                    </a:prstGeom>
                  </pic:spPr>
                </pic:pic>
              </a:graphicData>
            </a:graphic>
          </wp:inline>
        </w:drawing>
      </w:r>
    </w:p>
    <w:p w14:paraId="67D8F45F" w14:textId="3D6AF6A2" w:rsidR="00A855BB" w:rsidRPr="00A855BB" w:rsidRDefault="00A855BB" w:rsidP="00BF0AB5">
      <w:pPr>
        <w:pStyle w:val="Caption"/>
        <w:jc w:val="center"/>
        <w:rPr>
          <w:lang w:val="en-GB"/>
        </w:rPr>
      </w:pPr>
      <w:r w:rsidRPr="00A855BB">
        <w:rPr>
          <w:lang w:val="en-GB"/>
        </w:rPr>
        <w:t>Figure 3.2 – Compensation network (ITH pin connections) </w:t>
      </w:r>
    </w:p>
    <w:p w14:paraId="0923DC39" w14:textId="700685A1" w:rsidR="00A855BB" w:rsidRPr="00A855BB" w:rsidRDefault="00A855BB" w:rsidP="00A855BB">
      <w:pPr>
        <w:pStyle w:val="Heading3"/>
        <w:rPr>
          <w:lang w:val="en-GB"/>
        </w:rPr>
      </w:pPr>
      <w:bookmarkStart w:id="41" w:name="_Toc228821327"/>
      <w:r w:rsidRPr="00A855BB">
        <w:rPr>
          <w:lang w:val="en-GB"/>
        </w:rPr>
        <w:t>Verification of Expected Loop Performance</w:t>
      </w:r>
      <w:bookmarkEnd w:id="41"/>
    </w:p>
    <w:p w14:paraId="3FC425EA" w14:textId="77777777" w:rsidR="00A855BB" w:rsidRPr="00A855BB" w:rsidRDefault="00A855BB" w:rsidP="00A855BB">
      <w:pPr>
        <w:rPr>
          <w:lang w:val="en-GB"/>
        </w:rPr>
      </w:pPr>
      <w:r w:rsidRPr="00A855BB">
        <w:rPr>
          <w:lang w:val="en-GB"/>
        </w:rPr>
        <w:t>The design values were validated through simulated AC analysis (Section 4.7), which confirmed a crossover frequency of 4.91 kHz, phase margin of 68°, and gain margin of 22 </w:t>
      </w:r>
      <w:proofErr w:type="spellStart"/>
      <w:r w:rsidRPr="00A855BB">
        <w:rPr>
          <w:lang w:val="en-GB"/>
        </w:rPr>
        <w:t>dB.</w:t>
      </w:r>
      <w:proofErr w:type="spellEnd"/>
      <w:r w:rsidRPr="00A855BB">
        <w:rPr>
          <w:lang w:val="en-GB"/>
        </w:rPr>
        <w:t xml:space="preserve"> These results meet the stability criteria established in Section 2.4.2 and ensure robust operation under all specified input and load conditions.</w:t>
      </w:r>
    </w:p>
    <w:p w14:paraId="62EF461E" w14:textId="1ED4AA04" w:rsidR="00A855BB" w:rsidRPr="00A855BB" w:rsidRDefault="00A855BB" w:rsidP="00A855BB">
      <w:pPr>
        <w:pStyle w:val="Heading2"/>
        <w:rPr>
          <w:lang w:val="en-GB"/>
        </w:rPr>
      </w:pPr>
      <w:bookmarkStart w:id="42" w:name="_Toc228821328"/>
      <w:r w:rsidRPr="00A855BB">
        <w:rPr>
          <w:lang w:val="en-GB"/>
        </w:rPr>
        <w:lastRenderedPageBreak/>
        <w:t>Input Protection Circuit Implementation</w:t>
      </w:r>
      <w:bookmarkEnd w:id="42"/>
    </w:p>
    <w:p w14:paraId="1061CB03" w14:textId="452A6F09" w:rsidR="00A855BB" w:rsidRPr="00A855BB" w:rsidRDefault="00A855BB" w:rsidP="00A855BB">
      <w:pPr>
        <w:pStyle w:val="Heading3"/>
        <w:rPr>
          <w:lang w:val="en-GB"/>
        </w:rPr>
      </w:pPr>
      <w:bookmarkStart w:id="43" w:name="_Toc228821329"/>
      <w:r w:rsidRPr="00A855BB">
        <w:rPr>
          <w:lang w:val="en-GB"/>
        </w:rPr>
        <w:t>Reverse Polarity Protection</w:t>
      </w:r>
      <w:bookmarkEnd w:id="43"/>
    </w:p>
    <w:p w14:paraId="12B5EAF7" w14:textId="5AF65629" w:rsidR="00A855BB" w:rsidRPr="00A855BB" w:rsidRDefault="00A855BB" w:rsidP="00A855BB">
      <w:pPr>
        <w:rPr>
          <w:lang w:val="en-GB"/>
        </w:rPr>
      </w:pPr>
      <w:r w:rsidRPr="00A855BB">
        <w:rPr>
          <w:lang w:val="en-GB"/>
        </w:rPr>
        <w:t>A P</w:t>
      </w:r>
      <w:r w:rsidRPr="00A855BB">
        <w:rPr>
          <w:lang w:val="en-GB"/>
        </w:rPr>
        <w:noBreakHyphen/>
        <w:t>channel MOSFET (AO6407, later replaced with FDS4435A in simulation) was placed in series with the input. Its gate is connected to ground via a resistor, and its source to the battery positive terminal. Under normal polarity, the gate</w:t>
      </w:r>
      <w:r w:rsidRPr="00A855BB">
        <w:rPr>
          <w:lang w:val="en-GB"/>
        </w:rPr>
        <w:noBreakHyphen/>
        <w:t>source voltage is negative (gate at 0 V, source at battery voltage), turning the FET on with very low resistance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DS(on)</m:t>
            </m:r>
          </m:sub>
        </m:sSub>
        <m:r>
          <w:rPr>
            <w:rFonts w:ascii="Cambria Math" w:hAnsi="Cambria Math"/>
            <w:lang w:val="en-GB"/>
          </w:rPr>
          <m:t>≈50</m:t>
        </m:r>
        <m:r>
          <m:rPr>
            <m:nor/>
          </m:rPr>
          <w:rPr>
            <w:lang w:val="en-GB"/>
          </w:rPr>
          <m:t> m</m:t>
        </m:r>
        <m:r>
          <m:rPr>
            <m:sty m:val="p"/>
          </m:rPr>
          <w:rPr>
            <w:rFonts w:ascii="Cambria Math" w:hAnsi="Cambria Math"/>
            <w:lang w:val="en-GB"/>
          </w:rPr>
          <m:t>Ω</m:t>
        </m:r>
      </m:oMath>
      <w:r w:rsidRPr="00A855BB">
        <w:rPr>
          <w:lang w:val="en-GB"/>
        </w:rPr>
        <w:t>). Reverse battery connection forces the gate positive relative to the source, turning the FET off and blocking current. This scheme dissipates far less power than a series Schottky diode.</w:t>
      </w:r>
    </w:p>
    <w:p w14:paraId="6803B409" w14:textId="4F5A57A1" w:rsidR="00A855BB" w:rsidRPr="00A855BB" w:rsidRDefault="00A855BB" w:rsidP="00A855BB">
      <w:pPr>
        <w:pStyle w:val="Heading3"/>
        <w:rPr>
          <w:lang w:val="en-GB"/>
        </w:rPr>
      </w:pPr>
      <w:bookmarkStart w:id="44" w:name="_Toc228821330"/>
      <w:r w:rsidRPr="00A855BB">
        <w:rPr>
          <w:lang w:val="en-GB"/>
        </w:rPr>
        <w:t>Undervoltage Lockout (UVLO)</w:t>
      </w:r>
      <w:bookmarkEnd w:id="44"/>
    </w:p>
    <w:p w14:paraId="711EA0D9" w14:textId="37545828" w:rsidR="00A855BB" w:rsidRPr="00A855BB" w:rsidRDefault="00A855BB" w:rsidP="00A855BB">
      <w:pPr>
        <w:rPr>
          <w:lang w:val="en-GB"/>
        </w:rPr>
      </w:pPr>
      <w:r w:rsidRPr="00A855BB">
        <w:rPr>
          <w:lang w:val="en-GB"/>
        </w:rPr>
        <w:t>To achieve a turn</w:t>
      </w:r>
      <w:r w:rsidRPr="00A855BB">
        <w:rPr>
          <w:lang w:val="en-GB"/>
        </w:rPr>
        <w:noBreakHyphen/>
        <w:t>on threshold of </w:t>
      </w:r>
      <w:r w:rsidRPr="00F350D9">
        <w:rPr>
          <w:lang w:val="en-GB"/>
        </w:rPr>
        <w:t>8 V</w:t>
      </w:r>
      <w:r w:rsidRPr="00A855BB">
        <w:rPr>
          <w:lang w:val="en-GB"/>
        </w:rPr>
        <w:t> (as validated in simulation), a resistive divider with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=49</m:t>
        </m:r>
        <m:r>
          <m:rPr>
            <m:nor/>
          </m:rPr>
          <w:rPr>
            <w:lang w:val="en-GB"/>
          </w:rPr>
          <m:t> k</m:t>
        </m:r>
        <m:r>
          <m:rPr>
            <m:sty m:val="p"/>
          </m:rPr>
          <w:rPr>
            <w:rFonts w:ascii="Cambria Math" w:hAnsi="Cambria Math"/>
            <w:lang w:val="en-GB"/>
          </w:rPr>
          <m:t>Ω</m:t>
        </m:r>
      </m:oMath>
      <w:r w:rsidRPr="00A855BB">
        <w:rPr>
          <w:lang w:val="en-GB"/>
        </w:rPr>
        <w:t> and </w:t>
      </w:r>
      <m:oMath>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r>
          <w:rPr>
            <w:rFonts w:ascii="Cambria Math" w:hAnsi="Cambria Math"/>
            <w:lang w:val="en-GB"/>
          </w:rPr>
          <m:t>=10</m:t>
        </m:r>
        <m:r>
          <m:rPr>
            <m:nor/>
          </m:rPr>
          <w:rPr>
            <w:lang w:val="en-GB"/>
          </w:rPr>
          <m:t> k</m:t>
        </m:r>
        <m:r>
          <m:rPr>
            <m:sty m:val="p"/>
          </m:rPr>
          <w:rPr>
            <w:rFonts w:ascii="Cambria Math" w:hAnsi="Cambria Math"/>
            <w:lang w:val="en-GB"/>
          </w:rPr>
          <m:t>Ω</m:t>
        </m:r>
      </m:oMath>
      <w:r w:rsidRPr="00A855BB">
        <w:rPr>
          <w:lang w:val="en-GB"/>
        </w:rPr>
        <w:t> (1 %) was selected. The effective threshold voltage required from the RUN pin to turn on at 8 V is:</w:t>
      </w:r>
    </w:p>
    <w:p w14:paraId="3F0D8E08" w14:textId="2718809A"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RUN,th(eff)</m:t>
              </m:r>
            </m:sub>
          </m:sSub>
          <m:r>
            <w:rPr>
              <w:rFonts w:ascii="Cambria Math" w:hAnsi="Cambria Math"/>
              <w:lang w:val="en-GB"/>
            </w:rPr>
            <m:t>=8×</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num>
            <m:den>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6</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7</m:t>
                  </m:r>
                </m:sub>
              </m:sSub>
            </m:den>
          </m:f>
          <m:r>
            <w:rPr>
              <w:rFonts w:ascii="Cambria Math" w:hAnsi="Cambria Math"/>
              <w:lang w:val="en-GB"/>
            </w:rPr>
            <m:t>=8×</m:t>
          </m:r>
          <m:f>
            <m:fPr>
              <m:ctrlPr>
                <w:rPr>
                  <w:rFonts w:ascii="Cambria Math" w:hAnsi="Cambria Math"/>
                  <w:lang w:val="en-GB"/>
                </w:rPr>
              </m:ctrlPr>
            </m:fPr>
            <m:num>
              <m:r>
                <w:rPr>
                  <w:rFonts w:ascii="Cambria Math" w:hAnsi="Cambria Math"/>
                  <w:lang w:val="en-GB"/>
                </w:rPr>
                <m:t>10</m:t>
              </m:r>
            </m:num>
            <m:den>
              <m:r>
                <w:rPr>
                  <w:rFonts w:ascii="Cambria Math" w:hAnsi="Cambria Math"/>
                  <w:lang w:val="en-GB"/>
                </w:rPr>
                <m:t>59</m:t>
              </m:r>
            </m:den>
          </m:f>
          <m:r>
            <w:rPr>
              <w:rFonts w:ascii="Cambria Math" w:hAnsi="Cambria Math"/>
              <w:lang w:val="en-GB"/>
            </w:rPr>
            <m:t>=1.356</m:t>
          </m:r>
          <m:r>
            <m:rPr>
              <m:nor/>
            </m:rPr>
            <w:rPr>
              <w:lang w:val="en-GB"/>
            </w:rPr>
            <m:t> V</m:t>
          </m:r>
          <m:r>
            <m:rPr>
              <m:sty m:val="p"/>
            </m:rPr>
            <w:rPr>
              <w:lang w:val="en-GB"/>
            </w:rPr>
            <w:br/>
          </m:r>
        </m:oMath>
      </m:oMathPara>
    </w:p>
    <w:p w14:paraId="060EA3A6" w14:textId="77777777" w:rsidR="00A855BB" w:rsidRPr="00A855BB" w:rsidRDefault="00A855BB" w:rsidP="00A855BB">
      <w:pPr>
        <w:rPr>
          <w:lang w:val="en-GB"/>
        </w:rPr>
      </w:pPr>
      <w:r w:rsidRPr="00A855BB">
        <w:rPr>
          <w:lang w:val="en-GB"/>
        </w:rPr>
        <w:t xml:space="preserve">This value lies within the datasheet’s maximum specification (1.35 V) and accounts for the slightly higher threshold observed in the </w:t>
      </w:r>
      <w:proofErr w:type="spellStart"/>
      <w:r w:rsidRPr="00A855BB">
        <w:rPr>
          <w:lang w:val="en-GB"/>
        </w:rPr>
        <w:t>LTspice</w:t>
      </w:r>
      <w:proofErr w:type="spellEnd"/>
      <w:r w:rsidRPr="00A855BB">
        <w:rPr>
          <w:lang w:val="en-GB"/>
        </w:rPr>
        <w:t xml:space="preserve"> model. The nominal turn</w:t>
      </w:r>
      <w:r w:rsidRPr="00A855BB">
        <w:rPr>
          <w:lang w:val="en-GB"/>
        </w:rPr>
        <w:noBreakHyphen/>
        <w:t>off voltage is approximately 7.9 V due to internal hysteresis (typical 100 mV). The lower</w:t>
      </w:r>
      <w:r w:rsidRPr="00A855BB">
        <w:rPr>
          <w:lang w:val="en-GB"/>
        </w:rPr>
        <w:noBreakHyphen/>
        <w:t>impedance divider (49 </w:t>
      </w:r>
      <w:proofErr w:type="spellStart"/>
      <w:r w:rsidRPr="00A855BB">
        <w:rPr>
          <w:lang w:val="en-GB"/>
        </w:rPr>
        <w:t>kΩ</w:t>
      </w:r>
      <w:proofErr w:type="spellEnd"/>
      <w:r w:rsidRPr="00A855BB">
        <w:rPr>
          <w:lang w:val="en-GB"/>
        </w:rPr>
        <w:t>, 10 </w:t>
      </w:r>
      <w:proofErr w:type="spellStart"/>
      <w:r w:rsidRPr="00A855BB">
        <w:rPr>
          <w:lang w:val="en-GB"/>
        </w:rPr>
        <w:t>kΩ</w:t>
      </w:r>
      <w:proofErr w:type="spellEnd"/>
      <w:r w:rsidRPr="00A855BB">
        <w:rPr>
          <w:lang w:val="en-GB"/>
        </w:rPr>
        <w:t>) improves noise immunity compared to a higher</w:t>
      </w:r>
      <w:r w:rsidRPr="00A855BB">
        <w:rPr>
          <w:lang w:val="en-GB"/>
        </w:rPr>
        <w:noBreakHyphen/>
        <w:t>impedance alternative.</w:t>
      </w:r>
    </w:p>
    <w:p w14:paraId="7AA8C981" w14:textId="37119C86" w:rsidR="00A855BB" w:rsidRPr="00A855BB" w:rsidRDefault="00A855BB" w:rsidP="00A855BB">
      <w:pPr>
        <w:pStyle w:val="Heading3"/>
        <w:rPr>
          <w:lang w:val="en-GB"/>
        </w:rPr>
      </w:pPr>
      <w:bookmarkStart w:id="45" w:name="_Toc228821331"/>
      <w:r w:rsidRPr="00A855BB">
        <w:rPr>
          <w:lang w:val="en-GB"/>
        </w:rPr>
        <w:t>Overvoltage Lockout (OVLO)</w:t>
      </w:r>
      <w:bookmarkEnd w:id="45"/>
    </w:p>
    <w:p w14:paraId="4A410A11" w14:textId="77777777" w:rsidR="00E03235" w:rsidRDefault="00E03235" w:rsidP="00E03235">
      <w:r>
        <w:t>An overvoltage protection circuit using a BZX84C10 Zener diode (10 V breakdown) and BC547 NPN transistor was implemented to prevent operation above approximately 11.1 V. When the input voltage rises such that the Zener conducts and the transistor base-emitter voltage reaches ≈ 0.6 V, the transistor pulls the RUN pin low, disabling the controller. The trip point is:</w:t>
      </w:r>
    </w:p>
    <w:p w14:paraId="229C63D7" w14:textId="6D3E96F9" w:rsidR="00A855BB" w:rsidRPr="00A855BB" w:rsidRDefault="00000000" w:rsidP="00A855BB">
      <w:pPr>
        <w:rPr>
          <w:lang w:val="en-GB"/>
        </w:rPr>
      </w:pPr>
      <m:oMathPara>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 OVLO</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Z</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BE</m:t>
              </m:r>
            </m:sub>
          </m:sSub>
          <m:r>
            <w:rPr>
              <w:rFonts w:ascii="Cambria Math" w:hAnsi="Cambria Math"/>
              <w:lang w:val="en-GB"/>
            </w:rPr>
            <m:t>=10+0.6=10.6</m:t>
          </m:r>
          <m:r>
            <m:rPr>
              <m:nor/>
            </m:rPr>
            <w:rPr>
              <w:lang w:val="en-GB"/>
            </w:rPr>
            <m:t> V</m:t>
          </m:r>
          <m:r>
            <m:rPr>
              <m:sty m:val="p"/>
            </m:rPr>
            <w:rPr>
              <w:lang w:val="en-GB"/>
            </w:rPr>
            <w:br/>
          </m:r>
        </m:oMath>
      </m:oMathPara>
    </w:p>
    <w:p w14:paraId="64AEFDEE" w14:textId="454AACA5" w:rsidR="00A855BB" w:rsidRPr="00A855BB" w:rsidRDefault="00A855BB" w:rsidP="00A855BB">
      <w:pPr>
        <w:rPr>
          <w:lang w:val="en-GB"/>
        </w:rPr>
      </w:pPr>
      <w:r w:rsidRPr="00A855BB">
        <w:rPr>
          <w:lang w:val="en-GB"/>
        </w:rPr>
        <w:t>A series resistor (R5) was adjusted to set the Zener current. The final simulated trip point was 11.1 V due to the transistor’s finite current gain and resistor loading, which was deemed acceptable because the Li</w:t>
      </w:r>
      <w:r w:rsidR="00C03F4B">
        <w:rPr>
          <w:lang w:val="en-GB"/>
        </w:rPr>
        <w:t>-</w:t>
      </w:r>
      <w:r w:rsidRPr="00A855BB">
        <w:rPr>
          <w:lang w:val="en-GB"/>
        </w:rPr>
        <w:t>Po nominal maximum is 12.6 V, and the protection still activates before dangerous levels.</w:t>
      </w:r>
    </w:p>
    <w:p w14:paraId="28507099" w14:textId="3DC36EDE" w:rsidR="00A855BB" w:rsidRPr="00A855BB" w:rsidRDefault="00A855BB" w:rsidP="00A855BB">
      <w:pPr>
        <w:pStyle w:val="Heading3"/>
        <w:rPr>
          <w:lang w:val="en-GB"/>
        </w:rPr>
      </w:pPr>
      <w:bookmarkStart w:id="46" w:name="_Toc228821332"/>
      <w:r w:rsidRPr="00A855BB">
        <w:rPr>
          <w:lang w:val="en-GB"/>
        </w:rPr>
        <w:lastRenderedPageBreak/>
        <w:t>Combined Voltage Window Protection</w:t>
      </w:r>
      <w:bookmarkEnd w:id="46"/>
    </w:p>
    <w:p w14:paraId="30FC6EF5" w14:textId="5CCE195F" w:rsidR="00A855BB" w:rsidRPr="00A855BB" w:rsidRDefault="00A855BB" w:rsidP="00A855BB">
      <w:pPr>
        <w:rPr>
          <w:lang w:val="en-GB"/>
        </w:rPr>
      </w:pPr>
      <w:r w:rsidRPr="00A855BB">
        <w:rPr>
          <w:lang w:val="en-GB"/>
        </w:rPr>
        <w:t>The three protection layers – reverse polarity (MOSFET), UVLO (resistive divider), and OVLO (Zener</w:t>
      </w:r>
      <w:r>
        <w:rPr>
          <w:lang w:val="en-GB"/>
        </w:rPr>
        <w:t xml:space="preserve"> </w:t>
      </w:r>
      <w:r w:rsidRPr="00A855BB">
        <w:rPr>
          <w:lang w:val="en-GB"/>
        </w:rPr>
        <w:t>+</w:t>
      </w:r>
      <w:r>
        <w:rPr>
          <w:lang w:val="en-GB"/>
        </w:rPr>
        <w:t xml:space="preserve"> </w:t>
      </w:r>
      <w:r w:rsidRPr="00A855BB">
        <w:rPr>
          <w:lang w:val="en-GB"/>
        </w:rPr>
        <w:t>transistor) – operate independently of the power stage and do not interfere with normal boost operation. The operating window of approximately 8 V to 11.1 V ensures the converter operates only within a safe range of the 3S Li</w:t>
      </w:r>
      <w:r w:rsidR="00C03F4B">
        <w:rPr>
          <w:lang w:val="en-GB"/>
        </w:rPr>
        <w:t>-</w:t>
      </w:r>
      <w:r w:rsidRPr="00A855BB">
        <w:rPr>
          <w:lang w:val="en-GB"/>
        </w:rPr>
        <w:t>Po battery.</w:t>
      </w:r>
    </w:p>
    <w:p w14:paraId="5FA0AF68" w14:textId="2D67935E" w:rsidR="00F548AE" w:rsidRDefault="00F548AE" w:rsidP="00F548AE">
      <w:pPr>
        <w:pStyle w:val="Caption"/>
        <w:keepNext/>
      </w:pPr>
      <w:r>
        <w:t xml:space="preserve">Table </w:t>
      </w:r>
      <w:r w:rsidR="00E03235">
        <w:fldChar w:fldCharType="begin"/>
      </w:r>
      <w:r w:rsidR="00E03235">
        <w:instrText xml:space="preserve"> SEQ Table \* ARABIC </w:instrText>
      </w:r>
      <w:r w:rsidR="00E03235">
        <w:fldChar w:fldCharType="separate"/>
      </w:r>
      <w:r w:rsidR="00E03235">
        <w:rPr>
          <w:noProof/>
        </w:rPr>
        <w:t>4</w:t>
      </w:r>
      <w:r w:rsidR="00E03235">
        <w:rPr>
          <w:noProof/>
        </w:rPr>
        <w:fldChar w:fldCharType="end"/>
      </w:r>
      <w:r>
        <w:t>.4: Protection thresholds: theoretical vs. simulated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548AE" w14:paraId="3FBDCB7C" w14:textId="77777777" w:rsidTr="007F07B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2C76D6A5" w14:textId="77777777" w:rsidR="00F548AE" w:rsidRDefault="00F548AE" w:rsidP="007F07BC">
            <w:r>
              <w:rPr>
                <w:b/>
                <w:bCs/>
              </w:rPr>
              <w:t>Protection</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661552C1" w14:textId="77777777" w:rsidR="00F548AE" w:rsidRDefault="00F548AE" w:rsidP="007F07BC">
            <w:r>
              <w:rPr>
                <w:b/>
                <w:bCs/>
              </w:rPr>
              <w:t>Theoretical Threshold</w:t>
            </w:r>
          </w:p>
        </w:tc>
        <w:tc>
          <w:tcPr>
            <w:tcW w:w="3120" w:type="dxa"/>
            <w:tcBorders>
              <w:top w:val="single" w:sz="1" w:space="0" w:color="000000"/>
              <w:left w:val="single" w:sz="1" w:space="0" w:color="000000"/>
              <w:bottom w:val="single" w:sz="1" w:space="0" w:color="000000"/>
              <w:right w:val="single" w:sz="1" w:space="0" w:color="000000"/>
            </w:tcBorders>
            <w:shd w:val="clear" w:color="auto" w:fill="D9E2F3"/>
          </w:tcPr>
          <w:p w14:paraId="5B1495A5" w14:textId="77777777" w:rsidR="00F548AE" w:rsidRDefault="00F548AE" w:rsidP="007F07BC">
            <w:r>
              <w:rPr>
                <w:b/>
                <w:bCs/>
              </w:rPr>
              <w:t>Simulated Threshold</w:t>
            </w:r>
          </w:p>
        </w:tc>
      </w:tr>
      <w:tr w:rsidR="00F548AE" w14:paraId="135046C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6F342724" w14:textId="77777777" w:rsidR="00F548AE" w:rsidRDefault="00F548AE" w:rsidP="007F07BC">
            <w:r>
              <w:t>UVLO turn-on</w:t>
            </w:r>
          </w:p>
        </w:tc>
        <w:tc>
          <w:tcPr>
            <w:tcW w:w="3120" w:type="dxa"/>
            <w:tcBorders>
              <w:top w:val="single" w:sz="1" w:space="0" w:color="000000"/>
              <w:left w:val="single" w:sz="1" w:space="0" w:color="000000"/>
              <w:bottom w:val="single" w:sz="1" w:space="0" w:color="000000"/>
              <w:right w:val="single" w:sz="1" w:space="0" w:color="000000"/>
            </w:tcBorders>
          </w:tcPr>
          <w:p w14:paraId="3ECE7AC7" w14:textId="77777777" w:rsidR="00F548AE" w:rsidRDefault="00F548AE" w:rsidP="007F07BC">
            <w:r>
              <w:t>8.0 V (designed)</w:t>
            </w:r>
          </w:p>
        </w:tc>
        <w:tc>
          <w:tcPr>
            <w:tcW w:w="3120" w:type="dxa"/>
            <w:tcBorders>
              <w:top w:val="single" w:sz="1" w:space="0" w:color="000000"/>
              <w:left w:val="single" w:sz="1" w:space="0" w:color="000000"/>
              <w:bottom w:val="single" w:sz="1" w:space="0" w:color="000000"/>
              <w:right w:val="single" w:sz="1" w:space="0" w:color="000000"/>
            </w:tcBorders>
          </w:tcPr>
          <w:p w14:paraId="1248F0F3" w14:textId="77777777" w:rsidR="00F548AE" w:rsidRDefault="00F548AE" w:rsidP="007F07BC">
            <w:r>
              <w:t>8.0 V</w:t>
            </w:r>
          </w:p>
        </w:tc>
      </w:tr>
      <w:tr w:rsidR="00F548AE" w14:paraId="7C5E32F2"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09B862D1" w14:textId="77777777" w:rsidR="00F548AE" w:rsidRDefault="00F548AE" w:rsidP="007F07BC">
            <w:r>
              <w:t>UVLO turn-off</w:t>
            </w:r>
          </w:p>
        </w:tc>
        <w:tc>
          <w:tcPr>
            <w:tcW w:w="3120" w:type="dxa"/>
            <w:tcBorders>
              <w:top w:val="single" w:sz="1" w:space="0" w:color="000000"/>
              <w:left w:val="single" w:sz="1" w:space="0" w:color="000000"/>
              <w:bottom w:val="single" w:sz="1" w:space="0" w:color="000000"/>
              <w:right w:val="single" w:sz="1" w:space="0" w:color="000000"/>
            </w:tcBorders>
          </w:tcPr>
          <w:p w14:paraId="01B39E95" w14:textId="77777777" w:rsidR="00F548AE" w:rsidRDefault="00F548AE" w:rsidP="007F07BC">
            <w:r>
              <w:t>~7.9 V (hysteresis)</w:t>
            </w:r>
          </w:p>
        </w:tc>
        <w:tc>
          <w:tcPr>
            <w:tcW w:w="3120" w:type="dxa"/>
            <w:tcBorders>
              <w:top w:val="single" w:sz="1" w:space="0" w:color="000000"/>
              <w:left w:val="single" w:sz="1" w:space="0" w:color="000000"/>
              <w:bottom w:val="single" w:sz="1" w:space="0" w:color="000000"/>
              <w:right w:val="single" w:sz="1" w:space="0" w:color="000000"/>
            </w:tcBorders>
          </w:tcPr>
          <w:p w14:paraId="62D76583" w14:textId="77777777" w:rsidR="00F548AE" w:rsidRDefault="00F548AE" w:rsidP="007F07BC">
            <w:r>
              <w:t>7.9 V</w:t>
            </w:r>
          </w:p>
        </w:tc>
      </w:tr>
      <w:tr w:rsidR="00F548AE" w14:paraId="570435DA" w14:textId="77777777" w:rsidTr="007F07BC">
        <w:tc>
          <w:tcPr>
            <w:tcW w:w="3120" w:type="dxa"/>
            <w:tcBorders>
              <w:top w:val="single" w:sz="1" w:space="0" w:color="000000"/>
              <w:left w:val="single" w:sz="1" w:space="0" w:color="000000"/>
              <w:bottom w:val="single" w:sz="1" w:space="0" w:color="000000"/>
              <w:right w:val="single" w:sz="1" w:space="0" w:color="000000"/>
            </w:tcBorders>
          </w:tcPr>
          <w:p w14:paraId="44D57562" w14:textId="77777777" w:rsidR="00F548AE" w:rsidRDefault="00F548AE" w:rsidP="007F07BC">
            <w:r>
              <w:t>OVLO trip</w:t>
            </w:r>
          </w:p>
        </w:tc>
        <w:tc>
          <w:tcPr>
            <w:tcW w:w="3120" w:type="dxa"/>
            <w:tcBorders>
              <w:top w:val="single" w:sz="1" w:space="0" w:color="000000"/>
              <w:left w:val="single" w:sz="1" w:space="0" w:color="000000"/>
              <w:bottom w:val="single" w:sz="1" w:space="0" w:color="000000"/>
              <w:right w:val="single" w:sz="1" w:space="0" w:color="000000"/>
            </w:tcBorders>
          </w:tcPr>
          <w:p w14:paraId="4C051A06" w14:textId="77777777" w:rsidR="00F548AE" w:rsidRDefault="00F548AE" w:rsidP="007F07BC">
            <w:r>
              <w:t>10.6 V (initial)</w:t>
            </w:r>
          </w:p>
        </w:tc>
        <w:tc>
          <w:tcPr>
            <w:tcW w:w="3120" w:type="dxa"/>
            <w:tcBorders>
              <w:top w:val="single" w:sz="1" w:space="0" w:color="000000"/>
              <w:left w:val="single" w:sz="1" w:space="0" w:color="000000"/>
              <w:bottom w:val="single" w:sz="1" w:space="0" w:color="000000"/>
              <w:right w:val="single" w:sz="1" w:space="0" w:color="000000"/>
            </w:tcBorders>
          </w:tcPr>
          <w:p w14:paraId="7AC447D2" w14:textId="77777777" w:rsidR="00F548AE" w:rsidRDefault="00F548AE" w:rsidP="007F07BC">
            <w:r>
              <w:t>11.1 V (final)</w:t>
            </w:r>
          </w:p>
        </w:tc>
      </w:tr>
    </w:tbl>
    <w:p w14:paraId="5F9053E2" w14:textId="77777777" w:rsidR="00EB598B" w:rsidRDefault="00EB598B" w:rsidP="00EB598B">
      <w:pPr>
        <w:pStyle w:val="Caption"/>
        <w:jc w:val="center"/>
        <w:rPr>
          <w:b/>
          <w:bCs/>
          <w:lang w:val="en-GB"/>
        </w:rPr>
      </w:pPr>
    </w:p>
    <w:p w14:paraId="1BEED6C2" w14:textId="75D58AB5" w:rsidR="001044DF" w:rsidRPr="001044DF" w:rsidRDefault="001044DF" w:rsidP="001044DF">
      <w:pPr>
        <w:jc w:val="center"/>
        <w:rPr>
          <w:lang w:val="en-GB"/>
        </w:rPr>
      </w:pPr>
      <w:r w:rsidRPr="001044DF">
        <w:rPr>
          <w:noProof/>
          <w:lang w:val="en-GB"/>
        </w:rPr>
        <w:drawing>
          <wp:inline distT="0" distB="0" distL="0" distR="0" wp14:anchorId="1C374302" wp14:editId="16B270E2">
            <wp:extent cx="5731510" cy="2200275"/>
            <wp:effectExtent l="0" t="0" r="2540" b="9525"/>
            <wp:docPr id="851495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495208" name=""/>
                    <pic:cNvPicPr/>
                  </pic:nvPicPr>
                  <pic:blipFill>
                    <a:blip r:embed="rId16"/>
                    <a:stretch>
                      <a:fillRect/>
                    </a:stretch>
                  </pic:blipFill>
                  <pic:spPr>
                    <a:xfrm>
                      <a:off x="0" y="0"/>
                      <a:ext cx="5731510" cy="2200275"/>
                    </a:xfrm>
                    <a:prstGeom prst="rect">
                      <a:avLst/>
                    </a:prstGeom>
                  </pic:spPr>
                </pic:pic>
              </a:graphicData>
            </a:graphic>
          </wp:inline>
        </w:drawing>
      </w:r>
    </w:p>
    <w:p w14:paraId="5F396A85" w14:textId="7431C441" w:rsidR="00A855BB" w:rsidRPr="00A855BB" w:rsidRDefault="00A855BB" w:rsidP="00EB598B">
      <w:pPr>
        <w:pStyle w:val="Caption"/>
        <w:rPr>
          <w:lang w:val="en-GB"/>
        </w:rPr>
      </w:pPr>
      <w:r w:rsidRPr="00A855BB">
        <w:rPr>
          <w:b/>
          <w:bCs/>
          <w:lang w:val="en-GB"/>
        </w:rPr>
        <w:t>Figure 3.3 – Input protection sub</w:t>
      </w:r>
      <w:r w:rsidRPr="00A855BB">
        <w:rPr>
          <w:b/>
          <w:bCs/>
          <w:lang w:val="en-GB"/>
        </w:rPr>
        <w:noBreakHyphen/>
        <w:t>circuit</w:t>
      </w:r>
      <w:r w:rsidRPr="00A855BB">
        <w:rPr>
          <w:lang w:val="en-GB"/>
        </w:rPr>
        <w:t> (Insert schematic showing the P</w:t>
      </w:r>
      <w:r w:rsidRPr="00A855BB">
        <w:rPr>
          <w:lang w:val="en-GB"/>
        </w:rPr>
        <w:noBreakHyphen/>
        <w:t xml:space="preserve">channel FET, UVLO divider, and OVLO </w:t>
      </w:r>
      <w:r w:rsidR="00F548AE" w:rsidRPr="00A855BB">
        <w:rPr>
          <w:lang w:val="en-GB"/>
        </w:rPr>
        <w:t>Zener</w:t>
      </w:r>
      <w:r w:rsidR="00F548AE">
        <w:rPr>
          <w:lang w:val="en-GB"/>
        </w:rPr>
        <w:t xml:space="preserve"> diode +</w:t>
      </w:r>
      <w:r w:rsidR="00F548AE" w:rsidRPr="00A855BB">
        <w:rPr>
          <w:lang w:val="en-GB"/>
        </w:rPr>
        <w:t xml:space="preserve"> transistor</w:t>
      </w:r>
      <w:r w:rsidRPr="00A855BB">
        <w:rPr>
          <w:lang w:val="en-GB"/>
        </w:rPr>
        <w:t>.)</w:t>
      </w:r>
    </w:p>
    <w:p w14:paraId="08FCE6BC" w14:textId="03EA6FE3" w:rsidR="00F548AE" w:rsidRPr="00E03235" w:rsidRDefault="00A855BB" w:rsidP="00E03235">
      <w:pPr>
        <w:pStyle w:val="Heading2"/>
        <w:rPr>
          <w:lang w:val="en-GB"/>
        </w:rPr>
      </w:pPr>
      <w:bookmarkStart w:id="47" w:name="_Toc228821333"/>
      <w:r w:rsidRPr="00A855BB">
        <w:rPr>
          <w:lang w:val="en-GB"/>
        </w:rPr>
        <w:t>Schematic Capture, PCB Layout, and Prototype Realisation</w:t>
      </w:r>
      <w:bookmarkEnd w:id="47"/>
    </w:p>
    <w:p w14:paraId="3475D863" w14:textId="69F40285" w:rsidR="00A855BB" w:rsidRPr="00A855BB" w:rsidRDefault="00A855BB" w:rsidP="00BF0AB5">
      <w:pPr>
        <w:pStyle w:val="Heading3"/>
        <w:rPr>
          <w:lang w:val="en-GB"/>
        </w:rPr>
      </w:pPr>
      <w:bookmarkStart w:id="48" w:name="_Toc228821334"/>
      <w:r w:rsidRPr="00A855BB">
        <w:rPr>
          <w:lang w:val="en-GB"/>
        </w:rPr>
        <w:t xml:space="preserve">Schematic Capture in </w:t>
      </w:r>
      <w:proofErr w:type="spellStart"/>
      <w:r w:rsidRPr="00A855BB">
        <w:rPr>
          <w:lang w:val="en-GB"/>
        </w:rPr>
        <w:t>KiCad</w:t>
      </w:r>
      <w:bookmarkEnd w:id="48"/>
      <w:proofErr w:type="spellEnd"/>
    </w:p>
    <w:p w14:paraId="27FB22EF" w14:textId="77777777" w:rsidR="00A855BB" w:rsidRPr="00A855BB" w:rsidRDefault="00A855BB" w:rsidP="00A855BB">
      <w:pPr>
        <w:rPr>
          <w:lang w:val="en-GB"/>
        </w:rPr>
      </w:pPr>
      <w:r w:rsidRPr="00A855BB">
        <w:rPr>
          <w:lang w:val="en-GB"/>
        </w:rPr>
        <w:t xml:space="preserve">The </w:t>
      </w:r>
      <w:proofErr w:type="spellStart"/>
      <w:r w:rsidRPr="00A855BB">
        <w:rPr>
          <w:lang w:val="en-GB"/>
        </w:rPr>
        <w:t>LTspice</w:t>
      </w:r>
      <w:proofErr w:type="spellEnd"/>
      <w:r w:rsidRPr="00A855BB">
        <w:rPr>
          <w:lang w:val="en-GB"/>
        </w:rPr>
        <w:t xml:space="preserve"> validated schematic (Figure 3.1) was translated into </w:t>
      </w:r>
      <w:proofErr w:type="spellStart"/>
      <w:r w:rsidRPr="00A855BB">
        <w:rPr>
          <w:lang w:val="en-GB"/>
        </w:rPr>
        <w:t>KiCad</w:t>
      </w:r>
      <w:proofErr w:type="spellEnd"/>
      <w:r w:rsidRPr="00A855BB">
        <w:rPr>
          <w:lang w:val="en-GB"/>
        </w:rPr>
        <w:t xml:space="preserve"> (version 7.0) for PCB design. All components were assigned realistic footprints (0402/0805/1206 for passives, MSOP</w:t>
      </w:r>
      <w:r w:rsidRPr="00A855BB">
        <w:rPr>
          <w:lang w:val="en-GB"/>
        </w:rPr>
        <w:noBreakHyphen/>
        <w:t>10 for the LTC1871, etc.). Electrical Rule Check (ERC) was performed and all warnings resolved. Netlist consistency was verified by comparing component counts and connections between the simulation and layout schematics.</w:t>
      </w:r>
    </w:p>
    <w:p w14:paraId="687803E9" w14:textId="4A082AEB" w:rsidR="00A855BB" w:rsidRPr="00A855BB" w:rsidRDefault="00A855BB" w:rsidP="00BF0AB5">
      <w:pPr>
        <w:pStyle w:val="Heading3"/>
        <w:rPr>
          <w:lang w:val="en-GB"/>
        </w:rPr>
      </w:pPr>
      <w:bookmarkStart w:id="49" w:name="_Toc228821335"/>
      <w:r w:rsidRPr="00A855BB">
        <w:rPr>
          <w:lang w:val="en-GB"/>
        </w:rPr>
        <w:t>PCB Layout Strategy</w:t>
      </w:r>
      <w:bookmarkEnd w:id="49"/>
    </w:p>
    <w:p w14:paraId="5F3B00B9" w14:textId="77777777" w:rsidR="00A855BB" w:rsidRPr="00A855BB" w:rsidRDefault="00A855BB" w:rsidP="00A855BB">
      <w:pPr>
        <w:rPr>
          <w:lang w:val="en-GB"/>
        </w:rPr>
      </w:pPr>
      <w:r w:rsidRPr="00A855BB">
        <w:rPr>
          <w:lang w:val="en-GB"/>
        </w:rPr>
        <w:t>The principles set out in </w:t>
      </w:r>
      <w:r w:rsidRPr="00A855BB">
        <w:rPr>
          <w:b/>
          <w:bCs/>
          <w:lang w:val="en-GB"/>
        </w:rPr>
        <w:t>Section 2.6</w:t>
      </w:r>
      <w:r w:rsidRPr="00A855BB">
        <w:rPr>
          <w:lang w:val="en-GB"/>
        </w:rPr>
        <w:t> (PCB Layout Considerations) guided the PCB layout:</w:t>
      </w:r>
    </w:p>
    <w:p w14:paraId="75979571" w14:textId="77777777" w:rsidR="00A855BB" w:rsidRPr="00A855BB" w:rsidRDefault="00A855BB" w:rsidP="00A855BB">
      <w:pPr>
        <w:numPr>
          <w:ilvl w:val="0"/>
          <w:numId w:val="20"/>
        </w:numPr>
        <w:rPr>
          <w:lang w:val="en-GB"/>
        </w:rPr>
      </w:pPr>
      <w:r w:rsidRPr="00A855BB">
        <w:rPr>
          <w:b/>
          <w:bCs/>
          <w:lang w:val="en-GB"/>
        </w:rPr>
        <w:lastRenderedPageBreak/>
        <w:t>High di/dt loops minimised:</w:t>
      </w:r>
      <w:r w:rsidRPr="00A855BB">
        <w:rPr>
          <w:lang w:val="en-GB"/>
        </w:rPr>
        <w:t> The power loop (MOSFET, diode, output capacitor) was made as compact as possible, with trace widths of at least 2 mm for 2 A continuous current (1 oz copper, 40 °C rise: ~1 mm width sufficient, but 2 mm used for safety).</w:t>
      </w:r>
    </w:p>
    <w:p w14:paraId="534D00E4" w14:textId="77777777" w:rsidR="00A855BB" w:rsidRPr="00A855BB" w:rsidRDefault="00A855BB" w:rsidP="00A855BB">
      <w:pPr>
        <w:numPr>
          <w:ilvl w:val="0"/>
          <w:numId w:val="20"/>
        </w:numPr>
        <w:rPr>
          <w:lang w:val="en-GB"/>
        </w:rPr>
      </w:pPr>
      <w:r w:rsidRPr="00A855BB">
        <w:rPr>
          <w:b/>
          <w:bCs/>
          <w:lang w:val="en-GB"/>
        </w:rPr>
        <w:t>Ground plane:</w:t>
      </w:r>
      <w:r w:rsidRPr="00A855BB">
        <w:rPr>
          <w:lang w:val="en-GB"/>
        </w:rPr>
        <w:t> A continuous ground plane was used on the bottom layer (2</w:t>
      </w:r>
      <w:r w:rsidRPr="00A855BB">
        <w:rPr>
          <w:lang w:val="en-GB"/>
        </w:rPr>
        <w:noBreakHyphen/>
        <w:t>layer board) with multiple vias stitching the top</w:t>
      </w:r>
      <w:r w:rsidRPr="00A855BB">
        <w:rPr>
          <w:lang w:val="en-GB"/>
        </w:rPr>
        <w:noBreakHyphen/>
        <w:t>side ground pads.</w:t>
      </w:r>
    </w:p>
    <w:p w14:paraId="4C2819F2" w14:textId="0326B623" w:rsidR="00A855BB" w:rsidRPr="00A855BB" w:rsidRDefault="00A855BB" w:rsidP="00A855BB">
      <w:pPr>
        <w:numPr>
          <w:ilvl w:val="0"/>
          <w:numId w:val="20"/>
        </w:numPr>
        <w:rPr>
          <w:lang w:val="en-GB"/>
        </w:rPr>
      </w:pPr>
      <w:r w:rsidRPr="00A855BB">
        <w:rPr>
          <w:b/>
          <w:bCs/>
          <w:lang w:val="en-GB"/>
        </w:rPr>
        <w:t>Thermal management:</w:t>
      </w:r>
      <w:r w:rsidRPr="00A855BB">
        <w:rPr>
          <w:lang w:val="en-GB"/>
        </w:rPr>
        <w:t xml:space="preserve"> The </w:t>
      </w:r>
      <w:r w:rsidR="00F548AE" w:rsidRPr="00F548AE">
        <w:rPr>
          <w:lang w:val="en-GB"/>
        </w:rPr>
        <w:t>SI4894BDY</w:t>
      </w:r>
      <w:r w:rsidRPr="00A855BB">
        <w:rPr>
          <w:lang w:val="en-GB"/>
        </w:rPr>
        <w:t xml:space="preserve"> has a ground pad; vias were placed under it to conduct heat to the bottom ground plane. The MBR735 was mounted with a copper pour on top for heat spreading.</w:t>
      </w:r>
    </w:p>
    <w:p w14:paraId="39784111" w14:textId="34E560FC" w:rsidR="00A855BB" w:rsidRPr="00A855BB" w:rsidRDefault="00A855BB" w:rsidP="00A855BB">
      <w:pPr>
        <w:numPr>
          <w:ilvl w:val="0"/>
          <w:numId w:val="20"/>
        </w:numPr>
        <w:rPr>
          <w:lang w:val="en-GB"/>
        </w:rPr>
      </w:pPr>
      <w:r w:rsidRPr="00A855BB">
        <w:rPr>
          <w:b/>
          <w:bCs/>
          <w:lang w:val="en-GB"/>
        </w:rPr>
        <w:t>Component placement:</w:t>
      </w:r>
      <w:r w:rsidRPr="00A855BB">
        <w:rPr>
          <w:lang w:val="en-GB"/>
        </w:rPr>
        <w:t xml:space="preserve"> The LTC1871 was placed close to the MOSFET </w:t>
      </w:r>
      <w:r w:rsidR="00F548AE" w:rsidRPr="00A855BB">
        <w:rPr>
          <w:lang w:val="en-GB"/>
        </w:rPr>
        <w:t>gate,</w:t>
      </w:r>
      <w:r w:rsidRPr="00A855BB">
        <w:rPr>
          <w:lang w:val="en-GB"/>
        </w:rPr>
        <w:t xml:space="preserve"> and the SENSE pin trace was kept short and direct. The feedback divider (R2, R3) was placed near the FB pin with a Kelvin connection to the output capacitor positive terminal.</w:t>
      </w:r>
    </w:p>
    <w:p w14:paraId="5564EF15" w14:textId="77777777" w:rsidR="00A855BB" w:rsidRPr="00A855BB" w:rsidRDefault="00A855BB" w:rsidP="00A855BB">
      <w:pPr>
        <w:numPr>
          <w:ilvl w:val="0"/>
          <w:numId w:val="20"/>
        </w:numPr>
        <w:rPr>
          <w:lang w:val="en-GB"/>
        </w:rPr>
      </w:pPr>
      <w:r w:rsidRPr="00A855BB">
        <w:rPr>
          <w:b/>
          <w:bCs/>
          <w:lang w:val="en-GB"/>
        </w:rPr>
        <w:t>Trace width calculation:</w:t>
      </w:r>
      <w:r w:rsidRPr="00A855BB">
        <w:rPr>
          <w:lang w:val="en-GB"/>
        </w:rPr>
        <w:t> For 2 A, using IPC</w:t>
      </w:r>
      <w:r w:rsidRPr="00A855BB">
        <w:rPr>
          <w:lang w:val="en-GB"/>
        </w:rPr>
        <w:noBreakHyphen/>
        <w:t>2221, a trace width of 1 mm (≈40 mil) on 1 oz copper gives a temperature rise of about 10 °C. Critical traces (input supply, MOSFET drain, diode cathode) were made 2 mm wide.</w:t>
      </w:r>
    </w:p>
    <w:p w14:paraId="1C34E487" w14:textId="77777777" w:rsidR="00A855BB" w:rsidRPr="00A855BB" w:rsidRDefault="00A855BB" w:rsidP="00A855BB">
      <w:pPr>
        <w:rPr>
          <w:lang w:val="en-GB"/>
        </w:rPr>
      </w:pPr>
      <w:r w:rsidRPr="00A855BB">
        <w:rPr>
          <w:lang w:val="en-GB"/>
        </w:rPr>
        <w:t>The board dimensions are 60.5 mm × 42.5 mm. All components are on the top layer; the bottom layer is primarily a ground plane with a few routing traces for low</w:t>
      </w:r>
      <w:r w:rsidRPr="00A855BB">
        <w:rPr>
          <w:lang w:val="en-GB"/>
        </w:rPr>
        <w:noBreakHyphen/>
        <w:t>frequency signals.</w:t>
      </w:r>
    </w:p>
    <w:p w14:paraId="6590D136" w14:textId="0B1E3168" w:rsidR="00EB598B" w:rsidRDefault="00E13AE7" w:rsidP="00EB598B">
      <w:pPr>
        <w:pStyle w:val="Caption"/>
        <w:jc w:val="center"/>
        <w:rPr>
          <w:lang w:val="en-GB"/>
        </w:rPr>
      </w:pPr>
      <w:r w:rsidRPr="00E13AE7">
        <w:rPr>
          <w:noProof/>
          <w:lang w:val="en-GB"/>
        </w:rPr>
        <w:drawing>
          <wp:inline distT="0" distB="0" distL="0" distR="0" wp14:anchorId="205A1DE7" wp14:editId="34B5B090">
            <wp:extent cx="5731510" cy="4083685"/>
            <wp:effectExtent l="0" t="0" r="2540" b="0"/>
            <wp:docPr id="14366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9135" name=""/>
                    <pic:cNvPicPr/>
                  </pic:nvPicPr>
                  <pic:blipFill>
                    <a:blip r:embed="rId17"/>
                    <a:stretch>
                      <a:fillRect/>
                    </a:stretch>
                  </pic:blipFill>
                  <pic:spPr>
                    <a:xfrm>
                      <a:off x="0" y="0"/>
                      <a:ext cx="5731510" cy="4083685"/>
                    </a:xfrm>
                    <a:prstGeom prst="rect">
                      <a:avLst/>
                    </a:prstGeom>
                  </pic:spPr>
                </pic:pic>
              </a:graphicData>
            </a:graphic>
          </wp:inline>
        </w:drawing>
      </w:r>
    </w:p>
    <w:p w14:paraId="5DF9C79E" w14:textId="6016FE25" w:rsidR="001044DF" w:rsidRPr="001044DF" w:rsidRDefault="001044DF" w:rsidP="001044DF">
      <w:pPr>
        <w:jc w:val="center"/>
        <w:rPr>
          <w:lang w:val="en-GB"/>
        </w:rPr>
      </w:pPr>
      <w:r w:rsidRPr="001044DF">
        <w:rPr>
          <w:noProof/>
          <w:lang w:val="en-GB"/>
        </w:rPr>
        <w:lastRenderedPageBreak/>
        <w:drawing>
          <wp:inline distT="0" distB="0" distL="0" distR="0" wp14:anchorId="6D20C0B5" wp14:editId="779225E6">
            <wp:extent cx="5731510" cy="4091940"/>
            <wp:effectExtent l="0" t="0" r="2540" b="3810"/>
            <wp:docPr id="480019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19011" name=""/>
                    <pic:cNvPicPr/>
                  </pic:nvPicPr>
                  <pic:blipFill>
                    <a:blip r:embed="rId18"/>
                    <a:stretch>
                      <a:fillRect/>
                    </a:stretch>
                  </pic:blipFill>
                  <pic:spPr>
                    <a:xfrm>
                      <a:off x="0" y="0"/>
                      <a:ext cx="5731510" cy="4091940"/>
                    </a:xfrm>
                    <a:prstGeom prst="rect">
                      <a:avLst/>
                    </a:prstGeom>
                  </pic:spPr>
                </pic:pic>
              </a:graphicData>
            </a:graphic>
          </wp:inline>
        </w:drawing>
      </w:r>
    </w:p>
    <w:p w14:paraId="2A8214BE" w14:textId="56A14E50" w:rsidR="00A855BB" w:rsidRDefault="00A855BB" w:rsidP="001044DF">
      <w:pPr>
        <w:pStyle w:val="Caption"/>
        <w:rPr>
          <w:lang w:val="en-GB"/>
        </w:rPr>
      </w:pPr>
      <w:r w:rsidRPr="00A855BB">
        <w:rPr>
          <w:lang w:val="en-GB"/>
        </w:rPr>
        <w:t>Figure 3.4 – PCB layout: (a) top layer, (b) bottom layer – board size 60.5 mm × 42.5 mm </w:t>
      </w:r>
    </w:p>
    <w:p w14:paraId="6F6561A9" w14:textId="5B02E298" w:rsidR="00F548AE" w:rsidRDefault="00F548AE" w:rsidP="00F548AE">
      <w:pPr>
        <w:pStyle w:val="Caption"/>
        <w:keepNext/>
      </w:pPr>
      <w:r>
        <w:t xml:space="preserve">Table </w:t>
      </w:r>
      <w:r w:rsidR="00E03235">
        <w:fldChar w:fldCharType="begin"/>
      </w:r>
      <w:r w:rsidR="00E03235">
        <w:instrText xml:space="preserve"> SEQ Table \* ARABIC </w:instrText>
      </w:r>
      <w:r w:rsidR="00E03235">
        <w:fldChar w:fldCharType="separate"/>
      </w:r>
      <w:r w:rsidR="00E03235">
        <w:rPr>
          <w:noProof/>
        </w:rPr>
        <w:t>5</w:t>
      </w:r>
      <w:r w:rsidR="00E03235">
        <w:rPr>
          <w:noProof/>
        </w:rPr>
        <w:fldChar w:fldCharType="end"/>
      </w:r>
      <w:r>
        <w:t xml:space="preserve"> - Bill of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2400"/>
        <w:gridCol w:w="1200"/>
        <w:gridCol w:w="1080"/>
        <w:gridCol w:w="1080"/>
      </w:tblGrid>
      <w:tr w:rsidR="00F548AE" w14:paraId="4BDF10A5" w14:textId="77777777" w:rsidTr="007F07B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6225A0AB" w14:textId="77777777" w:rsidR="00F548AE" w:rsidRDefault="00F548AE" w:rsidP="007F07BC">
            <w:r>
              <w:rPr>
                <w:b/>
                <w:bCs/>
              </w:rPr>
              <w:t>Ref</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5891AEDD" w14:textId="77777777" w:rsidR="00F548AE" w:rsidRDefault="00F548AE" w:rsidP="007F07BC">
            <w:r>
              <w:rPr>
                <w:b/>
                <w:bCs/>
              </w:rPr>
              <w:t>Description</w:t>
            </w:r>
          </w:p>
        </w:tc>
        <w:tc>
          <w:tcPr>
            <w:tcW w:w="2400" w:type="dxa"/>
            <w:tcBorders>
              <w:top w:val="single" w:sz="1" w:space="0" w:color="000000"/>
              <w:left w:val="single" w:sz="1" w:space="0" w:color="000000"/>
              <w:bottom w:val="single" w:sz="1" w:space="0" w:color="000000"/>
              <w:right w:val="single" w:sz="1" w:space="0" w:color="000000"/>
            </w:tcBorders>
            <w:shd w:val="clear" w:color="auto" w:fill="D9E2F3"/>
          </w:tcPr>
          <w:p w14:paraId="67EE3FF4" w14:textId="77777777" w:rsidR="00F548AE" w:rsidRDefault="00F548AE" w:rsidP="007F07BC">
            <w:r>
              <w:rPr>
                <w:b/>
                <w:bCs/>
              </w:rPr>
              <w:t>Part Number</w:t>
            </w:r>
          </w:p>
        </w:tc>
        <w:tc>
          <w:tcPr>
            <w:tcW w:w="1200" w:type="dxa"/>
            <w:tcBorders>
              <w:top w:val="single" w:sz="1" w:space="0" w:color="000000"/>
              <w:left w:val="single" w:sz="1" w:space="0" w:color="000000"/>
              <w:bottom w:val="single" w:sz="1" w:space="0" w:color="000000"/>
              <w:right w:val="single" w:sz="1" w:space="0" w:color="000000"/>
            </w:tcBorders>
            <w:shd w:val="clear" w:color="auto" w:fill="D9E2F3"/>
          </w:tcPr>
          <w:p w14:paraId="3A187485" w14:textId="77777777" w:rsidR="00F548AE" w:rsidRDefault="00F548AE" w:rsidP="007F07BC">
            <w:r>
              <w:rPr>
                <w:b/>
                <w:bCs/>
              </w:rPr>
              <w:t>Footprint</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573AD5FA" w14:textId="77777777" w:rsidR="00F548AE" w:rsidRDefault="00F548AE" w:rsidP="007F07BC">
            <w:r>
              <w:rPr>
                <w:b/>
                <w:bCs/>
              </w:rPr>
              <w:t>Qty</w:t>
            </w:r>
          </w:p>
        </w:tc>
        <w:tc>
          <w:tcPr>
            <w:tcW w:w="1080" w:type="dxa"/>
            <w:tcBorders>
              <w:top w:val="single" w:sz="1" w:space="0" w:color="000000"/>
              <w:left w:val="single" w:sz="1" w:space="0" w:color="000000"/>
              <w:bottom w:val="single" w:sz="1" w:space="0" w:color="000000"/>
              <w:right w:val="single" w:sz="1" w:space="0" w:color="000000"/>
            </w:tcBorders>
            <w:shd w:val="clear" w:color="auto" w:fill="D9E2F3"/>
          </w:tcPr>
          <w:p w14:paraId="072FB27D" w14:textId="77777777" w:rsidR="00F548AE" w:rsidRDefault="00F548AE" w:rsidP="007F07BC">
            <w:r>
              <w:rPr>
                <w:b/>
                <w:bCs/>
              </w:rPr>
              <w:t>Total (€)</w:t>
            </w:r>
          </w:p>
        </w:tc>
      </w:tr>
      <w:tr w:rsidR="00F548AE" w14:paraId="77AEF77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78E5C5D" w14:textId="77777777" w:rsidR="00F548AE" w:rsidRDefault="00F548AE" w:rsidP="007F07BC">
            <w:r>
              <w:t>U1</w:t>
            </w:r>
          </w:p>
        </w:tc>
        <w:tc>
          <w:tcPr>
            <w:tcW w:w="2400" w:type="dxa"/>
            <w:tcBorders>
              <w:top w:val="single" w:sz="1" w:space="0" w:color="000000"/>
              <w:left w:val="single" w:sz="1" w:space="0" w:color="000000"/>
              <w:bottom w:val="single" w:sz="1" w:space="0" w:color="000000"/>
              <w:right w:val="single" w:sz="1" w:space="0" w:color="000000"/>
            </w:tcBorders>
          </w:tcPr>
          <w:p w14:paraId="3B7A2E22" w14:textId="77777777" w:rsidR="00F548AE" w:rsidRDefault="00F548AE" w:rsidP="007F07BC">
            <w:r>
              <w:t>LTC1871 controller, MSOP-10</w:t>
            </w:r>
          </w:p>
        </w:tc>
        <w:tc>
          <w:tcPr>
            <w:tcW w:w="2400" w:type="dxa"/>
            <w:tcBorders>
              <w:top w:val="single" w:sz="1" w:space="0" w:color="000000"/>
              <w:left w:val="single" w:sz="1" w:space="0" w:color="000000"/>
              <w:bottom w:val="single" w:sz="1" w:space="0" w:color="000000"/>
              <w:right w:val="single" w:sz="1" w:space="0" w:color="000000"/>
            </w:tcBorders>
          </w:tcPr>
          <w:p w14:paraId="594899BA" w14:textId="77777777" w:rsidR="00F548AE" w:rsidRDefault="00F548AE" w:rsidP="007F07BC">
            <w:r>
              <w:t>LTC1871EMS#PBF</w:t>
            </w:r>
          </w:p>
        </w:tc>
        <w:tc>
          <w:tcPr>
            <w:tcW w:w="1200" w:type="dxa"/>
            <w:tcBorders>
              <w:top w:val="single" w:sz="1" w:space="0" w:color="000000"/>
              <w:left w:val="single" w:sz="1" w:space="0" w:color="000000"/>
              <w:bottom w:val="single" w:sz="1" w:space="0" w:color="000000"/>
              <w:right w:val="single" w:sz="1" w:space="0" w:color="000000"/>
            </w:tcBorders>
          </w:tcPr>
          <w:p w14:paraId="513E6A6F" w14:textId="77777777" w:rsidR="00F548AE" w:rsidRDefault="00F548AE" w:rsidP="007F07BC">
            <w:r>
              <w:t>MSOP-10</w:t>
            </w:r>
          </w:p>
        </w:tc>
        <w:tc>
          <w:tcPr>
            <w:tcW w:w="1080" w:type="dxa"/>
            <w:tcBorders>
              <w:top w:val="single" w:sz="1" w:space="0" w:color="000000"/>
              <w:left w:val="single" w:sz="1" w:space="0" w:color="000000"/>
              <w:bottom w:val="single" w:sz="1" w:space="0" w:color="000000"/>
              <w:right w:val="single" w:sz="1" w:space="0" w:color="000000"/>
            </w:tcBorders>
          </w:tcPr>
          <w:p w14:paraId="6285F372"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7D9556C" w14:textId="77777777" w:rsidR="00F548AE" w:rsidRDefault="00F548AE" w:rsidP="007F07BC">
            <w:r>
              <w:t>3.80</w:t>
            </w:r>
          </w:p>
        </w:tc>
      </w:tr>
      <w:tr w:rsidR="00F548AE" w14:paraId="6CA7D3FF"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0E59356E" w14:textId="77777777" w:rsidR="00F548AE" w:rsidRDefault="00F548AE" w:rsidP="007F07BC">
            <w:r>
              <w:t>Q1</w:t>
            </w:r>
          </w:p>
        </w:tc>
        <w:tc>
          <w:tcPr>
            <w:tcW w:w="2400" w:type="dxa"/>
            <w:tcBorders>
              <w:top w:val="single" w:sz="1" w:space="0" w:color="000000"/>
              <w:left w:val="single" w:sz="1" w:space="0" w:color="000000"/>
              <w:bottom w:val="single" w:sz="1" w:space="0" w:color="000000"/>
              <w:right w:val="single" w:sz="1" w:space="0" w:color="000000"/>
            </w:tcBorders>
          </w:tcPr>
          <w:p w14:paraId="0F63674C" w14:textId="77777777" w:rsidR="00F548AE" w:rsidRDefault="00F548AE" w:rsidP="007F07BC">
            <w:r>
              <w:t>IRF7811 MOSFET, SO-8</w:t>
            </w:r>
          </w:p>
        </w:tc>
        <w:tc>
          <w:tcPr>
            <w:tcW w:w="2400" w:type="dxa"/>
            <w:tcBorders>
              <w:top w:val="single" w:sz="1" w:space="0" w:color="000000"/>
              <w:left w:val="single" w:sz="1" w:space="0" w:color="000000"/>
              <w:bottom w:val="single" w:sz="1" w:space="0" w:color="000000"/>
              <w:right w:val="single" w:sz="1" w:space="0" w:color="000000"/>
            </w:tcBorders>
          </w:tcPr>
          <w:p w14:paraId="737E9A22" w14:textId="77777777" w:rsidR="00F548AE" w:rsidRDefault="00F548AE" w:rsidP="007F07BC">
            <w:r>
              <w:t>IRF7811TRPBF</w:t>
            </w:r>
          </w:p>
        </w:tc>
        <w:tc>
          <w:tcPr>
            <w:tcW w:w="1200" w:type="dxa"/>
            <w:tcBorders>
              <w:top w:val="single" w:sz="1" w:space="0" w:color="000000"/>
              <w:left w:val="single" w:sz="1" w:space="0" w:color="000000"/>
              <w:bottom w:val="single" w:sz="1" w:space="0" w:color="000000"/>
              <w:right w:val="single" w:sz="1" w:space="0" w:color="000000"/>
            </w:tcBorders>
          </w:tcPr>
          <w:p w14:paraId="5AEC0E26" w14:textId="77777777" w:rsidR="00F548AE" w:rsidRDefault="00F548AE" w:rsidP="007F07BC">
            <w:r>
              <w:t>SO-8</w:t>
            </w:r>
          </w:p>
        </w:tc>
        <w:tc>
          <w:tcPr>
            <w:tcW w:w="1080" w:type="dxa"/>
            <w:tcBorders>
              <w:top w:val="single" w:sz="1" w:space="0" w:color="000000"/>
              <w:left w:val="single" w:sz="1" w:space="0" w:color="000000"/>
              <w:bottom w:val="single" w:sz="1" w:space="0" w:color="000000"/>
              <w:right w:val="single" w:sz="1" w:space="0" w:color="000000"/>
            </w:tcBorders>
          </w:tcPr>
          <w:p w14:paraId="2CE7B5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01C66FD" w14:textId="77777777" w:rsidR="00F548AE" w:rsidRDefault="00F548AE" w:rsidP="007F07BC">
            <w:r>
              <w:t>1.20</w:t>
            </w:r>
          </w:p>
        </w:tc>
      </w:tr>
      <w:tr w:rsidR="00F548AE" w14:paraId="7FE5BD37"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D7CC08A" w14:textId="77777777" w:rsidR="00F548AE" w:rsidRDefault="00F548AE" w:rsidP="007F07BC">
            <w:r>
              <w:t>D1</w:t>
            </w:r>
          </w:p>
        </w:tc>
        <w:tc>
          <w:tcPr>
            <w:tcW w:w="2400" w:type="dxa"/>
            <w:tcBorders>
              <w:top w:val="single" w:sz="1" w:space="0" w:color="000000"/>
              <w:left w:val="single" w:sz="1" w:space="0" w:color="000000"/>
              <w:bottom w:val="single" w:sz="1" w:space="0" w:color="000000"/>
              <w:right w:val="single" w:sz="1" w:space="0" w:color="000000"/>
            </w:tcBorders>
          </w:tcPr>
          <w:p w14:paraId="35F36558" w14:textId="77777777" w:rsidR="00F548AE" w:rsidRDefault="00F548AE" w:rsidP="007F07BC">
            <w:r>
              <w:t>MBR735 Schottky diode</w:t>
            </w:r>
          </w:p>
        </w:tc>
        <w:tc>
          <w:tcPr>
            <w:tcW w:w="2400" w:type="dxa"/>
            <w:tcBorders>
              <w:top w:val="single" w:sz="1" w:space="0" w:color="000000"/>
              <w:left w:val="single" w:sz="1" w:space="0" w:color="000000"/>
              <w:bottom w:val="single" w:sz="1" w:space="0" w:color="000000"/>
              <w:right w:val="single" w:sz="1" w:space="0" w:color="000000"/>
            </w:tcBorders>
          </w:tcPr>
          <w:p w14:paraId="5583BA82" w14:textId="77777777" w:rsidR="00F548AE" w:rsidRDefault="00F548AE" w:rsidP="007F07BC">
            <w:r>
              <w:t>MBR735</w:t>
            </w:r>
          </w:p>
        </w:tc>
        <w:tc>
          <w:tcPr>
            <w:tcW w:w="1200" w:type="dxa"/>
            <w:tcBorders>
              <w:top w:val="single" w:sz="1" w:space="0" w:color="000000"/>
              <w:left w:val="single" w:sz="1" w:space="0" w:color="000000"/>
              <w:bottom w:val="single" w:sz="1" w:space="0" w:color="000000"/>
              <w:right w:val="single" w:sz="1" w:space="0" w:color="000000"/>
            </w:tcBorders>
          </w:tcPr>
          <w:p w14:paraId="3996E964" w14:textId="77777777" w:rsidR="00F548AE" w:rsidRDefault="00F548AE" w:rsidP="007F07BC">
            <w:r>
              <w:t>TO-220</w:t>
            </w:r>
          </w:p>
        </w:tc>
        <w:tc>
          <w:tcPr>
            <w:tcW w:w="1080" w:type="dxa"/>
            <w:tcBorders>
              <w:top w:val="single" w:sz="1" w:space="0" w:color="000000"/>
              <w:left w:val="single" w:sz="1" w:space="0" w:color="000000"/>
              <w:bottom w:val="single" w:sz="1" w:space="0" w:color="000000"/>
              <w:right w:val="single" w:sz="1" w:space="0" w:color="000000"/>
            </w:tcBorders>
          </w:tcPr>
          <w:p w14:paraId="6D8464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B1D58D6" w14:textId="77777777" w:rsidR="00F548AE" w:rsidRDefault="00F548AE" w:rsidP="007F07BC">
            <w:r>
              <w:t>0.45</w:t>
            </w:r>
          </w:p>
        </w:tc>
      </w:tr>
      <w:tr w:rsidR="00F548AE" w14:paraId="61F980D0"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2B98DF04" w14:textId="77777777" w:rsidR="00F548AE" w:rsidRDefault="00F548AE" w:rsidP="007F07BC">
            <w:r>
              <w:t>L1</w:t>
            </w:r>
          </w:p>
        </w:tc>
        <w:tc>
          <w:tcPr>
            <w:tcW w:w="2400" w:type="dxa"/>
            <w:tcBorders>
              <w:top w:val="single" w:sz="1" w:space="0" w:color="000000"/>
              <w:left w:val="single" w:sz="1" w:space="0" w:color="000000"/>
              <w:bottom w:val="single" w:sz="1" w:space="0" w:color="000000"/>
              <w:right w:val="single" w:sz="1" w:space="0" w:color="000000"/>
            </w:tcBorders>
          </w:tcPr>
          <w:p w14:paraId="22B075FF" w14:textId="77777777" w:rsidR="00F548AE" w:rsidRDefault="00F548AE" w:rsidP="007F07BC">
            <w:r>
              <w:t>10 µH inductor</w:t>
            </w:r>
          </w:p>
        </w:tc>
        <w:tc>
          <w:tcPr>
            <w:tcW w:w="2400" w:type="dxa"/>
            <w:tcBorders>
              <w:top w:val="single" w:sz="1" w:space="0" w:color="000000"/>
              <w:left w:val="single" w:sz="1" w:space="0" w:color="000000"/>
              <w:bottom w:val="single" w:sz="1" w:space="0" w:color="000000"/>
              <w:right w:val="single" w:sz="1" w:space="0" w:color="000000"/>
            </w:tcBorders>
          </w:tcPr>
          <w:p w14:paraId="66AB6D6F" w14:textId="77777777" w:rsidR="00F548AE" w:rsidRDefault="00F548AE" w:rsidP="007F07BC">
            <w:r>
              <w:t>XAL6060-103MEC</w:t>
            </w:r>
          </w:p>
        </w:tc>
        <w:tc>
          <w:tcPr>
            <w:tcW w:w="1200" w:type="dxa"/>
            <w:tcBorders>
              <w:top w:val="single" w:sz="1" w:space="0" w:color="000000"/>
              <w:left w:val="single" w:sz="1" w:space="0" w:color="000000"/>
              <w:bottom w:val="single" w:sz="1" w:space="0" w:color="000000"/>
              <w:right w:val="single" w:sz="1" w:space="0" w:color="000000"/>
            </w:tcBorders>
          </w:tcPr>
          <w:p w14:paraId="59922532" w14:textId="77777777" w:rsidR="00F548AE" w:rsidRDefault="00F548AE" w:rsidP="007F07BC">
            <w:r>
              <w:t>10×10 mm SMD</w:t>
            </w:r>
          </w:p>
        </w:tc>
        <w:tc>
          <w:tcPr>
            <w:tcW w:w="1080" w:type="dxa"/>
            <w:tcBorders>
              <w:top w:val="single" w:sz="1" w:space="0" w:color="000000"/>
              <w:left w:val="single" w:sz="1" w:space="0" w:color="000000"/>
              <w:bottom w:val="single" w:sz="1" w:space="0" w:color="000000"/>
              <w:right w:val="single" w:sz="1" w:space="0" w:color="000000"/>
            </w:tcBorders>
          </w:tcPr>
          <w:p w14:paraId="56A9E24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E59B174" w14:textId="77777777" w:rsidR="00F548AE" w:rsidRDefault="00F548AE" w:rsidP="007F07BC">
            <w:r>
              <w:t>2.80</w:t>
            </w:r>
          </w:p>
        </w:tc>
      </w:tr>
      <w:tr w:rsidR="00F548AE" w14:paraId="7C0E1228"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3BCF84F4" w14:textId="77777777" w:rsidR="00F548AE" w:rsidRDefault="00F548AE" w:rsidP="007F07BC">
            <w:r>
              <w:t>C1a (×7)</w:t>
            </w:r>
          </w:p>
        </w:tc>
        <w:tc>
          <w:tcPr>
            <w:tcW w:w="2400" w:type="dxa"/>
            <w:tcBorders>
              <w:top w:val="single" w:sz="1" w:space="0" w:color="000000"/>
              <w:left w:val="single" w:sz="1" w:space="0" w:color="000000"/>
              <w:bottom w:val="single" w:sz="1" w:space="0" w:color="000000"/>
              <w:right w:val="single" w:sz="1" w:space="0" w:color="000000"/>
            </w:tcBorders>
          </w:tcPr>
          <w:p w14:paraId="232C52DE" w14:textId="77777777" w:rsidR="00F548AE" w:rsidRDefault="00F548AE" w:rsidP="007F07BC">
            <w:r>
              <w:t>22 µF, 25 V, X5R MLCC</w:t>
            </w:r>
          </w:p>
        </w:tc>
        <w:tc>
          <w:tcPr>
            <w:tcW w:w="2400" w:type="dxa"/>
            <w:tcBorders>
              <w:top w:val="single" w:sz="1" w:space="0" w:color="000000"/>
              <w:left w:val="single" w:sz="1" w:space="0" w:color="000000"/>
              <w:bottom w:val="single" w:sz="1" w:space="0" w:color="000000"/>
              <w:right w:val="single" w:sz="1" w:space="0" w:color="000000"/>
            </w:tcBorders>
          </w:tcPr>
          <w:p w14:paraId="7673DA66" w14:textId="77777777" w:rsidR="00F548AE" w:rsidRDefault="00F548AE" w:rsidP="007F07BC">
            <w:r>
              <w:t>GRM31CR61E226M</w:t>
            </w:r>
          </w:p>
        </w:tc>
        <w:tc>
          <w:tcPr>
            <w:tcW w:w="1200" w:type="dxa"/>
            <w:tcBorders>
              <w:top w:val="single" w:sz="1" w:space="0" w:color="000000"/>
              <w:left w:val="single" w:sz="1" w:space="0" w:color="000000"/>
              <w:bottom w:val="single" w:sz="1" w:space="0" w:color="000000"/>
              <w:right w:val="single" w:sz="1" w:space="0" w:color="000000"/>
            </w:tcBorders>
          </w:tcPr>
          <w:p w14:paraId="558E6D65" w14:textId="77777777" w:rsidR="00F548AE" w:rsidRDefault="00F548AE" w:rsidP="007F07BC">
            <w:r>
              <w:t>1206</w:t>
            </w:r>
          </w:p>
        </w:tc>
        <w:tc>
          <w:tcPr>
            <w:tcW w:w="1080" w:type="dxa"/>
            <w:tcBorders>
              <w:top w:val="single" w:sz="1" w:space="0" w:color="000000"/>
              <w:left w:val="single" w:sz="1" w:space="0" w:color="000000"/>
              <w:bottom w:val="single" w:sz="1" w:space="0" w:color="000000"/>
              <w:right w:val="single" w:sz="1" w:space="0" w:color="000000"/>
            </w:tcBorders>
          </w:tcPr>
          <w:p w14:paraId="54079CB9" w14:textId="77777777" w:rsidR="00F548AE" w:rsidRDefault="00F548AE" w:rsidP="007F07BC">
            <w:r>
              <w:t>7</w:t>
            </w:r>
          </w:p>
        </w:tc>
        <w:tc>
          <w:tcPr>
            <w:tcW w:w="1080" w:type="dxa"/>
            <w:tcBorders>
              <w:top w:val="single" w:sz="1" w:space="0" w:color="000000"/>
              <w:left w:val="single" w:sz="1" w:space="0" w:color="000000"/>
              <w:bottom w:val="single" w:sz="1" w:space="0" w:color="000000"/>
              <w:right w:val="single" w:sz="1" w:space="0" w:color="000000"/>
            </w:tcBorders>
          </w:tcPr>
          <w:p w14:paraId="431447AA" w14:textId="77777777" w:rsidR="00F548AE" w:rsidRDefault="00F548AE" w:rsidP="007F07BC">
            <w:r>
              <w:t>3.15</w:t>
            </w:r>
          </w:p>
        </w:tc>
      </w:tr>
      <w:tr w:rsidR="00F548AE" w14:paraId="0A786621"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2DB7AB9" w14:textId="77777777" w:rsidR="00F548AE" w:rsidRDefault="00F548AE" w:rsidP="007F07BC">
            <w:r>
              <w:t>C1b (×2)</w:t>
            </w:r>
          </w:p>
        </w:tc>
        <w:tc>
          <w:tcPr>
            <w:tcW w:w="2400" w:type="dxa"/>
            <w:tcBorders>
              <w:top w:val="single" w:sz="1" w:space="0" w:color="000000"/>
              <w:left w:val="single" w:sz="1" w:space="0" w:color="000000"/>
              <w:bottom w:val="single" w:sz="1" w:space="0" w:color="000000"/>
              <w:right w:val="single" w:sz="1" w:space="0" w:color="000000"/>
            </w:tcBorders>
          </w:tcPr>
          <w:p w14:paraId="78FFDE26" w14:textId="77777777" w:rsidR="00F548AE" w:rsidRDefault="00F548AE" w:rsidP="007F07BC">
            <w:r>
              <w:t>10 µF, 25 V, X5R MLCC</w:t>
            </w:r>
          </w:p>
        </w:tc>
        <w:tc>
          <w:tcPr>
            <w:tcW w:w="2400" w:type="dxa"/>
            <w:tcBorders>
              <w:top w:val="single" w:sz="1" w:space="0" w:color="000000"/>
              <w:left w:val="single" w:sz="1" w:space="0" w:color="000000"/>
              <w:bottom w:val="single" w:sz="1" w:space="0" w:color="000000"/>
              <w:right w:val="single" w:sz="1" w:space="0" w:color="000000"/>
            </w:tcBorders>
          </w:tcPr>
          <w:p w14:paraId="0AFA5AEF" w14:textId="77777777" w:rsidR="00F548AE" w:rsidRDefault="00F548AE" w:rsidP="007F07BC">
            <w:r>
              <w:t>GRM21BR61E106K</w:t>
            </w:r>
          </w:p>
        </w:tc>
        <w:tc>
          <w:tcPr>
            <w:tcW w:w="1200" w:type="dxa"/>
            <w:tcBorders>
              <w:top w:val="single" w:sz="1" w:space="0" w:color="000000"/>
              <w:left w:val="single" w:sz="1" w:space="0" w:color="000000"/>
              <w:bottom w:val="single" w:sz="1" w:space="0" w:color="000000"/>
              <w:right w:val="single" w:sz="1" w:space="0" w:color="000000"/>
            </w:tcBorders>
          </w:tcPr>
          <w:p w14:paraId="417F3181"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79B01EC" w14:textId="77777777" w:rsidR="00F548AE" w:rsidRDefault="00F548AE" w:rsidP="007F07BC">
            <w:r>
              <w:t>2</w:t>
            </w:r>
          </w:p>
        </w:tc>
        <w:tc>
          <w:tcPr>
            <w:tcW w:w="1080" w:type="dxa"/>
            <w:tcBorders>
              <w:top w:val="single" w:sz="1" w:space="0" w:color="000000"/>
              <w:left w:val="single" w:sz="1" w:space="0" w:color="000000"/>
              <w:bottom w:val="single" w:sz="1" w:space="0" w:color="000000"/>
              <w:right w:val="single" w:sz="1" w:space="0" w:color="000000"/>
            </w:tcBorders>
          </w:tcPr>
          <w:p w14:paraId="20A58F55" w14:textId="77777777" w:rsidR="00F548AE" w:rsidRDefault="00F548AE" w:rsidP="007F07BC">
            <w:r>
              <w:t>0.50</w:t>
            </w:r>
          </w:p>
        </w:tc>
      </w:tr>
      <w:tr w:rsidR="00F548AE" w14:paraId="763D6706"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7F2C6F2" w14:textId="77777777" w:rsidR="00F548AE" w:rsidRDefault="00F548AE" w:rsidP="007F07BC">
            <w:r>
              <w:t>C5</w:t>
            </w:r>
          </w:p>
        </w:tc>
        <w:tc>
          <w:tcPr>
            <w:tcW w:w="2400" w:type="dxa"/>
            <w:tcBorders>
              <w:top w:val="single" w:sz="1" w:space="0" w:color="000000"/>
              <w:left w:val="single" w:sz="1" w:space="0" w:color="000000"/>
              <w:bottom w:val="single" w:sz="1" w:space="0" w:color="000000"/>
              <w:right w:val="single" w:sz="1" w:space="0" w:color="000000"/>
            </w:tcBorders>
          </w:tcPr>
          <w:p w14:paraId="47C70C47" w14:textId="77777777" w:rsidR="00F548AE" w:rsidRDefault="00F548AE" w:rsidP="007F07BC">
            <w:r>
              <w:t>100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3A2EDBE1"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32B629A5"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11686FC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E9571D8" w14:textId="77777777" w:rsidR="00F548AE" w:rsidRDefault="00F548AE" w:rsidP="007F07BC">
            <w:r>
              <w:t>0.20</w:t>
            </w:r>
          </w:p>
        </w:tc>
      </w:tr>
      <w:tr w:rsidR="00F548AE" w14:paraId="181BB69A"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2CA63F40" w14:textId="77777777" w:rsidR="00F548AE" w:rsidRDefault="00F548AE" w:rsidP="007F07BC">
            <w:proofErr w:type="spellStart"/>
            <w:r>
              <w:t>C_in</w:t>
            </w:r>
            <w:proofErr w:type="spellEnd"/>
          </w:p>
        </w:tc>
        <w:tc>
          <w:tcPr>
            <w:tcW w:w="2400" w:type="dxa"/>
            <w:tcBorders>
              <w:top w:val="single" w:sz="1" w:space="0" w:color="000000"/>
              <w:left w:val="single" w:sz="1" w:space="0" w:color="000000"/>
              <w:bottom w:val="single" w:sz="1" w:space="0" w:color="000000"/>
              <w:right w:val="single" w:sz="1" w:space="0" w:color="000000"/>
            </w:tcBorders>
          </w:tcPr>
          <w:p w14:paraId="00D54DA6" w14:textId="77777777" w:rsidR="00F548AE" w:rsidRDefault="00F548AE" w:rsidP="007F07BC">
            <w:r>
              <w:t>120 µF, 25 V electrolytic</w:t>
            </w:r>
          </w:p>
        </w:tc>
        <w:tc>
          <w:tcPr>
            <w:tcW w:w="2400" w:type="dxa"/>
            <w:tcBorders>
              <w:top w:val="single" w:sz="1" w:space="0" w:color="000000"/>
              <w:left w:val="single" w:sz="1" w:space="0" w:color="000000"/>
              <w:bottom w:val="single" w:sz="1" w:space="0" w:color="000000"/>
              <w:right w:val="single" w:sz="1" w:space="0" w:color="000000"/>
            </w:tcBorders>
          </w:tcPr>
          <w:p w14:paraId="12109327" w14:textId="77777777" w:rsidR="00F548AE" w:rsidRDefault="00F548AE" w:rsidP="007F07BC">
            <w:r>
              <w:t>Generic</w:t>
            </w:r>
          </w:p>
        </w:tc>
        <w:tc>
          <w:tcPr>
            <w:tcW w:w="1200" w:type="dxa"/>
            <w:tcBorders>
              <w:top w:val="single" w:sz="1" w:space="0" w:color="000000"/>
              <w:left w:val="single" w:sz="1" w:space="0" w:color="000000"/>
              <w:bottom w:val="single" w:sz="1" w:space="0" w:color="000000"/>
              <w:right w:val="single" w:sz="1" w:space="0" w:color="000000"/>
            </w:tcBorders>
          </w:tcPr>
          <w:p w14:paraId="20E9FB57" w14:textId="77777777" w:rsidR="00F548AE" w:rsidRDefault="00F548AE" w:rsidP="007F07BC">
            <w:r>
              <w:t>Radial 8 mm</w:t>
            </w:r>
          </w:p>
        </w:tc>
        <w:tc>
          <w:tcPr>
            <w:tcW w:w="1080" w:type="dxa"/>
            <w:tcBorders>
              <w:top w:val="single" w:sz="1" w:space="0" w:color="000000"/>
              <w:left w:val="single" w:sz="1" w:space="0" w:color="000000"/>
              <w:bottom w:val="single" w:sz="1" w:space="0" w:color="000000"/>
              <w:right w:val="single" w:sz="1" w:space="0" w:color="000000"/>
            </w:tcBorders>
          </w:tcPr>
          <w:p w14:paraId="4B5BF21D"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6418E4" w14:textId="77777777" w:rsidR="00F548AE" w:rsidRDefault="00F548AE" w:rsidP="007F07BC">
            <w:r>
              <w:t>0.25</w:t>
            </w:r>
          </w:p>
        </w:tc>
      </w:tr>
      <w:tr w:rsidR="00F548AE" w14:paraId="4D8C6FC1"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A38E844" w14:textId="77777777" w:rsidR="00F548AE" w:rsidRDefault="00F548AE" w:rsidP="007F07BC">
            <w:r>
              <w:lastRenderedPageBreak/>
              <w:t>R2</w:t>
            </w:r>
          </w:p>
        </w:tc>
        <w:tc>
          <w:tcPr>
            <w:tcW w:w="2400" w:type="dxa"/>
            <w:tcBorders>
              <w:top w:val="single" w:sz="1" w:space="0" w:color="000000"/>
              <w:left w:val="single" w:sz="1" w:space="0" w:color="000000"/>
              <w:bottom w:val="single" w:sz="1" w:space="0" w:color="000000"/>
              <w:right w:val="single" w:sz="1" w:space="0" w:color="000000"/>
            </w:tcBorders>
          </w:tcPr>
          <w:p w14:paraId="74336CFD" w14:textId="77777777" w:rsidR="00F548AE" w:rsidRDefault="00F548AE" w:rsidP="007F07BC">
            <w:r>
              <w:t xml:space="preserve">56 </w:t>
            </w:r>
            <w:proofErr w:type="spellStart"/>
            <w:r>
              <w:t>kΩ</w:t>
            </w:r>
            <w:proofErr w:type="spellEnd"/>
            <w:r>
              <w:t>, 1 % (R_BOT)</w:t>
            </w:r>
          </w:p>
        </w:tc>
        <w:tc>
          <w:tcPr>
            <w:tcW w:w="2400" w:type="dxa"/>
            <w:tcBorders>
              <w:top w:val="single" w:sz="1" w:space="0" w:color="000000"/>
              <w:left w:val="single" w:sz="1" w:space="0" w:color="000000"/>
              <w:bottom w:val="single" w:sz="1" w:space="0" w:color="000000"/>
              <w:right w:val="single" w:sz="1" w:space="0" w:color="000000"/>
            </w:tcBorders>
          </w:tcPr>
          <w:p w14:paraId="73E9228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1DDFE7D"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4C78E7D6"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562E232" w14:textId="77777777" w:rsidR="00F548AE" w:rsidRDefault="00F548AE" w:rsidP="007F07BC">
            <w:r>
              <w:t>0.02</w:t>
            </w:r>
          </w:p>
        </w:tc>
      </w:tr>
      <w:tr w:rsidR="00F548AE" w14:paraId="6B4D92CB"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FA825EB" w14:textId="77777777" w:rsidR="00F548AE" w:rsidRDefault="00F548AE" w:rsidP="007F07BC">
            <w:r>
              <w:t>R3</w:t>
            </w:r>
          </w:p>
        </w:tc>
        <w:tc>
          <w:tcPr>
            <w:tcW w:w="2400" w:type="dxa"/>
            <w:tcBorders>
              <w:top w:val="single" w:sz="1" w:space="0" w:color="000000"/>
              <w:left w:val="single" w:sz="1" w:space="0" w:color="000000"/>
              <w:bottom w:val="single" w:sz="1" w:space="0" w:color="000000"/>
              <w:right w:val="single" w:sz="1" w:space="0" w:color="000000"/>
            </w:tcBorders>
          </w:tcPr>
          <w:p w14:paraId="10C363F1" w14:textId="77777777" w:rsidR="00F548AE" w:rsidRDefault="00F548AE" w:rsidP="007F07BC">
            <w:r>
              <w:t xml:space="preserve">499 </w:t>
            </w:r>
            <w:proofErr w:type="spellStart"/>
            <w:r>
              <w:t>kΩ</w:t>
            </w:r>
            <w:proofErr w:type="spellEnd"/>
            <w:r>
              <w:t>, 1 % (R_TOP)</w:t>
            </w:r>
          </w:p>
        </w:tc>
        <w:tc>
          <w:tcPr>
            <w:tcW w:w="2400" w:type="dxa"/>
            <w:tcBorders>
              <w:top w:val="single" w:sz="1" w:space="0" w:color="000000"/>
              <w:left w:val="single" w:sz="1" w:space="0" w:color="000000"/>
              <w:bottom w:val="single" w:sz="1" w:space="0" w:color="000000"/>
              <w:right w:val="single" w:sz="1" w:space="0" w:color="000000"/>
            </w:tcBorders>
          </w:tcPr>
          <w:p w14:paraId="32DDD78A"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03A28B73"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DCC64B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754175B5" w14:textId="77777777" w:rsidR="00F548AE" w:rsidRDefault="00F548AE" w:rsidP="007F07BC">
            <w:r>
              <w:t>0.02</w:t>
            </w:r>
          </w:p>
        </w:tc>
      </w:tr>
      <w:tr w:rsidR="00F548AE" w14:paraId="27771554"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A056145" w14:textId="77777777" w:rsidR="00F548AE" w:rsidRDefault="00F548AE" w:rsidP="007F07BC">
            <w:r>
              <w:t>R_Z</w:t>
            </w:r>
          </w:p>
        </w:tc>
        <w:tc>
          <w:tcPr>
            <w:tcW w:w="2400" w:type="dxa"/>
            <w:tcBorders>
              <w:top w:val="single" w:sz="1" w:space="0" w:color="000000"/>
              <w:left w:val="single" w:sz="1" w:space="0" w:color="000000"/>
              <w:bottom w:val="single" w:sz="1" w:space="0" w:color="000000"/>
              <w:right w:val="single" w:sz="1" w:space="0" w:color="000000"/>
            </w:tcBorders>
          </w:tcPr>
          <w:p w14:paraId="5B7160B7" w14:textId="77777777" w:rsidR="00F548AE" w:rsidRDefault="00F548AE" w:rsidP="007F07BC">
            <w:r>
              <w:t xml:space="preserve">8.66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279845B7"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7B7534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F027D7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D935029" w14:textId="77777777" w:rsidR="00F548AE" w:rsidRDefault="00F548AE" w:rsidP="007F07BC">
            <w:r>
              <w:t>0.02</w:t>
            </w:r>
          </w:p>
        </w:tc>
      </w:tr>
      <w:tr w:rsidR="00F548AE" w14:paraId="1BA3D823"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1E7A0897" w14:textId="77777777" w:rsidR="00F548AE" w:rsidRDefault="00F548AE" w:rsidP="007F07BC">
            <w:r>
              <w:t>C_Z</w:t>
            </w:r>
          </w:p>
        </w:tc>
        <w:tc>
          <w:tcPr>
            <w:tcW w:w="2400" w:type="dxa"/>
            <w:tcBorders>
              <w:top w:val="single" w:sz="1" w:space="0" w:color="000000"/>
              <w:left w:val="single" w:sz="1" w:space="0" w:color="000000"/>
              <w:bottom w:val="single" w:sz="1" w:space="0" w:color="000000"/>
              <w:right w:val="single" w:sz="1" w:space="0" w:color="000000"/>
            </w:tcBorders>
          </w:tcPr>
          <w:p w14:paraId="4AA850DC" w14:textId="77777777" w:rsidR="00F548AE" w:rsidRDefault="00F548AE" w:rsidP="007F07BC">
            <w:r>
              <w:t xml:space="preserve">6.8 </w:t>
            </w:r>
            <w:proofErr w:type="spellStart"/>
            <w:r>
              <w:t>nF</w:t>
            </w:r>
            <w:proofErr w:type="spellEnd"/>
            <w:r>
              <w:t>, 50 V</w:t>
            </w:r>
          </w:p>
        </w:tc>
        <w:tc>
          <w:tcPr>
            <w:tcW w:w="2400" w:type="dxa"/>
            <w:tcBorders>
              <w:top w:val="single" w:sz="1" w:space="0" w:color="000000"/>
              <w:left w:val="single" w:sz="1" w:space="0" w:color="000000"/>
              <w:bottom w:val="single" w:sz="1" w:space="0" w:color="000000"/>
              <w:right w:val="single" w:sz="1" w:space="0" w:color="000000"/>
            </w:tcBorders>
          </w:tcPr>
          <w:p w14:paraId="3632F71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C3F02A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7855A8D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93A4633" w14:textId="77777777" w:rsidR="00F548AE" w:rsidRDefault="00F548AE" w:rsidP="007F07BC">
            <w:r>
              <w:t>0.03</w:t>
            </w:r>
          </w:p>
        </w:tc>
      </w:tr>
      <w:tr w:rsidR="00F548AE" w14:paraId="50B85986"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7A786BC" w14:textId="77777777" w:rsidR="00F548AE" w:rsidRDefault="00F548AE" w:rsidP="007F07BC">
            <w:r>
              <w:t>C_P</w:t>
            </w:r>
          </w:p>
        </w:tc>
        <w:tc>
          <w:tcPr>
            <w:tcW w:w="2400" w:type="dxa"/>
            <w:tcBorders>
              <w:top w:val="single" w:sz="1" w:space="0" w:color="000000"/>
              <w:left w:val="single" w:sz="1" w:space="0" w:color="000000"/>
              <w:bottom w:val="single" w:sz="1" w:space="0" w:color="000000"/>
              <w:right w:val="single" w:sz="1" w:space="0" w:color="000000"/>
            </w:tcBorders>
          </w:tcPr>
          <w:p w14:paraId="70E8DA32" w14:textId="77777777" w:rsidR="00F548AE" w:rsidRDefault="00F548AE" w:rsidP="007F07BC">
            <w:r>
              <w:t>100 pF, 50 V</w:t>
            </w:r>
          </w:p>
        </w:tc>
        <w:tc>
          <w:tcPr>
            <w:tcW w:w="2400" w:type="dxa"/>
            <w:tcBorders>
              <w:top w:val="single" w:sz="1" w:space="0" w:color="000000"/>
              <w:left w:val="single" w:sz="1" w:space="0" w:color="000000"/>
              <w:bottom w:val="single" w:sz="1" w:space="0" w:color="000000"/>
              <w:right w:val="single" w:sz="1" w:space="0" w:color="000000"/>
            </w:tcBorders>
          </w:tcPr>
          <w:p w14:paraId="3007B2C4"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61D3C2"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E05890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678DD0" w14:textId="77777777" w:rsidR="00F548AE" w:rsidRDefault="00F548AE" w:rsidP="007F07BC">
            <w:r>
              <w:t>0.02</w:t>
            </w:r>
          </w:p>
        </w:tc>
      </w:tr>
      <w:tr w:rsidR="00F548AE" w14:paraId="2AF99B05"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B4F5846" w14:textId="77777777" w:rsidR="00F548AE" w:rsidRDefault="00F548AE" w:rsidP="007F07BC">
            <w:r>
              <w:t>R_RT</w:t>
            </w:r>
          </w:p>
        </w:tc>
        <w:tc>
          <w:tcPr>
            <w:tcW w:w="2400" w:type="dxa"/>
            <w:tcBorders>
              <w:top w:val="single" w:sz="1" w:space="0" w:color="000000"/>
              <w:left w:val="single" w:sz="1" w:space="0" w:color="000000"/>
              <w:bottom w:val="single" w:sz="1" w:space="0" w:color="000000"/>
              <w:right w:val="single" w:sz="1" w:space="0" w:color="000000"/>
            </w:tcBorders>
          </w:tcPr>
          <w:p w14:paraId="3DFA532A" w14:textId="77777777" w:rsidR="00F548AE" w:rsidRDefault="00F548AE" w:rsidP="007F07BC">
            <w:r>
              <w:t xml:space="preserve">68.1 </w:t>
            </w:r>
            <w:proofErr w:type="spellStart"/>
            <w:r>
              <w:t>kΩ</w:t>
            </w:r>
            <w:proofErr w:type="spellEnd"/>
            <w:r>
              <w:t>, 1 %</w:t>
            </w:r>
          </w:p>
        </w:tc>
        <w:tc>
          <w:tcPr>
            <w:tcW w:w="2400" w:type="dxa"/>
            <w:tcBorders>
              <w:top w:val="single" w:sz="1" w:space="0" w:color="000000"/>
              <w:left w:val="single" w:sz="1" w:space="0" w:color="000000"/>
              <w:bottom w:val="single" w:sz="1" w:space="0" w:color="000000"/>
              <w:right w:val="single" w:sz="1" w:space="0" w:color="000000"/>
            </w:tcBorders>
          </w:tcPr>
          <w:p w14:paraId="47555503"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2FAB3D5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575DFA7E"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4B5F8838" w14:textId="77777777" w:rsidR="00F548AE" w:rsidRDefault="00F548AE" w:rsidP="007F07BC">
            <w:r>
              <w:t>0.02</w:t>
            </w:r>
          </w:p>
        </w:tc>
      </w:tr>
      <w:tr w:rsidR="00F548AE" w14:paraId="35A07E80"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44BCDE04" w14:textId="77777777" w:rsidR="00F548AE" w:rsidRDefault="00F548AE" w:rsidP="007F07BC">
            <w:r>
              <w:t>R6</w:t>
            </w:r>
          </w:p>
        </w:tc>
        <w:tc>
          <w:tcPr>
            <w:tcW w:w="2400" w:type="dxa"/>
            <w:tcBorders>
              <w:top w:val="single" w:sz="1" w:space="0" w:color="000000"/>
              <w:left w:val="single" w:sz="1" w:space="0" w:color="000000"/>
              <w:bottom w:val="single" w:sz="1" w:space="0" w:color="000000"/>
              <w:right w:val="single" w:sz="1" w:space="0" w:color="000000"/>
            </w:tcBorders>
          </w:tcPr>
          <w:p w14:paraId="1C9E1912" w14:textId="77777777" w:rsidR="00F548AE" w:rsidRDefault="00F548AE" w:rsidP="007F07BC">
            <w:r>
              <w:t xml:space="preserve">49 </w:t>
            </w:r>
            <w:proofErr w:type="spellStart"/>
            <w:r>
              <w:t>kΩ</w:t>
            </w:r>
            <w:proofErr w:type="spellEnd"/>
            <w:r>
              <w:t>, 1 % (UVLO top)</w:t>
            </w:r>
          </w:p>
        </w:tc>
        <w:tc>
          <w:tcPr>
            <w:tcW w:w="2400" w:type="dxa"/>
            <w:tcBorders>
              <w:top w:val="single" w:sz="1" w:space="0" w:color="000000"/>
              <w:left w:val="single" w:sz="1" w:space="0" w:color="000000"/>
              <w:bottom w:val="single" w:sz="1" w:space="0" w:color="000000"/>
              <w:right w:val="single" w:sz="1" w:space="0" w:color="000000"/>
            </w:tcBorders>
          </w:tcPr>
          <w:p w14:paraId="7834844E"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11C48A17"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3BF2619B"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5C975B90" w14:textId="77777777" w:rsidR="00F548AE" w:rsidRDefault="00F548AE" w:rsidP="007F07BC">
            <w:r>
              <w:t>0.02</w:t>
            </w:r>
          </w:p>
        </w:tc>
      </w:tr>
      <w:tr w:rsidR="00F548AE" w14:paraId="4E9A0D1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6921D082" w14:textId="77777777" w:rsidR="00F548AE" w:rsidRDefault="00F548AE" w:rsidP="007F07BC">
            <w:r>
              <w:t>R7</w:t>
            </w:r>
          </w:p>
        </w:tc>
        <w:tc>
          <w:tcPr>
            <w:tcW w:w="2400" w:type="dxa"/>
            <w:tcBorders>
              <w:top w:val="single" w:sz="1" w:space="0" w:color="000000"/>
              <w:left w:val="single" w:sz="1" w:space="0" w:color="000000"/>
              <w:bottom w:val="single" w:sz="1" w:space="0" w:color="000000"/>
              <w:right w:val="single" w:sz="1" w:space="0" w:color="000000"/>
            </w:tcBorders>
          </w:tcPr>
          <w:p w14:paraId="51490D87" w14:textId="77777777" w:rsidR="00F548AE" w:rsidRDefault="00F548AE" w:rsidP="007F07BC">
            <w:r>
              <w:t xml:space="preserve">10 </w:t>
            </w:r>
            <w:proofErr w:type="spellStart"/>
            <w:r>
              <w:t>kΩ</w:t>
            </w:r>
            <w:proofErr w:type="spellEnd"/>
            <w:r>
              <w:t>, 1 % (UVLO bottom)</w:t>
            </w:r>
          </w:p>
        </w:tc>
        <w:tc>
          <w:tcPr>
            <w:tcW w:w="2400" w:type="dxa"/>
            <w:tcBorders>
              <w:top w:val="single" w:sz="1" w:space="0" w:color="000000"/>
              <w:left w:val="single" w:sz="1" w:space="0" w:color="000000"/>
              <w:bottom w:val="single" w:sz="1" w:space="0" w:color="000000"/>
              <w:right w:val="single" w:sz="1" w:space="0" w:color="000000"/>
            </w:tcBorders>
          </w:tcPr>
          <w:p w14:paraId="7A98C902"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5264512E"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6D8B2A8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EEA53B5" w14:textId="77777777" w:rsidR="00F548AE" w:rsidRDefault="00F548AE" w:rsidP="007F07BC">
            <w:r>
              <w:t>0.02</w:t>
            </w:r>
          </w:p>
        </w:tc>
      </w:tr>
      <w:tr w:rsidR="00F548AE" w14:paraId="32FE8BC2"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06F5DA85" w14:textId="77777777" w:rsidR="00F548AE" w:rsidRDefault="00F548AE" w:rsidP="007F07BC">
            <w:r>
              <w:t>R5</w:t>
            </w:r>
          </w:p>
        </w:tc>
        <w:tc>
          <w:tcPr>
            <w:tcW w:w="2400" w:type="dxa"/>
            <w:tcBorders>
              <w:top w:val="single" w:sz="1" w:space="0" w:color="000000"/>
              <w:left w:val="single" w:sz="1" w:space="0" w:color="000000"/>
              <w:bottom w:val="single" w:sz="1" w:space="0" w:color="000000"/>
              <w:right w:val="single" w:sz="1" w:space="0" w:color="000000"/>
            </w:tcBorders>
          </w:tcPr>
          <w:p w14:paraId="20CCD0A6" w14:textId="77777777" w:rsidR="00F548AE" w:rsidRDefault="00F548AE" w:rsidP="007F07BC">
            <w:r>
              <w:t xml:space="preserve">1 </w:t>
            </w:r>
            <w:proofErr w:type="spellStart"/>
            <w:r>
              <w:t>kΩ</w:t>
            </w:r>
            <w:proofErr w:type="spellEnd"/>
            <w:r>
              <w:t xml:space="preserve"> (OVLO series)</w:t>
            </w:r>
          </w:p>
        </w:tc>
        <w:tc>
          <w:tcPr>
            <w:tcW w:w="2400" w:type="dxa"/>
            <w:tcBorders>
              <w:top w:val="single" w:sz="1" w:space="0" w:color="000000"/>
              <w:left w:val="single" w:sz="1" w:space="0" w:color="000000"/>
              <w:bottom w:val="single" w:sz="1" w:space="0" w:color="000000"/>
              <w:right w:val="single" w:sz="1" w:space="0" w:color="000000"/>
            </w:tcBorders>
          </w:tcPr>
          <w:p w14:paraId="6C6D29D9" w14:textId="77777777" w:rsidR="00F548AE" w:rsidRDefault="00F548AE" w:rsidP="007F07BC">
            <w:r>
              <w:t>—</w:t>
            </w:r>
          </w:p>
        </w:tc>
        <w:tc>
          <w:tcPr>
            <w:tcW w:w="1200" w:type="dxa"/>
            <w:tcBorders>
              <w:top w:val="single" w:sz="1" w:space="0" w:color="000000"/>
              <w:left w:val="single" w:sz="1" w:space="0" w:color="000000"/>
              <w:bottom w:val="single" w:sz="1" w:space="0" w:color="000000"/>
              <w:right w:val="single" w:sz="1" w:space="0" w:color="000000"/>
            </w:tcBorders>
          </w:tcPr>
          <w:p w14:paraId="32EB56DB" w14:textId="77777777" w:rsidR="00F548AE" w:rsidRDefault="00F548AE" w:rsidP="007F07BC">
            <w:r>
              <w:t>0805</w:t>
            </w:r>
          </w:p>
        </w:tc>
        <w:tc>
          <w:tcPr>
            <w:tcW w:w="1080" w:type="dxa"/>
            <w:tcBorders>
              <w:top w:val="single" w:sz="1" w:space="0" w:color="000000"/>
              <w:left w:val="single" w:sz="1" w:space="0" w:color="000000"/>
              <w:bottom w:val="single" w:sz="1" w:space="0" w:color="000000"/>
              <w:right w:val="single" w:sz="1" w:space="0" w:color="000000"/>
            </w:tcBorders>
          </w:tcPr>
          <w:p w14:paraId="096FCE21"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1436ECE" w14:textId="77777777" w:rsidR="00F548AE" w:rsidRDefault="00F548AE" w:rsidP="007F07BC">
            <w:r>
              <w:t>0.02</w:t>
            </w:r>
          </w:p>
        </w:tc>
      </w:tr>
      <w:tr w:rsidR="00F548AE" w14:paraId="09B31E82"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6A4470C8" w14:textId="77777777" w:rsidR="00F548AE" w:rsidRDefault="00F548AE" w:rsidP="007F07BC">
            <w:r>
              <w:t>D2</w:t>
            </w:r>
          </w:p>
        </w:tc>
        <w:tc>
          <w:tcPr>
            <w:tcW w:w="2400" w:type="dxa"/>
            <w:tcBorders>
              <w:top w:val="single" w:sz="1" w:space="0" w:color="000000"/>
              <w:left w:val="single" w:sz="1" w:space="0" w:color="000000"/>
              <w:bottom w:val="single" w:sz="1" w:space="0" w:color="000000"/>
              <w:right w:val="single" w:sz="1" w:space="0" w:color="000000"/>
            </w:tcBorders>
          </w:tcPr>
          <w:p w14:paraId="5EA7AAA8" w14:textId="77777777" w:rsidR="00F548AE" w:rsidRDefault="00F548AE" w:rsidP="007F07BC">
            <w:r>
              <w:t>BZX84C10 Zener</w:t>
            </w:r>
          </w:p>
        </w:tc>
        <w:tc>
          <w:tcPr>
            <w:tcW w:w="2400" w:type="dxa"/>
            <w:tcBorders>
              <w:top w:val="single" w:sz="1" w:space="0" w:color="000000"/>
              <w:left w:val="single" w:sz="1" w:space="0" w:color="000000"/>
              <w:bottom w:val="single" w:sz="1" w:space="0" w:color="000000"/>
              <w:right w:val="single" w:sz="1" w:space="0" w:color="000000"/>
            </w:tcBorders>
          </w:tcPr>
          <w:p w14:paraId="614ACE7D" w14:textId="77777777" w:rsidR="00F548AE" w:rsidRDefault="00F548AE" w:rsidP="007F07BC">
            <w:r>
              <w:t>BZX84C10</w:t>
            </w:r>
          </w:p>
        </w:tc>
        <w:tc>
          <w:tcPr>
            <w:tcW w:w="1200" w:type="dxa"/>
            <w:tcBorders>
              <w:top w:val="single" w:sz="1" w:space="0" w:color="000000"/>
              <w:left w:val="single" w:sz="1" w:space="0" w:color="000000"/>
              <w:bottom w:val="single" w:sz="1" w:space="0" w:color="000000"/>
              <w:right w:val="single" w:sz="1" w:space="0" w:color="000000"/>
            </w:tcBorders>
          </w:tcPr>
          <w:p w14:paraId="0DE07AFD"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77DAECC3"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24B9DF2A" w14:textId="77777777" w:rsidR="00F548AE" w:rsidRDefault="00F548AE" w:rsidP="007F07BC">
            <w:r>
              <w:t>0.08</w:t>
            </w:r>
          </w:p>
        </w:tc>
      </w:tr>
      <w:tr w:rsidR="00F548AE" w14:paraId="74ABB84C"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37A6294F" w14:textId="77777777" w:rsidR="00F548AE" w:rsidRDefault="00F548AE" w:rsidP="007F07BC">
            <w:r>
              <w:t>Q2</w:t>
            </w:r>
          </w:p>
        </w:tc>
        <w:tc>
          <w:tcPr>
            <w:tcW w:w="2400" w:type="dxa"/>
            <w:tcBorders>
              <w:top w:val="single" w:sz="1" w:space="0" w:color="000000"/>
              <w:left w:val="single" w:sz="1" w:space="0" w:color="000000"/>
              <w:bottom w:val="single" w:sz="1" w:space="0" w:color="000000"/>
              <w:right w:val="single" w:sz="1" w:space="0" w:color="000000"/>
            </w:tcBorders>
          </w:tcPr>
          <w:p w14:paraId="7C8B8B7F" w14:textId="77777777" w:rsidR="00F548AE" w:rsidRDefault="00F548AE" w:rsidP="007F07BC">
            <w:r>
              <w:t>BC547 NPN</w:t>
            </w:r>
          </w:p>
        </w:tc>
        <w:tc>
          <w:tcPr>
            <w:tcW w:w="2400" w:type="dxa"/>
            <w:tcBorders>
              <w:top w:val="single" w:sz="1" w:space="0" w:color="000000"/>
              <w:left w:val="single" w:sz="1" w:space="0" w:color="000000"/>
              <w:bottom w:val="single" w:sz="1" w:space="0" w:color="000000"/>
              <w:right w:val="single" w:sz="1" w:space="0" w:color="000000"/>
            </w:tcBorders>
          </w:tcPr>
          <w:p w14:paraId="10737223" w14:textId="77777777" w:rsidR="00F548AE" w:rsidRDefault="00F548AE" w:rsidP="007F07BC">
            <w:r>
              <w:t>BC547</w:t>
            </w:r>
          </w:p>
        </w:tc>
        <w:tc>
          <w:tcPr>
            <w:tcW w:w="1200" w:type="dxa"/>
            <w:tcBorders>
              <w:top w:val="single" w:sz="1" w:space="0" w:color="000000"/>
              <w:left w:val="single" w:sz="1" w:space="0" w:color="000000"/>
              <w:bottom w:val="single" w:sz="1" w:space="0" w:color="000000"/>
              <w:right w:val="single" w:sz="1" w:space="0" w:color="000000"/>
            </w:tcBorders>
          </w:tcPr>
          <w:p w14:paraId="37EE6AE1" w14:textId="77777777" w:rsidR="00F548AE" w:rsidRDefault="00F548AE" w:rsidP="007F07BC">
            <w:r>
              <w:t>SOT-23</w:t>
            </w:r>
          </w:p>
        </w:tc>
        <w:tc>
          <w:tcPr>
            <w:tcW w:w="1080" w:type="dxa"/>
            <w:tcBorders>
              <w:top w:val="single" w:sz="1" w:space="0" w:color="000000"/>
              <w:left w:val="single" w:sz="1" w:space="0" w:color="000000"/>
              <w:bottom w:val="single" w:sz="1" w:space="0" w:color="000000"/>
              <w:right w:val="single" w:sz="1" w:space="0" w:color="000000"/>
            </w:tcBorders>
          </w:tcPr>
          <w:p w14:paraId="5086FC20"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65832EEA" w14:textId="77777777" w:rsidR="00F548AE" w:rsidRDefault="00F548AE" w:rsidP="007F07BC">
            <w:r>
              <w:t>0.04</w:t>
            </w:r>
          </w:p>
        </w:tc>
      </w:tr>
      <w:tr w:rsidR="00F548AE" w14:paraId="01E5B133" w14:textId="77777777" w:rsidTr="007F07BC">
        <w:tc>
          <w:tcPr>
            <w:tcW w:w="1200" w:type="dxa"/>
            <w:tcBorders>
              <w:top w:val="single" w:sz="1" w:space="0" w:color="000000"/>
              <w:left w:val="single" w:sz="1" w:space="0" w:color="000000"/>
              <w:bottom w:val="single" w:sz="1" w:space="0" w:color="000000"/>
              <w:right w:val="single" w:sz="1" w:space="0" w:color="000000"/>
            </w:tcBorders>
          </w:tcPr>
          <w:p w14:paraId="7ACA2E06" w14:textId="77777777" w:rsidR="00F548AE" w:rsidRDefault="00F548AE" w:rsidP="007F07BC">
            <w:r>
              <w:t>D3</w:t>
            </w:r>
          </w:p>
        </w:tc>
        <w:tc>
          <w:tcPr>
            <w:tcW w:w="2400" w:type="dxa"/>
            <w:tcBorders>
              <w:top w:val="single" w:sz="1" w:space="0" w:color="000000"/>
              <w:left w:val="single" w:sz="1" w:space="0" w:color="000000"/>
              <w:bottom w:val="single" w:sz="1" w:space="0" w:color="000000"/>
              <w:right w:val="single" w:sz="1" w:space="0" w:color="000000"/>
            </w:tcBorders>
          </w:tcPr>
          <w:p w14:paraId="3954841B" w14:textId="77777777" w:rsidR="00F548AE" w:rsidRDefault="00F548AE" w:rsidP="007F07BC">
            <w:r>
              <w:t>AO6407 (reverse protection)</w:t>
            </w:r>
          </w:p>
        </w:tc>
        <w:tc>
          <w:tcPr>
            <w:tcW w:w="2400" w:type="dxa"/>
            <w:tcBorders>
              <w:top w:val="single" w:sz="1" w:space="0" w:color="000000"/>
              <w:left w:val="single" w:sz="1" w:space="0" w:color="000000"/>
              <w:bottom w:val="single" w:sz="1" w:space="0" w:color="000000"/>
              <w:right w:val="single" w:sz="1" w:space="0" w:color="000000"/>
            </w:tcBorders>
          </w:tcPr>
          <w:p w14:paraId="7A5CD73F" w14:textId="77777777" w:rsidR="00F548AE" w:rsidRDefault="00F548AE" w:rsidP="007F07BC">
            <w:r>
              <w:t>AO6407</w:t>
            </w:r>
          </w:p>
        </w:tc>
        <w:tc>
          <w:tcPr>
            <w:tcW w:w="1200" w:type="dxa"/>
            <w:tcBorders>
              <w:top w:val="single" w:sz="1" w:space="0" w:color="000000"/>
              <w:left w:val="single" w:sz="1" w:space="0" w:color="000000"/>
              <w:bottom w:val="single" w:sz="1" w:space="0" w:color="000000"/>
              <w:right w:val="single" w:sz="1" w:space="0" w:color="000000"/>
            </w:tcBorders>
          </w:tcPr>
          <w:p w14:paraId="56BA8B1D" w14:textId="77777777" w:rsidR="00F548AE" w:rsidRDefault="00F548AE" w:rsidP="007F07BC">
            <w:r>
              <w:t>SOT-23-6</w:t>
            </w:r>
          </w:p>
        </w:tc>
        <w:tc>
          <w:tcPr>
            <w:tcW w:w="1080" w:type="dxa"/>
            <w:tcBorders>
              <w:top w:val="single" w:sz="1" w:space="0" w:color="000000"/>
              <w:left w:val="single" w:sz="1" w:space="0" w:color="000000"/>
              <w:bottom w:val="single" w:sz="1" w:space="0" w:color="000000"/>
              <w:right w:val="single" w:sz="1" w:space="0" w:color="000000"/>
            </w:tcBorders>
          </w:tcPr>
          <w:p w14:paraId="4D77C1DC" w14:textId="77777777" w:rsidR="00F548AE" w:rsidRDefault="00F548AE" w:rsidP="007F07BC">
            <w:r>
              <w:t>1</w:t>
            </w:r>
          </w:p>
        </w:tc>
        <w:tc>
          <w:tcPr>
            <w:tcW w:w="1080" w:type="dxa"/>
            <w:tcBorders>
              <w:top w:val="single" w:sz="1" w:space="0" w:color="000000"/>
              <w:left w:val="single" w:sz="1" w:space="0" w:color="000000"/>
              <w:bottom w:val="single" w:sz="1" w:space="0" w:color="000000"/>
              <w:right w:val="single" w:sz="1" w:space="0" w:color="000000"/>
            </w:tcBorders>
          </w:tcPr>
          <w:p w14:paraId="0654E519" w14:textId="77777777" w:rsidR="00F548AE" w:rsidRDefault="00F548AE" w:rsidP="007F07BC">
            <w:r>
              <w:t>0.40</w:t>
            </w:r>
          </w:p>
        </w:tc>
      </w:tr>
      <w:tr w:rsidR="00F548AE" w14:paraId="5DC9CF5E" w14:textId="77777777" w:rsidTr="007F07B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3CB9F15" w14:textId="77777777" w:rsidR="00F548AE" w:rsidRDefault="00F548AE" w:rsidP="007F07BC">
            <w:r>
              <w:rPr>
                <w:b/>
                <w:bCs/>
              </w:rPr>
              <w:t>Total</w:t>
            </w:r>
          </w:p>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15A2D342" w14:textId="77777777" w:rsidR="00F548AE" w:rsidRDefault="00F548AE" w:rsidP="007F07BC"/>
        </w:tc>
        <w:tc>
          <w:tcPr>
            <w:tcW w:w="2400" w:type="dxa"/>
            <w:tcBorders>
              <w:top w:val="single" w:sz="1" w:space="0" w:color="000000"/>
              <w:left w:val="single" w:sz="1" w:space="0" w:color="000000"/>
              <w:bottom w:val="single" w:sz="1" w:space="0" w:color="000000"/>
              <w:right w:val="single" w:sz="1" w:space="0" w:color="000000"/>
            </w:tcBorders>
            <w:shd w:val="clear" w:color="auto" w:fill="E2EFD9"/>
          </w:tcPr>
          <w:p w14:paraId="228F414D" w14:textId="77777777" w:rsidR="00F548AE" w:rsidRDefault="00F548AE" w:rsidP="007F07BC"/>
        </w:tc>
        <w:tc>
          <w:tcPr>
            <w:tcW w:w="1200" w:type="dxa"/>
            <w:tcBorders>
              <w:top w:val="single" w:sz="1" w:space="0" w:color="000000"/>
              <w:left w:val="single" w:sz="1" w:space="0" w:color="000000"/>
              <w:bottom w:val="single" w:sz="1" w:space="0" w:color="000000"/>
              <w:right w:val="single" w:sz="1" w:space="0" w:color="000000"/>
            </w:tcBorders>
            <w:shd w:val="clear" w:color="auto" w:fill="E2EFD9"/>
          </w:tcPr>
          <w:p w14:paraId="6CC8F4E5"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7467F1CB" w14:textId="77777777" w:rsidR="00F548AE" w:rsidRDefault="00F548AE" w:rsidP="007F07BC"/>
        </w:tc>
        <w:tc>
          <w:tcPr>
            <w:tcW w:w="1080" w:type="dxa"/>
            <w:tcBorders>
              <w:top w:val="single" w:sz="1" w:space="0" w:color="000000"/>
              <w:left w:val="single" w:sz="1" w:space="0" w:color="000000"/>
              <w:bottom w:val="single" w:sz="1" w:space="0" w:color="000000"/>
              <w:right w:val="single" w:sz="1" w:space="0" w:color="000000"/>
            </w:tcBorders>
            <w:shd w:val="clear" w:color="auto" w:fill="E2EFD9"/>
          </w:tcPr>
          <w:p w14:paraId="52B3FBA5" w14:textId="77777777" w:rsidR="00F548AE" w:rsidRDefault="00F548AE" w:rsidP="007F07BC">
            <w:r>
              <w:rPr>
                <w:b/>
                <w:bCs/>
              </w:rPr>
              <w:t>11.30</w:t>
            </w:r>
          </w:p>
        </w:tc>
      </w:tr>
    </w:tbl>
    <w:p w14:paraId="5D153BBF" w14:textId="77777777" w:rsidR="00F548AE" w:rsidRPr="00F548AE" w:rsidRDefault="00F548AE" w:rsidP="00F548AE">
      <w:pPr>
        <w:jc w:val="center"/>
        <w:rPr>
          <w:lang w:val="en-GB"/>
        </w:rPr>
      </w:pPr>
    </w:p>
    <w:p w14:paraId="697ACA97" w14:textId="74747A5C" w:rsidR="00A855BB" w:rsidRPr="00A855BB" w:rsidRDefault="00A855BB" w:rsidP="00BF0AB5">
      <w:pPr>
        <w:pStyle w:val="Heading3"/>
        <w:rPr>
          <w:lang w:val="en-GB"/>
        </w:rPr>
      </w:pPr>
      <w:bookmarkStart w:id="50" w:name="_Toc228821337"/>
      <w:r w:rsidRPr="00A855BB">
        <w:rPr>
          <w:lang w:val="en-GB"/>
        </w:rPr>
        <w:t>Fabrication and Assembly</w:t>
      </w:r>
      <w:bookmarkEnd w:id="50"/>
    </w:p>
    <w:p w14:paraId="26BAED41" w14:textId="5F5FAD6A" w:rsidR="00A855BB" w:rsidRPr="00A855BB" w:rsidRDefault="00A855BB" w:rsidP="00A855BB">
      <w:pPr>
        <w:rPr>
          <w:lang w:val="en-GB"/>
        </w:rPr>
      </w:pPr>
      <w:r w:rsidRPr="00A855BB">
        <w:rPr>
          <w:lang w:val="en-GB"/>
        </w:rPr>
        <w:t xml:space="preserve">Gerber files were generated from </w:t>
      </w:r>
      <w:proofErr w:type="spellStart"/>
      <w:r w:rsidRPr="00A855BB">
        <w:rPr>
          <w:lang w:val="en-GB"/>
        </w:rPr>
        <w:t>KiCad</w:t>
      </w:r>
      <w:proofErr w:type="spellEnd"/>
      <w:r w:rsidRPr="00A855BB">
        <w:rPr>
          <w:lang w:val="en-GB"/>
        </w:rPr>
        <w:t xml:space="preserve"> and sent to JLCPCB for fabrication (2</w:t>
      </w:r>
      <w:r w:rsidRPr="00A855BB">
        <w:rPr>
          <w:lang w:val="en-GB"/>
        </w:rPr>
        <w:noBreakHyphen/>
        <w:t>layer, 1 oz copper, ENIG finish). The board turnaround was approximately one week. Assembly was performed manually in the university laboratory using a soldering iron and tweezers. The MSOP</w:t>
      </w:r>
      <w:r w:rsidRPr="00A855BB">
        <w:rPr>
          <w:lang w:val="en-GB"/>
        </w:rPr>
        <w:noBreakHyphen/>
        <w:t>10 package required careful alignment; a fine</w:t>
      </w:r>
      <w:r w:rsidRPr="00A855BB">
        <w:rPr>
          <w:lang w:val="en-GB"/>
        </w:rPr>
        <w:noBreakHyphen/>
        <w:t>tip soldering iron and flux were used. After assembly, the board was visually inspected under a microscope and tested for shorts before power</w:t>
      </w:r>
      <w:r w:rsidRPr="00A855BB">
        <w:rPr>
          <w:lang w:val="en-GB"/>
        </w:rPr>
        <w:noBreakHyphen/>
        <w:t>up.</w:t>
      </w:r>
    </w:p>
    <w:p w14:paraId="7B5E5FD8" w14:textId="77777777" w:rsidR="00EB598B" w:rsidRDefault="00EB598B" w:rsidP="00EB598B">
      <w:pPr>
        <w:pStyle w:val="Caption"/>
        <w:jc w:val="center"/>
        <w:rPr>
          <w:b/>
          <w:bCs/>
          <w:lang w:val="en-GB"/>
        </w:rPr>
      </w:pPr>
    </w:p>
    <w:p w14:paraId="6C2CADC1" w14:textId="4158811F" w:rsidR="00A855BB" w:rsidRPr="00A855BB" w:rsidRDefault="00A855BB" w:rsidP="00EB598B">
      <w:pPr>
        <w:pStyle w:val="Caption"/>
        <w:rPr>
          <w:lang w:val="en-GB"/>
        </w:rPr>
      </w:pPr>
      <w:r w:rsidRPr="00A855BB">
        <w:rPr>
          <w:b/>
          <w:bCs/>
          <w:lang w:val="en-GB"/>
        </w:rPr>
        <w:t>Figure 3.5 – Assembled prototype</w:t>
      </w:r>
      <w:r w:rsidRPr="00A855BB">
        <w:rPr>
          <w:lang w:val="en-GB"/>
        </w:rPr>
        <w:t> (Insert photograph of the finished PCB.)</w:t>
      </w:r>
    </w:p>
    <w:p w14:paraId="0912A879" w14:textId="53B0FE0D" w:rsidR="00A855BB" w:rsidRPr="00A855BB" w:rsidRDefault="00A855BB" w:rsidP="00BF0AB5">
      <w:pPr>
        <w:pStyle w:val="Heading2"/>
        <w:rPr>
          <w:lang w:val="en-GB"/>
        </w:rPr>
      </w:pPr>
      <w:bookmarkStart w:id="51" w:name="_Toc228821338"/>
      <w:r w:rsidRPr="00A855BB">
        <w:rPr>
          <w:lang w:val="en-GB"/>
        </w:rPr>
        <w:t>Summary of Design Decisions</w:t>
      </w:r>
      <w:bookmarkEnd w:id="51"/>
    </w:p>
    <w:p w14:paraId="2BD5D80A" w14:textId="77777777" w:rsidR="00A855BB" w:rsidRPr="00A855BB" w:rsidRDefault="00A855BB" w:rsidP="00A855BB">
      <w:pPr>
        <w:rPr>
          <w:lang w:val="en-GB"/>
        </w:rPr>
      </w:pPr>
      <w:r w:rsidRPr="00A855BB">
        <w:rPr>
          <w:lang w:val="en-GB"/>
        </w:rPr>
        <w:t>The design methodology presented in this chapter translated the theoretical relationships from Chapter 2 into a complete set of component values and a physical PCB. Key decisions were:</w:t>
      </w:r>
    </w:p>
    <w:p w14:paraId="45CDC64F" w14:textId="57303D5F" w:rsidR="00A855BB" w:rsidRPr="00A855BB" w:rsidRDefault="00A855BB" w:rsidP="00A855BB">
      <w:pPr>
        <w:numPr>
          <w:ilvl w:val="0"/>
          <w:numId w:val="21"/>
        </w:numPr>
        <w:rPr>
          <w:lang w:val="en-GB"/>
        </w:rPr>
      </w:pPr>
      <w:r w:rsidRPr="00A855BB">
        <w:rPr>
          <w:lang w:val="en-GB"/>
        </w:rPr>
        <w:lastRenderedPageBreak/>
        <w:t>Selection of a boost topology (instead of SEPIC) because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IN</m:t>
            </m:r>
          </m:sub>
        </m:sSub>
      </m:oMath>
      <w:r w:rsidRPr="00A855BB">
        <w:rPr>
          <w:lang w:val="en-GB"/>
        </w:rPr>
        <w:t> always lies below </w:t>
      </w:r>
      <m:oMath>
        <m:sSub>
          <m:sSubPr>
            <m:ctrlPr>
              <w:rPr>
                <w:rFonts w:ascii="Cambria Math" w:hAnsi="Cambria Math"/>
                <w:lang w:val="en-GB"/>
              </w:rPr>
            </m:ctrlPr>
          </m:sSubPr>
          <m:e>
            <m:r>
              <w:rPr>
                <w:rFonts w:ascii="Cambria Math" w:hAnsi="Cambria Math"/>
                <w:lang w:val="en-GB"/>
              </w:rPr>
              <m:t>V</m:t>
            </m:r>
          </m:e>
          <m:sub>
            <m:r>
              <w:rPr>
                <w:rFonts w:ascii="Cambria Math" w:hAnsi="Cambria Math"/>
                <w:lang w:val="en-GB"/>
              </w:rPr>
              <m:t>OUT</m:t>
            </m:r>
          </m:sub>
        </m:sSub>
      </m:oMath>
      <w:r w:rsidRPr="00A855BB">
        <w:rPr>
          <w:lang w:val="en-GB"/>
        </w:rPr>
        <w:t>.</w:t>
      </w:r>
    </w:p>
    <w:p w14:paraId="023D93E7" w14:textId="77777777" w:rsidR="00A855BB" w:rsidRPr="00A855BB" w:rsidRDefault="00A855BB" w:rsidP="00A855BB">
      <w:pPr>
        <w:numPr>
          <w:ilvl w:val="0"/>
          <w:numId w:val="21"/>
        </w:numPr>
        <w:rPr>
          <w:lang w:val="en-GB"/>
        </w:rPr>
      </w:pPr>
      <w:r w:rsidRPr="00A855BB">
        <w:rPr>
          <w:lang w:val="en-GB"/>
        </w:rPr>
        <w:t>Use of a 350 kHz switching frequency to balance efficiency and inductor size.</w:t>
      </w:r>
    </w:p>
    <w:p w14:paraId="0F5FB82C" w14:textId="77777777" w:rsidR="00A855BB" w:rsidRPr="00A855BB" w:rsidRDefault="00A855BB" w:rsidP="00A855BB">
      <w:pPr>
        <w:numPr>
          <w:ilvl w:val="0"/>
          <w:numId w:val="21"/>
        </w:numPr>
        <w:rPr>
          <w:lang w:val="en-GB"/>
        </w:rPr>
      </w:pPr>
      <w:r w:rsidRPr="00A855BB">
        <w:rPr>
          <w:lang w:val="en-GB"/>
        </w:rPr>
        <w:t>A 10 µH inductor with 3.3× saturation margin over the analytical peak current, ensuring CCM at all loads.</w:t>
      </w:r>
    </w:p>
    <w:p w14:paraId="66292CC0" w14:textId="77777777" w:rsidR="00A855BB" w:rsidRPr="00A855BB" w:rsidRDefault="00A855BB" w:rsidP="00A855BB">
      <w:pPr>
        <w:numPr>
          <w:ilvl w:val="0"/>
          <w:numId w:val="21"/>
        </w:numPr>
        <w:rPr>
          <w:lang w:val="en-GB"/>
        </w:rPr>
      </w:pPr>
      <w:r w:rsidRPr="00A855BB">
        <w:rPr>
          <w:lang w:val="en-GB"/>
        </w:rPr>
        <w:t>Hybrid output capacitor bank (MLCCs + electrolytic) to meet ripple and transient requirements.</w:t>
      </w:r>
    </w:p>
    <w:p w14:paraId="54A6BE81" w14:textId="77777777" w:rsidR="00A855BB" w:rsidRPr="00A855BB" w:rsidRDefault="00A855BB" w:rsidP="00A855BB">
      <w:pPr>
        <w:numPr>
          <w:ilvl w:val="0"/>
          <w:numId w:val="21"/>
        </w:numPr>
        <w:rPr>
          <w:lang w:val="en-GB"/>
        </w:rPr>
      </w:pPr>
      <w:r w:rsidRPr="00A855BB">
        <w:rPr>
          <w:lang w:val="en-GB"/>
        </w:rPr>
        <w:t>Type II compensation network sized to place the crossover well below the RHPZ, guaranteeing stability.</w:t>
      </w:r>
    </w:p>
    <w:p w14:paraId="1BE74544" w14:textId="69B02CC6" w:rsidR="00A855BB" w:rsidRPr="00A855BB" w:rsidRDefault="00A855BB" w:rsidP="00A855BB">
      <w:pPr>
        <w:numPr>
          <w:ilvl w:val="0"/>
          <w:numId w:val="21"/>
        </w:numPr>
        <w:rPr>
          <w:lang w:val="en-GB"/>
        </w:rPr>
      </w:pPr>
      <w:r w:rsidRPr="00A855BB">
        <w:rPr>
          <w:lang w:val="en-GB"/>
        </w:rPr>
        <w:t>Input protection with UVLO (8 V turn</w:t>
      </w:r>
      <w:r w:rsidRPr="00A855BB">
        <w:rPr>
          <w:lang w:val="en-GB"/>
        </w:rPr>
        <w:noBreakHyphen/>
        <w:t>on using 49 </w:t>
      </w:r>
      <w:proofErr w:type="spellStart"/>
      <w:r w:rsidRPr="00A855BB">
        <w:rPr>
          <w:lang w:val="en-GB"/>
        </w:rPr>
        <w:t>kΩ</w:t>
      </w:r>
      <w:proofErr w:type="spellEnd"/>
      <w:r w:rsidRPr="00A855BB">
        <w:rPr>
          <w:lang w:val="en-GB"/>
        </w:rPr>
        <w:t>/10 </w:t>
      </w:r>
      <w:proofErr w:type="spellStart"/>
      <w:r w:rsidRPr="00A855BB">
        <w:rPr>
          <w:lang w:val="en-GB"/>
        </w:rPr>
        <w:t>kΩ</w:t>
      </w:r>
      <w:proofErr w:type="spellEnd"/>
      <w:r w:rsidRPr="00A855BB">
        <w:rPr>
          <w:lang w:val="en-GB"/>
        </w:rPr>
        <w:t xml:space="preserve"> divider) and OVLO (~11.1 V) to prevent operation outside the Li</w:t>
      </w:r>
      <w:r w:rsidR="00C03F4B">
        <w:rPr>
          <w:lang w:val="en-GB"/>
        </w:rPr>
        <w:t>-</w:t>
      </w:r>
      <w:r w:rsidRPr="00A855BB">
        <w:rPr>
          <w:lang w:val="en-GB"/>
        </w:rPr>
        <w:t>Po safe range, with low</w:t>
      </w:r>
      <w:r w:rsidRPr="00A855BB">
        <w:rPr>
          <w:lang w:val="en-GB"/>
        </w:rPr>
        <w:noBreakHyphen/>
        <w:t>impedance resistors for noise immunity.</w:t>
      </w:r>
    </w:p>
    <w:p w14:paraId="795DB0FA" w14:textId="25DECB0C" w:rsidR="00A8121D" w:rsidRPr="00A66FBA" w:rsidRDefault="00A855BB" w:rsidP="00A8121D">
      <w:pPr>
        <w:rPr>
          <w:lang w:val="en-GB"/>
        </w:rPr>
      </w:pPr>
      <w:r w:rsidRPr="00A855BB">
        <w:rPr>
          <w:lang w:val="en-GB"/>
        </w:rPr>
        <w:t>The completed design was then subjected to the simulation campaign described in </w:t>
      </w:r>
      <w:r w:rsidRPr="00A855BB">
        <w:rPr>
          <w:b/>
          <w:bCs/>
          <w:lang w:val="en-GB"/>
        </w:rPr>
        <w:t>Chapter 4</w:t>
      </w:r>
      <w:r w:rsidRPr="00A855BB">
        <w:rPr>
          <w:lang w:val="en-GB"/>
        </w:rPr>
        <w:t>, where all performance metrics were verified.</w:t>
      </w:r>
    </w:p>
    <w:p w14:paraId="404C174F" w14:textId="35AE3242" w:rsidR="00B40D84" w:rsidRDefault="00A66FBA" w:rsidP="00B40D84">
      <w:pPr>
        <w:pStyle w:val="Heading1"/>
      </w:pPr>
      <w:r>
        <w:t>Simulation Methodology</w:t>
      </w:r>
    </w:p>
    <w:p w14:paraId="6FB8D5E1" w14:textId="20DB8582" w:rsidR="00B40D84" w:rsidRDefault="00A66FBA" w:rsidP="00B40D84">
      <w:r>
        <w:t xml:space="preserve">All simulations were performed using </w:t>
      </w:r>
      <w:proofErr w:type="spellStart"/>
      <w:r>
        <w:t>LTspice</w:t>
      </w:r>
      <w:proofErr w:type="spellEnd"/>
      <w:r>
        <w:t xml:space="preserve"> version 24.1.3 (Analog Devices). The following solver settings were applied to improve convergence for the switching converter: </w:t>
      </w:r>
    </w:p>
    <w:p w14:paraId="19494491" w14:textId="77777777" w:rsidR="00A66FBA" w:rsidRDefault="00A66FBA" w:rsidP="00B40D84"/>
    <w:p w14:paraId="010B0D5C" w14:textId="77777777" w:rsidR="00A66FBA" w:rsidRPr="00B40D84" w:rsidRDefault="00A66FBA" w:rsidP="00B40D84"/>
    <w:p w14:paraId="20F208AF" w14:textId="77777777" w:rsidR="00F7304D" w:rsidRDefault="00F7304D" w:rsidP="00F7304D">
      <w:pPr>
        <w:pStyle w:val="Heading1-NoNumber"/>
      </w:pPr>
      <w:bookmarkStart w:id="52" w:name="_Toc228821340"/>
      <w:r>
        <w:t>Glossary of terms [OPTIONAL]</w:t>
      </w:r>
      <w:bookmarkEnd w:id="52"/>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53" w:name="_Toc228821341"/>
      <w:r>
        <w:t>Nomenclature [OPTIONAL]</w:t>
      </w:r>
      <w:bookmarkEnd w:id="53"/>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54" w:name="_Toc228821342"/>
      <w:r>
        <w:lastRenderedPageBreak/>
        <w:t>References</w:t>
      </w:r>
      <w:bookmarkEnd w:id="54"/>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55" w:name="_Toc228821343"/>
      <w:r>
        <w:t>Appendix A [OPTIONAL]</w:t>
      </w:r>
      <w:bookmarkEnd w:id="55"/>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56" w:name="_Toc228821344"/>
      <w:r>
        <w:t>Risk Assessment</w:t>
      </w:r>
      <w:bookmarkEnd w:id="56"/>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9"/>
      <w:footerReference w:type="default" r:id="rId20"/>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0B3711" w14:textId="77777777" w:rsidR="00864DCB" w:rsidRDefault="00864DCB" w:rsidP="00B374E8">
      <w:pPr>
        <w:spacing w:after="0" w:line="240" w:lineRule="auto"/>
      </w:pPr>
      <w:r>
        <w:separator/>
      </w:r>
    </w:p>
  </w:endnote>
  <w:endnote w:type="continuationSeparator" w:id="0">
    <w:p w14:paraId="3A26A643" w14:textId="77777777" w:rsidR="00864DCB" w:rsidRDefault="00864DCB"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6FE27" w14:textId="77777777" w:rsidR="00864DCB" w:rsidRDefault="00864DCB" w:rsidP="00B374E8">
      <w:pPr>
        <w:spacing w:after="0" w:line="240" w:lineRule="auto"/>
      </w:pPr>
      <w:r>
        <w:separator/>
      </w:r>
    </w:p>
  </w:footnote>
  <w:footnote w:type="continuationSeparator" w:id="0">
    <w:p w14:paraId="7D18A748" w14:textId="77777777" w:rsidR="00864DCB" w:rsidRDefault="00864DCB"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9058B"/>
    <w:multiLevelType w:val="multilevel"/>
    <w:tmpl w:val="ABCC2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4641E"/>
    <w:multiLevelType w:val="multilevel"/>
    <w:tmpl w:val="1FFE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55AD1"/>
    <w:multiLevelType w:val="multilevel"/>
    <w:tmpl w:val="7ED2B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B01FE6"/>
    <w:multiLevelType w:val="multilevel"/>
    <w:tmpl w:val="033A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E00455"/>
    <w:multiLevelType w:val="multilevel"/>
    <w:tmpl w:val="AB78A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D3C2B"/>
    <w:multiLevelType w:val="hybridMultilevel"/>
    <w:tmpl w:val="18643C5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7" w15:restartNumberingAfterBreak="0">
    <w:nsid w:val="416050DE"/>
    <w:multiLevelType w:val="hybridMultilevel"/>
    <w:tmpl w:val="31D89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8DA0967"/>
    <w:multiLevelType w:val="multilevel"/>
    <w:tmpl w:val="D65A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859"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1335A5E"/>
    <w:multiLevelType w:val="hybridMultilevel"/>
    <w:tmpl w:val="0BDC74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5A7A3A7C"/>
    <w:multiLevelType w:val="multilevel"/>
    <w:tmpl w:val="DE5E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DF4296"/>
    <w:multiLevelType w:val="multilevel"/>
    <w:tmpl w:val="5488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A379B5"/>
    <w:multiLevelType w:val="multilevel"/>
    <w:tmpl w:val="A8D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A33364"/>
    <w:multiLevelType w:val="multilevel"/>
    <w:tmpl w:val="855E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9E76DA"/>
    <w:multiLevelType w:val="multilevel"/>
    <w:tmpl w:val="D5D01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18"/>
  </w:num>
  <w:num w:numId="2" w16cid:durableId="367679738">
    <w:abstractNumId w:val="10"/>
  </w:num>
  <w:num w:numId="3" w16cid:durableId="219902552">
    <w:abstractNumId w:val="12"/>
  </w:num>
  <w:num w:numId="4" w16cid:durableId="1725987621">
    <w:abstractNumId w:val="9"/>
  </w:num>
  <w:num w:numId="5" w16cid:durableId="1259561661">
    <w:abstractNumId w:val="19"/>
  </w:num>
  <w:num w:numId="6" w16cid:durableId="742264202">
    <w:abstractNumId w:val="16"/>
  </w:num>
  <w:num w:numId="7" w16cid:durableId="783959441">
    <w:abstractNumId w:val="3"/>
  </w:num>
  <w:num w:numId="8" w16cid:durableId="1244025166">
    <w:abstractNumId w:val="11"/>
  </w:num>
  <w:num w:numId="9" w16cid:durableId="1501121480">
    <w:abstractNumId w:val="1"/>
  </w:num>
  <w:num w:numId="10" w16cid:durableId="407582831">
    <w:abstractNumId w:val="7"/>
  </w:num>
  <w:num w:numId="11" w16cid:durableId="1950700283">
    <w:abstractNumId w:val="8"/>
  </w:num>
  <w:num w:numId="12" w16cid:durableId="381565652">
    <w:abstractNumId w:val="5"/>
  </w:num>
  <w:num w:numId="13" w16cid:durableId="1002002959">
    <w:abstractNumId w:val="6"/>
  </w:num>
  <w:num w:numId="14" w16cid:durableId="1925451370">
    <w:abstractNumId w:val="17"/>
  </w:num>
  <w:num w:numId="15" w16cid:durableId="1990164109">
    <w:abstractNumId w:val="14"/>
  </w:num>
  <w:num w:numId="16" w16cid:durableId="1411657679">
    <w:abstractNumId w:val="13"/>
  </w:num>
  <w:num w:numId="17" w16cid:durableId="676007524">
    <w:abstractNumId w:val="0"/>
  </w:num>
  <w:num w:numId="18" w16cid:durableId="1090392803">
    <w:abstractNumId w:val="15"/>
  </w:num>
  <w:num w:numId="19" w16cid:durableId="1252931486">
    <w:abstractNumId w:val="2"/>
  </w:num>
  <w:num w:numId="20" w16cid:durableId="938953337">
    <w:abstractNumId w:val="20"/>
  </w:num>
  <w:num w:numId="21" w16cid:durableId="7451112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00675"/>
    <w:rsid w:val="00021540"/>
    <w:rsid w:val="000215DD"/>
    <w:rsid w:val="00023D3A"/>
    <w:rsid w:val="00031718"/>
    <w:rsid w:val="000568D1"/>
    <w:rsid w:val="00062C52"/>
    <w:rsid w:val="00072784"/>
    <w:rsid w:val="000750D8"/>
    <w:rsid w:val="00080425"/>
    <w:rsid w:val="00086553"/>
    <w:rsid w:val="000866C1"/>
    <w:rsid w:val="00086F13"/>
    <w:rsid w:val="00093D64"/>
    <w:rsid w:val="000A0517"/>
    <w:rsid w:val="000A0569"/>
    <w:rsid w:val="000D342B"/>
    <w:rsid w:val="000D6C10"/>
    <w:rsid w:val="000D7920"/>
    <w:rsid w:val="000E0309"/>
    <w:rsid w:val="000F483E"/>
    <w:rsid w:val="000F5229"/>
    <w:rsid w:val="0010319A"/>
    <w:rsid w:val="001044DF"/>
    <w:rsid w:val="00104D4C"/>
    <w:rsid w:val="00107F0E"/>
    <w:rsid w:val="0012197F"/>
    <w:rsid w:val="00127E6E"/>
    <w:rsid w:val="00144B49"/>
    <w:rsid w:val="00157A9C"/>
    <w:rsid w:val="00175CB6"/>
    <w:rsid w:val="001800F8"/>
    <w:rsid w:val="00191E35"/>
    <w:rsid w:val="001968A6"/>
    <w:rsid w:val="001A2257"/>
    <w:rsid w:val="001B0E8B"/>
    <w:rsid w:val="001B53FE"/>
    <w:rsid w:val="001B7E08"/>
    <w:rsid w:val="001C2614"/>
    <w:rsid w:val="001C4C15"/>
    <w:rsid w:val="001C7B17"/>
    <w:rsid w:val="001D0CB8"/>
    <w:rsid w:val="001E4CC5"/>
    <w:rsid w:val="001F04D2"/>
    <w:rsid w:val="001F1E97"/>
    <w:rsid w:val="00203BF6"/>
    <w:rsid w:val="00240787"/>
    <w:rsid w:val="00266F4D"/>
    <w:rsid w:val="0027262B"/>
    <w:rsid w:val="002757C1"/>
    <w:rsid w:val="002904B0"/>
    <w:rsid w:val="002C6B62"/>
    <w:rsid w:val="002D5562"/>
    <w:rsid w:val="002D5F52"/>
    <w:rsid w:val="002F17D6"/>
    <w:rsid w:val="00304512"/>
    <w:rsid w:val="00305DE8"/>
    <w:rsid w:val="003215B6"/>
    <w:rsid w:val="00335978"/>
    <w:rsid w:val="003528EA"/>
    <w:rsid w:val="003718B6"/>
    <w:rsid w:val="003736CB"/>
    <w:rsid w:val="00374458"/>
    <w:rsid w:val="0037520F"/>
    <w:rsid w:val="003757F5"/>
    <w:rsid w:val="003964E6"/>
    <w:rsid w:val="003A3AE3"/>
    <w:rsid w:val="003A56A3"/>
    <w:rsid w:val="003A6A9A"/>
    <w:rsid w:val="003A7D6E"/>
    <w:rsid w:val="003B2A36"/>
    <w:rsid w:val="003B6F1F"/>
    <w:rsid w:val="003C33DD"/>
    <w:rsid w:val="003C7463"/>
    <w:rsid w:val="003E0FA4"/>
    <w:rsid w:val="004076E6"/>
    <w:rsid w:val="00414C0C"/>
    <w:rsid w:val="00422B9C"/>
    <w:rsid w:val="004231D1"/>
    <w:rsid w:val="004377C6"/>
    <w:rsid w:val="00441FAF"/>
    <w:rsid w:val="0044355C"/>
    <w:rsid w:val="00446380"/>
    <w:rsid w:val="004521E7"/>
    <w:rsid w:val="00452D43"/>
    <w:rsid w:val="004606E6"/>
    <w:rsid w:val="004847CA"/>
    <w:rsid w:val="00495D8E"/>
    <w:rsid w:val="004A1D5B"/>
    <w:rsid w:val="004A789C"/>
    <w:rsid w:val="004B2EF7"/>
    <w:rsid w:val="004B60F3"/>
    <w:rsid w:val="004B675C"/>
    <w:rsid w:val="004C1E62"/>
    <w:rsid w:val="004C6EB7"/>
    <w:rsid w:val="004D52FD"/>
    <w:rsid w:val="004E31DB"/>
    <w:rsid w:val="004E5D1A"/>
    <w:rsid w:val="004E6390"/>
    <w:rsid w:val="004E68F2"/>
    <w:rsid w:val="00527113"/>
    <w:rsid w:val="005301FB"/>
    <w:rsid w:val="0053113E"/>
    <w:rsid w:val="0053467F"/>
    <w:rsid w:val="00540D62"/>
    <w:rsid w:val="0054380B"/>
    <w:rsid w:val="0055230A"/>
    <w:rsid w:val="00575608"/>
    <w:rsid w:val="00575DE8"/>
    <w:rsid w:val="00577B65"/>
    <w:rsid w:val="00584637"/>
    <w:rsid w:val="005943B8"/>
    <w:rsid w:val="005A620F"/>
    <w:rsid w:val="005B50DE"/>
    <w:rsid w:val="005D1E2C"/>
    <w:rsid w:val="005D609A"/>
    <w:rsid w:val="005D7FEC"/>
    <w:rsid w:val="005E3FC8"/>
    <w:rsid w:val="005F0A52"/>
    <w:rsid w:val="005F76CA"/>
    <w:rsid w:val="006016C4"/>
    <w:rsid w:val="006060A9"/>
    <w:rsid w:val="00625645"/>
    <w:rsid w:val="00633C65"/>
    <w:rsid w:val="0064317C"/>
    <w:rsid w:val="00643AC2"/>
    <w:rsid w:val="00652813"/>
    <w:rsid w:val="00657FF7"/>
    <w:rsid w:val="006635A1"/>
    <w:rsid w:val="00664139"/>
    <w:rsid w:val="00666630"/>
    <w:rsid w:val="00666CF9"/>
    <w:rsid w:val="00675E5F"/>
    <w:rsid w:val="00690724"/>
    <w:rsid w:val="006A08E5"/>
    <w:rsid w:val="006B2B7E"/>
    <w:rsid w:val="006C542C"/>
    <w:rsid w:val="006C5C27"/>
    <w:rsid w:val="006E09EC"/>
    <w:rsid w:val="006E1C4F"/>
    <w:rsid w:val="006E75A6"/>
    <w:rsid w:val="00705325"/>
    <w:rsid w:val="007064BB"/>
    <w:rsid w:val="00731632"/>
    <w:rsid w:val="00731EB7"/>
    <w:rsid w:val="00736BD1"/>
    <w:rsid w:val="007421C6"/>
    <w:rsid w:val="0074783C"/>
    <w:rsid w:val="00763C12"/>
    <w:rsid w:val="0077222D"/>
    <w:rsid w:val="00793A78"/>
    <w:rsid w:val="00795520"/>
    <w:rsid w:val="007A3427"/>
    <w:rsid w:val="007B1C0D"/>
    <w:rsid w:val="007B204B"/>
    <w:rsid w:val="007C00D0"/>
    <w:rsid w:val="007C5F0A"/>
    <w:rsid w:val="007C70B1"/>
    <w:rsid w:val="007D1C0A"/>
    <w:rsid w:val="007E3A79"/>
    <w:rsid w:val="007F241B"/>
    <w:rsid w:val="007F7A02"/>
    <w:rsid w:val="00811988"/>
    <w:rsid w:val="008147D6"/>
    <w:rsid w:val="00822B3C"/>
    <w:rsid w:val="0083235C"/>
    <w:rsid w:val="00844710"/>
    <w:rsid w:val="00855059"/>
    <w:rsid w:val="008607D2"/>
    <w:rsid w:val="00864DCB"/>
    <w:rsid w:val="00870FFF"/>
    <w:rsid w:val="00880C4A"/>
    <w:rsid w:val="00893F62"/>
    <w:rsid w:val="008A6B54"/>
    <w:rsid w:val="008B1493"/>
    <w:rsid w:val="008B55DF"/>
    <w:rsid w:val="008B65BD"/>
    <w:rsid w:val="008C5160"/>
    <w:rsid w:val="008D402B"/>
    <w:rsid w:val="008F17C2"/>
    <w:rsid w:val="008F1944"/>
    <w:rsid w:val="009015F0"/>
    <w:rsid w:val="00915317"/>
    <w:rsid w:val="00915E44"/>
    <w:rsid w:val="00916B9A"/>
    <w:rsid w:val="00924109"/>
    <w:rsid w:val="00946871"/>
    <w:rsid w:val="00986AE8"/>
    <w:rsid w:val="00996776"/>
    <w:rsid w:val="0099684A"/>
    <w:rsid w:val="009A0F19"/>
    <w:rsid w:val="009A7C26"/>
    <w:rsid w:val="009C43F6"/>
    <w:rsid w:val="009C5C2B"/>
    <w:rsid w:val="009D2991"/>
    <w:rsid w:val="009D6035"/>
    <w:rsid w:val="009D7183"/>
    <w:rsid w:val="009F4B62"/>
    <w:rsid w:val="00A0137B"/>
    <w:rsid w:val="00A04F06"/>
    <w:rsid w:val="00A054B0"/>
    <w:rsid w:val="00A13860"/>
    <w:rsid w:val="00A15A26"/>
    <w:rsid w:val="00A164AF"/>
    <w:rsid w:val="00A25724"/>
    <w:rsid w:val="00A35198"/>
    <w:rsid w:val="00A41244"/>
    <w:rsid w:val="00A60974"/>
    <w:rsid w:val="00A66FBA"/>
    <w:rsid w:val="00A76D2A"/>
    <w:rsid w:val="00A8121D"/>
    <w:rsid w:val="00A855BB"/>
    <w:rsid w:val="00A87CDA"/>
    <w:rsid w:val="00A962DC"/>
    <w:rsid w:val="00A965A1"/>
    <w:rsid w:val="00AA69A4"/>
    <w:rsid w:val="00AB2F42"/>
    <w:rsid w:val="00AD11D5"/>
    <w:rsid w:val="00AD400F"/>
    <w:rsid w:val="00AE5D14"/>
    <w:rsid w:val="00AF0B28"/>
    <w:rsid w:val="00AF2544"/>
    <w:rsid w:val="00AF6F23"/>
    <w:rsid w:val="00B01625"/>
    <w:rsid w:val="00B15B9B"/>
    <w:rsid w:val="00B252B9"/>
    <w:rsid w:val="00B329FF"/>
    <w:rsid w:val="00B33DA1"/>
    <w:rsid w:val="00B34354"/>
    <w:rsid w:val="00B36EDB"/>
    <w:rsid w:val="00B374E8"/>
    <w:rsid w:val="00B40D84"/>
    <w:rsid w:val="00B54A2C"/>
    <w:rsid w:val="00B56509"/>
    <w:rsid w:val="00B64670"/>
    <w:rsid w:val="00B80663"/>
    <w:rsid w:val="00B817DC"/>
    <w:rsid w:val="00B83843"/>
    <w:rsid w:val="00B83A0D"/>
    <w:rsid w:val="00B842B4"/>
    <w:rsid w:val="00B84CFB"/>
    <w:rsid w:val="00B9639F"/>
    <w:rsid w:val="00BA07C3"/>
    <w:rsid w:val="00BA703D"/>
    <w:rsid w:val="00BA7362"/>
    <w:rsid w:val="00BB1629"/>
    <w:rsid w:val="00BC6916"/>
    <w:rsid w:val="00BC7335"/>
    <w:rsid w:val="00BD0ABD"/>
    <w:rsid w:val="00BD2BC9"/>
    <w:rsid w:val="00BD6683"/>
    <w:rsid w:val="00BE2F97"/>
    <w:rsid w:val="00BE67C9"/>
    <w:rsid w:val="00BF0AB5"/>
    <w:rsid w:val="00C03F4B"/>
    <w:rsid w:val="00C108D9"/>
    <w:rsid w:val="00C11564"/>
    <w:rsid w:val="00C119E7"/>
    <w:rsid w:val="00C12DCD"/>
    <w:rsid w:val="00C15BD0"/>
    <w:rsid w:val="00C26C9B"/>
    <w:rsid w:val="00C3750F"/>
    <w:rsid w:val="00C42F64"/>
    <w:rsid w:val="00C4452E"/>
    <w:rsid w:val="00C5317D"/>
    <w:rsid w:val="00C55901"/>
    <w:rsid w:val="00C66A21"/>
    <w:rsid w:val="00C71F40"/>
    <w:rsid w:val="00C75105"/>
    <w:rsid w:val="00C94ADC"/>
    <w:rsid w:val="00C95261"/>
    <w:rsid w:val="00CA2E76"/>
    <w:rsid w:val="00CA79FF"/>
    <w:rsid w:val="00CB5EB6"/>
    <w:rsid w:val="00CC1AB8"/>
    <w:rsid w:val="00CC5B5D"/>
    <w:rsid w:val="00CC7DB4"/>
    <w:rsid w:val="00CD7A4D"/>
    <w:rsid w:val="00CE0E3E"/>
    <w:rsid w:val="00CF62F5"/>
    <w:rsid w:val="00D00192"/>
    <w:rsid w:val="00D065E6"/>
    <w:rsid w:val="00D069BE"/>
    <w:rsid w:val="00D20F91"/>
    <w:rsid w:val="00D2765F"/>
    <w:rsid w:val="00D324E2"/>
    <w:rsid w:val="00D32AC1"/>
    <w:rsid w:val="00D331CD"/>
    <w:rsid w:val="00D612BE"/>
    <w:rsid w:val="00D6288E"/>
    <w:rsid w:val="00D6542F"/>
    <w:rsid w:val="00D77408"/>
    <w:rsid w:val="00D806E3"/>
    <w:rsid w:val="00D8291F"/>
    <w:rsid w:val="00D92FA2"/>
    <w:rsid w:val="00DA0C65"/>
    <w:rsid w:val="00DA28DF"/>
    <w:rsid w:val="00DA4ACD"/>
    <w:rsid w:val="00DA5BC7"/>
    <w:rsid w:val="00DA77B1"/>
    <w:rsid w:val="00DB21CE"/>
    <w:rsid w:val="00DC1C69"/>
    <w:rsid w:val="00DC2501"/>
    <w:rsid w:val="00DD7D9F"/>
    <w:rsid w:val="00DE4F22"/>
    <w:rsid w:val="00DE61CE"/>
    <w:rsid w:val="00DF6A2D"/>
    <w:rsid w:val="00E02286"/>
    <w:rsid w:val="00E03235"/>
    <w:rsid w:val="00E1146F"/>
    <w:rsid w:val="00E1373E"/>
    <w:rsid w:val="00E13AE7"/>
    <w:rsid w:val="00E22FBB"/>
    <w:rsid w:val="00E25FB5"/>
    <w:rsid w:val="00E3073F"/>
    <w:rsid w:val="00E32E92"/>
    <w:rsid w:val="00E47234"/>
    <w:rsid w:val="00E53BE4"/>
    <w:rsid w:val="00E57B29"/>
    <w:rsid w:val="00E64600"/>
    <w:rsid w:val="00E669FA"/>
    <w:rsid w:val="00E72F46"/>
    <w:rsid w:val="00E75981"/>
    <w:rsid w:val="00E81487"/>
    <w:rsid w:val="00E8266B"/>
    <w:rsid w:val="00E95E68"/>
    <w:rsid w:val="00EA15F3"/>
    <w:rsid w:val="00EA57FA"/>
    <w:rsid w:val="00EB1ACE"/>
    <w:rsid w:val="00EB598B"/>
    <w:rsid w:val="00EB5EC6"/>
    <w:rsid w:val="00ED0AEB"/>
    <w:rsid w:val="00EE2364"/>
    <w:rsid w:val="00EF1BA2"/>
    <w:rsid w:val="00EF7B90"/>
    <w:rsid w:val="00F0539F"/>
    <w:rsid w:val="00F100F9"/>
    <w:rsid w:val="00F1112C"/>
    <w:rsid w:val="00F12847"/>
    <w:rsid w:val="00F330C5"/>
    <w:rsid w:val="00F350D9"/>
    <w:rsid w:val="00F36DEB"/>
    <w:rsid w:val="00F41D03"/>
    <w:rsid w:val="00F548AE"/>
    <w:rsid w:val="00F701D3"/>
    <w:rsid w:val="00F7204C"/>
    <w:rsid w:val="00F72D36"/>
    <w:rsid w:val="00F7304D"/>
    <w:rsid w:val="00F94A4C"/>
    <w:rsid w:val="00F969EA"/>
    <w:rsid w:val="00FA724A"/>
    <w:rsid w:val="00FB59CC"/>
    <w:rsid w:val="00FC691C"/>
    <w:rsid w:val="00FC6D55"/>
    <w:rsid w:val="00FD15EB"/>
    <w:rsid w:val="00FD7A56"/>
    <w:rsid w:val="00FD7BDE"/>
    <w:rsid w:val="00FE6F37"/>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FE4C62E0-AE17-40FD-A0AF-9DEF458BF9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29FF"/>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 w:type="character" w:styleId="PlaceholderText">
    <w:name w:val="Placeholder Text"/>
    <w:basedOn w:val="DefaultParagraphFont"/>
    <w:uiPriority w:val="99"/>
    <w:semiHidden/>
    <w:rsid w:val="00BB1629"/>
    <w:rPr>
      <w:color w:val="666666"/>
    </w:rPr>
  </w:style>
  <w:style w:type="paragraph" w:styleId="TOC3">
    <w:name w:val="toc 3"/>
    <w:basedOn w:val="Normal"/>
    <w:next w:val="Normal"/>
    <w:autoRedefine/>
    <w:uiPriority w:val="39"/>
    <w:unhideWhenUsed/>
    <w:rsid w:val="005D609A"/>
    <w:pPr>
      <w:spacing w:after="100"/>
      <w:ind w:left="440"/>
    </w:pPr>
  </w:style>
  <w:style w:type="paragraph" w:styleId="NormalWeb">
    <w:name w:val="Normal (Web)"/>
    <w:basedOn w:val="Normal"/>
    <w:uiPriority w:val="99"/>
    <w:unhideWhenUsed/>
    <w:rsid w:val="003736C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break-words">
    <w:name w:val="break-words"/>
    <w:basedOn w:val="Normal"/>
    <w:rsid w:val="00DE4F2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ds-markdown-paragraph">
    <w:name w:val="ds-markdown-paragraph"/>
    <w:basedOn w:val="Normal"/>
    <w:rsid w:val="00731EB7"/>
    <w:pPr>
      <w:spacing w:before="100" w:beforeAutospacing="1" w:after="100" w:afterAutospacing="1" w:line="240" w:lineRule="auto"/>
    </w:pPr>
    <w:rPr>
      <w:rFonts w:ascii="Times New Roman" w:eastAsia="Times New Roman" w:hAnsi="Times New Roman" w:cs="Times New Roman"/>
      <w:sz w:val="24"/>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sv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2003</TotalTime>
  <Pages>34</Pages>
  <Words>9654</Words>
  <Characters>55034</Characters>
  <Application>Microsoft Office Word</Application>
  <DocSecurity>0</DocSecurity>
  <Lines>458</Lines>
  <Paragraphs>129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64559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44</cp:revision>
  <dcterms:created xsi:type="dcterms:W3CDTF">2026-04-22T23:24:00Z</dcterms:created>
  <dcterms:modified xsi:type="dcterms:W3CDTF">2026-05-05T11:00:00Z</dcterms:modified>
</cp:coreProperties>
</file>