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LTspice Component Models and Library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Model / Library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LTC1871 controller</w:t>
            </w:r>
          </w:p>
        </w:tc>
        <w:tc>
          <w:tcPr>
            <w:tcW w:type="dxa" w:w="2160"/>
          </w:tcPr>
          <w:p>
            <w:r>
              <w:t>LTC1871.sub (macro model)</w:t>
            </w:r>
          </w:p>
        </w:tc>
        <w:tc>
          <w:tcPr>
            <w:tcW w:type="dxa" w:w="2160"/>
          </w:tcPr>
          <w:p>
            <w:r>
              <w:t>Analog Devices [19]</w:t>
            </w:r>
          </w:p>
        </w:tc>
        <w:tc>
          <w:tcPr>
            <w:tcW w:type="dxa" w:w="2160"/>
          </w:tcPr>
          <w:p>
            <w:r>
              <w:t>Behavioural model; captures functional behaviour, current‑mode control, protection features. May not perfectly predict switching losses or gate drive dynamics.</w:t>
            </w:r>
          </w:p>
        </w:tc>
      </w:tr>
      <w:tr>
        <w:tc>
          <w:tcPr>
            <w:tcW w:type="dxa" w:w="2160"/>
          </w:tcPr>
          <w:p>
            <w:r>
              <w:t>N‑channel MOSFET (IRF7811)</w:t>
            </w:r>
          </w:p>
        </w:tc>
        <w:tc>
          <w:tcPr>
            <w:tcW w:type="dxa" w:w="2160"/>
          </w:tcPr>
          <w:p>
            <w:r>
              <w:t>standard.mos (NMOS)</w:t>
            </w:r>
          </w:p>
        </w:tc>
        <w:tc>
          <w:tcPr>
            <w:tcW w:type="dxa" w:w="2160"/>
          </w:tcPr>
          <w:p>
            <w:r>
              <w:t>LTspice built‑in</w:t>
            </w:r>
          </w:p>
        </w:tc>
        <w:tc>
          <w:tcPr>
            <w:tcW w:type="dxa" w:w="2160"/>
          </w:tcPr>
          <w:p>
            <w:r>
              <w:t>Level 1 model with parameters extracted from Vishay datasheet.</w:t>
            </w:r>
          </w:p>
        </w:tc>
      </w:tr>
      <w:tr>
        <w:tc>
          <w:tcPr>
            <w:tcW w:type="dxa" w:w="2160"/>
          </w:tcPr>
          <w:p>
            <w:r>
              <w:t>P‑channel MOSFET (AO6407 / FDS4435A)</w:t>
            </w:r>
          </w:p>
        </w:tc>
        <w:tc>
          <w:tcPr>
            <w:tcW w:type="dxa" w:w="2160"/>
          </w:tcPr>
          <w:p>
            <w:r>
              <w:t>standard.mos (PMOS)</w:t>
            </w:r>
          </w:p>
        </w:tc>
        <w:tc>
          <w:tcPr>
            <w:tcW w:type="dxa" w:w="2160"/>
          </w:tcPr>
          <w:p>
            <w:r>
              <w:t>LTspice built‑in</w:t>
            </w:r>
          </w:p>
        </w:tc>
        <w:tc>
          <w:tcPr>
            <w:tcW w:type="dxa" w:w="2160"/>
          </w:tcPr>
          <w:p>
            <w:r>
              <w:t>Used for reverse polarity protection.</w:t>
            </w:r>
          </w:p>
        </w:tc>
      </w:tr>
      <w:tr>
        <w:tc>
          <w:tcPr>
            <w:tcW w:type="dxa" w:w="2160"/>
          </w:tcPr>
          <w:p>
            <w:r>
              <w:t>Schottky diode (MBR735)</w:t>
            </w:r>
          </w:p>
        </w:tc>
        <w:tc>
          <w:tcPr>
            <w:tcW w:type="dxa" w:w="2160"/>
          </w:tcPr>
          <w:p>
            <w:r>
              <w:t>standard.dio</w:t>
            </w:r>
          </w:p>
        </w:tc>
        <w:tc>
          <w:tcPr>
            <w:tcW w:type="dxa" w:w="2160"/>
          </w:tcPr>
          <w:p>
            <w:r>
              <w:t>LTspice built‑in</w:t>
            </w:r>
          </w:p>
        </w:tc>
        <w:tc>
          <w:tcPr>
            <w:tcW w:type="dxa" w:w="2160"/>
          </w:tcPr>
          <w:p>
            <w:r>
              <w:t>Includes forward voltage drop and junction capacitance.</w:t>
            </w:r>
          </w:p>
        </w:tc>
      </w:tr>
      <w:tr>
        <w:tc>
          <w:tcPr>
            <w:tcW w:type="dxa" w:w="2160"/>
          </w:tcPr>
          <w:p>
            <w:r>
              <w:t>Zener diode (BZX84C10VLY)</w:t>
            </w:r>
          </w:p>
        </w:tc>
        <w:tc>
          <w:tcPr>
            <w:tcW w:type="dxa" w:w="2160"/>
          </w:tcPr>
          <w:p>
            <w:r>
              <w:t>standard.dio (zeners)</w:t>
            </w:r>
          </w:p>
        </w:tc>
        <w:tc>
          <w:tcPr>
            <w:tcW w:type="dxa" w:w="2160"/>
          </w:tcPr>
          <w:p>
            <w:r>
              <w:t>LTspice built‑in</w:t>
            </w:r>
          </w:p>
        </w:tc>
        <w:tc>
          <w:tcPr>
            <w:tcW w:type="dxa" w:w="2160"/>
          </w:tcPr>
          <w:p>
            <w:r>
              <w:t>10 V breakdown voltage.</w:t>
            </w:r>
          </w:p>
        </w:tc>
      </w:tr>
      <w:tr>
        <w:tc>
          <w:tcPr>
            <w:tcW w:type="dxa" w:w="2160"/>
          </w:tcPr>
          <w:p>
            <w:r>
              <w:t>NPN transistor (OVLO)</w:t>
            </w:r>
          </w:p>
        </w:tc>
        <w:tc>
          <w:tcPr>
            <w:tcW w:type="dxa" w:w="2160"/>
          </w:tcPr>
          <w:p>
            <w:r>
              <w:t>standard.bjt</w:t>
            </w:r>
          </w:p>
        </w:tc>
        <w:tc>
          <w:tcPr>
            <w:tcW w:type="dxa" w:w="2160"/>
          </w:tcPr>
          <w:p>
            <w:r>
              <w:t>LTspice built‑in</w:t>
            </w:r>
          </w:p>
        </w:tc>
        <w:tc>
          <w:tcPr>
            <w:tcW w:type="dxa" w:w="2160"/>
          </w:tcPr>
          <w:p>
            <w:r>
              <w:t>Used MMBT3904 model (corresponds to OVLO circuit in validated netlist).</w:t>
            </w:r>
          </w:p>
        </w:tc>
      </w:tr>
      <w:tr>
        <w:tc>
          <w:tcPr>
            <w:tcW w:type="dxa" w:w="2160"/>
          </w:tcPr>
          <w:p>
            <w:r>
              <w:t>Inductor L1</w:t>
            </w:r>
          </w:p>
        </w:tc>
        <w:tc>
          <w:tcPr>
            <w:tcW w:type="dxa" w:w="2160"/>
          </w:tcPr>
          <w:p>
            <w:r>
              <w:t>behavioural</w:t>
            </w:r>
          </w:p>
        </w:tc>
        <w:tc>
          <w:tcPr>
            <w:tcW w:type="dxa" w:w="2160"/>
          </w:tcPr>
          <w:p>
            <w:r>
              <w:t>Ideal with Rser=14m</w:t>
            </w:r>
          </w:p>
        </w:tc>
        <w:tc>
          <w:tcPr>
            <w:tcW w:type="dxa" w:w="2160"/>
          </w:tcPr>
          <w:p>
            <w:r>
              <w:t>10 µH, 14 mΩ series resistance (typical DCR).</w:t>
            </w:r>
          </w:p>
        </w:tc>
      </w:tr>
      <w:tr>
        <w:tc>
          <w:tcPr>
            <w:tcW w:type="dxa" w:w="2160"/>
          </w:tcPr>
          <w:p>
            <w:r>
              <w:t>Capacitors C1a, C1b, C5</w:t>
            </w:r>
          </w:p>
        </w:tc>
        <w:tc>
          <w:tcPr>
            <w:tcW w:type="dxa" w:w="2160"/>
          </w:tcPr>
          <w:p>
            <w:r>
              <w:t>behavioural</w:t>
            </w:r>
          </w:p>
        </w:tc>
        <w:tc>
          <w:tcPr>
            <w:tcW w:type="dxa" w:w="2160"/>
          </w:tcPr>
          <w:p>
            <w:r>
              <w:t>Ideal with series resistance as shown</w:t>
            </w:r>
          </w:p>
        </w:tc>
        <w:tc>
          <w:tcPr>
            <w:tcW w:type="dxa" w:w="2160"/>
          </w:tcPr>
          <w:p>
            <w:r>
              <w:t>Derated capacitance values (77 µF, 12 µF, 100 µF).</w:t>
            </w:r>
          </w:p>
        </w:tc>
      </w:tr>
      <w:tr>
        <w:tc>
          <w:tcPr>
            <w:tcW w:type="dxa" w:w="2160"/>
          </w:tcPr>
          <w:p>
            <w:r>
              <w:t>Input voltage source V1</w:t>
            </w:r>
          </w:p>
        </w:tc>
        <w:tc>
          <w:tcPr>
            <w:tcW w:type="dxa" w:w="2160"/>
          </w:tcPr>
          <w:p>
            <w:r>
              <w:t>behavioural</w:t>
            </w:r>
          </w:p>
        </w:tc>
        <w:tc>
          <w:tcPr>
            <w:tcW w:type="dxa" w:w="2160"/>
          </w:tcPr>
          <w:p>
            <w:r>
              <w:t>{VIN} parameterised</w:t>
            </w:r>
          </w:p>
        </w:tc>
        <w:tc>
          <w:tcPr>
            <w:tcW w:type="dxa" w:w="2160"/>
          </w:tcPr>
          <w:p>
            <w:r>
              <w:t>Allows parametric step. startup flag enabled.</w:t>
            </w:r>
          </w:p>
        </w:tc>
      </w:tr>
      <w:tr>
        <w:tc>
          <w:tcPr>
            <w:tcW w:type="dxa" w:w="2160"/>
          </w:tcPr>
          <w:p>
            <w:r>
              <w:t>Load current source I1</w:t>
            </w:r>
          </w:p>
        </w:tc>
        <w:tc>
          <w:tcPr>
            <w:tcW w:type="dxa" w:w="2160"/>
          </w:tcPr>
          <w:p>
            <w:r>
              <w:t>behavioural</w:t>
            </w:r>
          </w:p>
        </w:tc>
        <w:tc>
          <w:tcPr>
            <w:tcW w:type="dxa" w:w="2160"/>
          </w:tcPr>
          <w:p>
            <w:r>
              <w:t>PWL function</w:t>
            </w:r>
          </w:p>
        </w:tc>
        <w:tc>
          <w:tcPr>
            <w:tcW w:type="dxa" w:w="2160"/>
          </w:tcPr>
          <w:p>
            <w:r>
              <w:t>Described in Section 4.3.</w:t>
            </w:r>
          </w:p>
        </w:tc>
      </w:tr>
    </w:tbl>
    <w:p>
      <w:pPr>
        <w:jc w:val="center"/>
      </w:pPr>
      <w:r>
        <w:rPr>
          <w:b/>
        </w:rPr>
        <w:t>Table 4.1 – LTspice Component Models and Library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