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24"/>
          <w:szCs w:val="24"/>
        </w:rPr>
        <w:t xml:space="preserve">Table 4.1 — Measurement Directives and Windows</w:t>
      </w:r>
    </w:p>
    <w:p>
      <w:pPr>
        <w:spacing w:after="200"/>
      </w:pPr>
      <w:r>
        <w:rPr>
          <w:rFonts w:ascii="Arial" w:cs="Arial" w:eastAsia="Arial" w:hAnsi="Arial"/>
          <w:sz w:val="20"/>
          <w:szCs w:val="20"/>
        </w:rPr>
        <w:t xml:space="preserve">All key performance metrics were extracted using LTspice’s .meas directives. The table below lists each metric, the exact directive, the measurement window, and the rationale for window selection. These definitions ensure that any engineer with the same netlist can reproduce the numbers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316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3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 Directive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Window</w:t>
            </w:r>
          </w:p>
        </w:tc>
        <w:tc>
          <w:tcPr>
            <w:tcW w:type="dxa" w:w="31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Pre-step output voltage</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Consolas" w:cs="Consolas" w:eastAsia="Consolas" w:hAnsi="Consolas"/>
                <w:sz w:val="16"/>
                <w:szCs w:val="16"/>
              </w:rPr>
              <w:t xml:space="preserve">AVG V(OUT) FROM 4m TO 5m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4–5 ms</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After startup settles (by 2 ms), before load step (5 ms).</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18"/>
                <w:szCs w:val="18"/>
              </w:rPr>
              <w:t xml:space="preserve">Post-step output voltage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Consolas" w:cs="Consolas" w:eastAsia="Consolas" w:hAnsi="Consolas"/>
                <w:sz w:val="16"/>
                <w:szCs w:val="16"/>
              </w:rPr>
              <w:t xml:space="preserve">AVG V(OUT) FROM 6m TO 7m</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6–7 ms</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After load step transient has fully recovered.</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Load transient droop (voltage)</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Consolas" w:cs="Consolas" w:eastAsia="Consolas" w:hAnsi="Consolas"/>
                <w:sz w:val="16"/>
                <w:szCs w:val="16"/>
              </w:rPr>
              <w:t xml:space="preserve">MIN V(OUT) FROM 5.1m TO 5.4m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5.1–5.4 ms</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Captures minimum value during the 100 µs ramp and subsequent decay.</w:t>
            </w:r>
          </w:p>
        </w:tc>
      </w:tr>
      <w:tr>
        <w:tc>
          <w:tcPr>
            <w:tcW w:type="dxa" w:w="1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bCs/>
                <w:sz w:val="18"/>
                <w:szCs w:val="18"/>
              </w:rPr>
              <w:t xml:space="preserve">Droop in millivolts</w:t>
            </w:r>
          </w:p>
        </w:tc>
        <w:tc>
          <w:tcPr>
            <w:tcW w:type="dxa" w:w="3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Consolas" w:cs="Consolas" w:eastAsia="Consolas" w:hAnsi="Consolas"/>
                <w:sz w:val="16"/>
                <w:szCs w:val="16"/>
              </w:rPr>
              <w:t xml:space="preserve">PARAM (Vout_before − Vout_droop)*1000</w:t>
            </w:r>
          </w:p>
        </w:tc>
        <w:tc>
          <w:tcPr>
            <w:tcW w:type="dxa" w:w="1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Derived</w:t>
            </w:r>
          </w:p>
        </w:tc>
        <w:tc>
          <w:tcPr>
            <w:tcW w:type="dxa" w:w="316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Calculated from captured pre-step average and minimum.</w:t>
            </w:r>
          </w:p>
        </w:tc>
      </w:tr>
      <w:tr>
        <w:tc>
          <w:tcPr>
            <w:tcW w:type="dxa" w:w="1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bCs/>
                <w:sz w:val="18"/>
                <w:szCs w:val="18"/>
              </w:rPr>
              <w:t xml:space="preserve">Droop as percentage</w:t>
            </w:r>
          </w:p>
        </w:tc>
        <w:tc>
          <w:tcPr>
            <w:tcW w:type="dxa" w:w="3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Consolas" w:cs="Consolas" w:eastAsia="Consolas" w:hAnsi="Consolas"/>
                <w:sz w:val="16"/>
                <w:szCs w:val="16"/>
              </w:rPr>
              <w:t xml:space="preserve">PARAM (Vout_before − Vout_droop)/Vout_before*100</w:t>
            </w:r>
          </w:p>
        </w:tc>
        <w:tc>
          <w:tcPr>
            <w:tcW w:type="dxa" w:w="1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Derived</w:t>
            </w:r>
          </w:p>
        </w:tc>
        <w:tc>
          <w:tcPr>
            <w:tcW w:type="dxa" w:w="316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Expresses droop relative to nominal output.</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18"/>
                <w:szCs w:val="18"/>
              </w:rPr>
              <w:t xml:space="preserve">Output ripple (peak-peak)</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Consolas" w:cs="Consolas" w:eastAsia="Consolas" w:hAnsi="Consolas"/>
                <w:sz w:val="16"/>
                <w:szCs w:val="16"/>
              </w:rPr>
              <w:t xml:space="preserve">PP V(OUT) FROM 6m TO 7m</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6–7 ms</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Steady-state at full load, after recovery.</w:t>
            </w:r>
          </w:p>
        </w:tc>
      </w:tr>
      <w:tr>
        <w:tc>
          <w:tcPr>
            <w:tcW w:type="dxa" w:w="1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bCs/>
                <w:sz w:val="18"/>
                <w:szCs w:val="18"/>
              </w:rPr>
              <w:t xml:space="preserve">Ripple in millivolts</w:t>
            </w:r>
          </w:p>
        </w:tc>
        <w:tc>
          <w:tcPr>
            <w:tcW w:type="dxa" w:w="3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Consolas" w:cs="Consolas" w:eastAsia="Consolas" w:hAnsi="Consolas"/>
                <w:sz w:val="16"/>
                <w:szCs w:val="16"/>
              </w:rPr>
              <w:t xml:space="preserve">PARAM Vout_ripple*1000</w:t>
            </w:r>
          </w:p>
        </w:tc>
        <w:tc>
          <w:tcPr>
            <w:tcW w:type="dxa" w:w="1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Derived</w:t>
            </w:r>
          </w:p>
        </w:tc>
        <w:tc>
          <w:tcPr>
            <w:tcW w:type="dxa" w:w="316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Converts peak-peak ripple to millivolts for readability.</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Peak inductor current</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Consolas" w:cs="Consolas" w:eastAsia="Consolas" w:hAnsi="Consolas"/>
                <w:sz w:val="16"/>
                <w:szCs w:val="16"/>
              </w:rPr>
              <w:t xml:space="preserve">MAX I(L1) FROM 4m TO 5m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4–5 ms</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Pre-step, light load (0.5 A) – used for saturation check.</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18"/>
                <w:szCs w:val="18"/>
              </w:rPr>
              <w:t xml:space="preserve">Recovery time</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Consolas" w:cs="Consolas" w:eastAsia="Consolas" w:hAnsi="Consolas"/>
                <w:sz w:val="16"/>
                <w:szCs w:val="16"/>
              </w:rPr>
              <w:t xml:space="preserve">FIND TIME WHEN V(OUT)=12.15 CROSS=2 TD=5m</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After 5 ms</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Time at which output returns to 12.15 V (≈99% of target) after the step.</w:t>
            </w:r>
          </w:p>
        </w:tc>
      </w:tr>
      <w:tr>
        <w:tc>
          <w:tcPr>
            <w:tcW w:type="dxa" w:w="18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sz w:val="18"/>
                <w:szCs w:val="18"/>
              </w:rPr>
              <w:t xml:space="preserve">Input power</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Consolas" w:cs="Consolas" w:eastAsia="Consolas" w:hAnsi="Consolas"/>
                <w:sz w:val="16"/>
                <w:szCs w:val="16"/>
              </w:rPr>
              <w:t xml:space="preserve">AVG V(IN)*(−I(V1)) FROM 6m TO 7m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6–7 ms</w:t>
            </w:r>
          </w:p>
        </w:tc>
        <w:tc>
          <w:tcPr>
            <w:tcW w:type="dxa" w:w="31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sz w:val="18"/>
                <w:szCs w:val="18"/>
              </w:rPr>
              <w:t xml:space="preserve">Post-step, full load, steady-state.</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b/>
                <w:bCs/>
                <w:sz w:val="18"/>
                <w:szCs w:val="18"/>
              </w:rPr>
              <w:t xml:space="preserve">Output power</w:t>
            </w:r>
          </w:p>
        </w:tc>
        <w:tc>
          <w:tcPr>
            <w:tcW w:type="dxa" w:w="3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Consolas" w:cs="Consolas" w:eastAsia="Consolas" w:hAnsi="Consolas"/>
                <w:sz w:val="16"/>
                <w:szCs w:val="16"/>
              </w:rPr>
              <w:t xml:space="preserve">AVG V(OUT)*I(I1) FROM 6m TO 7m</w:t>
            </w:r>
          </w:p>
        </w:tc>
        <w:tc>
          <w:tcPr>
            <w:tcW w:type="dxa" w:w="1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6–7 ms</w:t>
            </w:r>
          </w:p>
        </w:tc>
        <w:tc>
          <w:tcPr>
            <w:tcW w:type="dxa" w:w="316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18"/>
                <w:szCs w:val="18"/>
              </w:rPr>
              <w:t xml:space="preserve">Post-step, full load, steady-state.</w:t>
            </w:r>
          </w:p>
        </w:tc>
      </w:tr>
      <w:tr>
        <w:tc>
          <w:tcPr>
            <w:tcW w:type="dxa" w:w="1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b/>
                <w:bCs/>
                <w:sz w:val="18"/>
                <w:szCs w:val="18"/>
              </w:rPr>
              <w:t xml:space="preserve">Efficiency</w:t>
            </w:r>
          </w:p>
        </w:tc>
        <w:tc>
          <w:tcPr>
            <w:tcW w:type="dxa" w:w="3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Consolas" w:cs="Consolas" w:eastAsia="Consolas" w:hAnsi="Consolas"/>
                <w:sz w:val="16"/>
                <w:szCs w:val="16"/>
              </w:rPr>
              <w:t xml:space="preserve">PARAM Pout/Pin*100</w:t>
            </w:r>
          </w:p>
        </w:tc>
        <w:tc>
          <w:tcPr>
            <w:tcW w:type="dxa" w:w="12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Derived</w:t>
            </w:r>
          </w:p>
        </w:tc>
        <w:tc>
          <w:tcPr>
            <w:tcW w:type="dxa" w:w="316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Arial" w:cs="Arial" w:eastAsia="Arial" w:hAnsi="Arial"/>
                <w:sz w:val="18"/>
                <w:szCs w:val="18"/>
              </w:rPr>
              <w:t xml:space="preserve">Calculated after both power measurements.</w:t>
            </w:r>
          </w:p>
        </w:tc>
      </w:tr>
    </w:tbl>
    <w:p>
      <w:pPr>
        <w:spacing w:after="100" w:before="200"/>
      </w:pPr>
      <w:r>
        <w:rPr>
          <w:rFonts w:ascii="Arial" w:cs="Arial" w:eastAsia="Arial" w:hAnsi="Arial"/>
          <w:b/>
          <w:bCs/>
          <w:i/>
          <w:iCs/>
          <w:sz w:val="18"/>
          <w:szCs w:val="18"/>
        </w:rPr>
        <w:t xml:space="preserve">Note on window changes: </w:t>
      </w:r>
      <w:r>
        <w:rPr>
          <w:rFonts w:ascii="Arial" w:cs="Arial" w:eastAsia="Arial" w:hAnsi="Arial"/>
          <w:i/>
          <w:iCs/>
          <w:sz w:val="18"/>
          <w:szCs w:val="18"/>
        </w:rPr>
        <w:t xml:space="preserve">In preliminary simulation runs, a shorter total time (5 ms) was used with a load step at 2 ms and post-step window at 3–4 ms. This left insufficient settling time after the startup transient. The final simulation uses 8 ms total time, a load step at 5 ms, and measurement windows starting at 4 ms and 6 ms. This guarantees at least 2 ms of steady-state before each measurement, eliminating transient artefacts.</w:t>
      </w:r>
    </w:p>
    <w:p>
      <w:pPr>
        <w:spacing w:before="200"/>
      </w:pPr>
      <w:r>
        <w:rPr>
          <w:rFonts w:ascii="Arial" w:cs="Arial" w:eastAsia="Arial" w:hAnsi="Arial"/>
          <w:b/>
          <w:bCs/>
          <w:sz w:val="18"/>
          <w:szCs w:val="18"/>
        </w:rPr>
        <w:t xml:space="preserve">Colour key: </w:t>
      </w:r>
      <w:r>
        <w:rPr>
          <w:rFonts w:ascii="Arial" w:cs="Arial" w:eastAsia="Arial" w:hAnsi="Arial"/>
          <w:sz w:val="18"/>
          <w:szCs w:val="18"/>
        </w:rPr>
        <w:t xml:space="preserve">White/blue rows = direct .meas TRAN measurements; </w:t>
      </w:r>
      <w:r>
        <w:rPr>
          <w:rFonts w:ascii="Arial" w:cs="Arial" w:eastAsia="Arial" w:hAnsi="Arial"/>
          <w:sz w:val="18"/>
          <w:szCs w:val="18"/>
        </w:rPr>
        <w:t xml:space="preserve">yellow rows = derived PARAM calculations.</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888888"/>
        <w:sz w:val="18"/>
        <w:szCs w:val="18"/>
      </w:rPr>
      <w:t xml:space="preserve">EE499 Final Year Project — Simulation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2026-05-05T15:41:07.456Z</dcterms:created>
  <dcterms:modified xsi:type="dcterms:W3CDTF">2026-05-05T15:41:07.457Z</dcterms:modified>
</cp:coreProperties>
</file>

<file path=docProps/custom.xml><?xml version="1.0" encoding="utf-8"?>
<Properties xmlns="http://schemas.openxmlformats.org/officeDocument/2006/custom-properties" xmlns:vt="http://schemas.openxmlformats.org/officeDocument/2006/docPropsVTypes"/>
</file>