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2F546A"/>
          <w:sz w:val="32"/>
        </w:rPr>
        <w:t>PCB-001</w:t>
      </w:r>
    </w:p>
    <w:p>
      <w:pPr>
        <w:pStyle w:val="Title"/>
        <w:jc w:val="center"/>
      </w:pPr>
      <w:r>
        <w:rPr>
          <w:rFonts w:ascii="Aptos Display" w:hAnsi="Aptos Display"/>
          <w:b/>
          <w:color w:val="1F4E79"/>
          <w:sz w:val="56"/>
        </w:rPr>
        <w:t>Engineering Log - Day 1</w:t>
      </w:r>
    </w:p>
    <w:p>
      <w:pPr>
        <w:jc w:val="center"/>
      </w:pPr>
      <w:r>
        <w:rPr>
          <w:rFonts w:ascii="Aptos" w:hAnsi="Aptos"/>
          <w:b/>
          <w:color w:val="323232"/>
          <w:sz w:val="30"/>
        </w:rPr>
        <w:t>Adjustable NE555 Astable LED Flasher PCB</w:t>
      </w:r>
    </w:p>
    <w:p>
      <w:pPr>
        <w:spacing w:before="160"/>
        <w:jc w:val="center"/>
      </w:pPr>
      <w:r>
        <w:rPr>
          <w:rFonts w:ascii="Aptos" w:hAnsi="Aptos"/>
          <w:b w:val="0"/>
          <w:i/>
          <w:color w:val="5A5A5A"/>
          <w:sz w:val="21"/>
        </w:rPr>
        <w:t>Project planning, circuit understanding, datasheet review, MATLAB modelling, and repository preparation</w:t>
      </w:r>
    </w:p>
    <w:p>
      <w:pPr>
        <w:spacing w:before="520"/>
        <w:jc w:val="center"/>
      </w:pPr>
      <w:r>
        <w:rPr>
          <w:rFonts w:ascii="Aptos" w:hAnsi="Aptos"/>
          <w:b/>
          <w:sz w:val="22"/>
        </w:rPr>
        <w:t>Session date: Thursday, 13 August 2026</w:t>
      </w:r>
    </w:p>
    <w:p>
      <w:pPr>
        <w:jc w:val="center"/>
      </w:pPr>
      <w:r>
        <w:rPr>
          <w:rFonts w:ascii="Aptos" w:hAnsi="Aptos"/>
          <w:b w:val="0"/>
          <w:color w:val="646464"/>
          <w:sz w:val="19"/>
        </w:rPr>
        <w:t>End-of-day log prepared at approximately 19:33 (Europe/Dublin)</w:t>
      </w:r>
    </w:p>
    <w:p>
      <w:pPr>
        <w:spacing w:before="560"/>
      </w:pPr>
    </w:p>
    <w:tbl>
      <w:tblPr>
        <w:tblW w:type="auto" w:w="0"/>
        <w:jc w:val="center"/>
        <w:tblLayout w:type="fixed"/>
        <w:tblLook w:firstColumn="1" w:firstRow="1" w:lastColumn="0" w:lastRow="0" w:noHBand="0" w:noVBand="1" w:val="04A0"/>
      </w:tblPr>
      <w:tblGrid>
        <w:gridCol w:w="10080"/>
      </w:tblGrid>
      <w:tr>
        <w:tc>
          <w:tcPr>
            <w:tcW w:type="dxa" w:w="9648"/>
            <w:shd w:fill="EAF2F8"/>
            <w:tcMar>
              <w:top w:w="170" w:type="dxa"/>
              <w:start w:w="180" w:type="dxa"/>
              <w:bottom w:w="170" w:type="dxa"/>
              <w:end w:w="180" w:type="dxa"/>
            </w:tcMar>
          </w:tcPr>
          <w:p>
            <w:r>
              <w:rPr>
                <w:rFonts w:ascii="Aptos" w:hAnsi="Aptos"/>
                <w:b/>
                <w:color w:val="1F4E79"/>
                <w:sz w:val="20"/>
              </w:rPr>
              <w:t>DAY 1 OUTCOME</w:t>
            </w:r>
          </w:p>
          <w:p>
            <w:r>
              <w:rPr>
                <w:rFonts w:ascii="Aptos" w:hAnsi="Aptos"/>
                <w:sz w:val="20"/>
              </w:rPr>
              <w:t>The project moved from an idea into a defined engineering project with a clear scope, requirements baseline, staged lifecycle, selective NE555 knowledge base, a MATLAB animation artifact, and a planned Git/GitHub repository structure. Physical PCB design and circuit-value finalisation have not yet been completed.</w:t>
            </w:r>
          </w:p>
        </w:tc>
      </w:tr>
    </w:tbl>
    <w:p>
      <w:r>
        <w:br w:type="page"/>
      </w:r>
    </w:p>
    <w:p>
      <w:pPr>
        <w:pStyle w:val="Heading1"/>
      </w:pPr>
      <w:r>
        <w:t>1. Project status overview</w:t>
      </w:r>
    </w:p>
    <w:p>
      <w:r>
        <w:rPr>
          <w:rFonts w:ascii="Aptos" w:hAnsi="Aptos"/>
          <w:b/>
        </w:rPr>
        <w:t xml:space="preserve">Project objective. </w:t>
      </w:r>
      <w:r>
        <w:rPr>
          <w:rFonts w:ascii="Aptos" w:hAnsi="Aptos"/>
        </w:rPr>
        <w:t>Design, manufacture, assemble, and validate a two-layer adjustable LED flasher PCB using an NE555 timer in astable mode, while using the project to practise disciplined engineering planning, documentation, verification, and version-control habits.</w:t>
      </w:r>
    </w:p>
    <w:tbl>
      <w:tblPr>
        <w:tblStyle w:val="TableGrid"/>
        <w:tblW w:type="auto" w:w="0"/>
        <w:jc w:val="center"/>
        <w:tblLook w:firstColumn="1" w:firstRow="1" w:lastColumn="0" w:lastRow="0" w:noHBand="0" w:noVBand="1" w:val="04A0"/>
      </w:tblPr>
      <w:tblGrid>
        <w:gridCol w:w="5040"/>
        <w:gridCol w:w="5040"/>
      </w:tblGrid>
      <w:tr>
        <w:trPr>
          <w:tblHeader w:val="true"/>
          <w:tblHeader w:val="true"/>
        </w:trPr>
        <w:tc>
          <w:tcPr>
            <w:tcW w:type="dxa" w:w="2448"/>
            <w:shd w:fill="D9EAF7"/>
          </w:tcPr>
          <w:p>
            <w:r>
              <w:rPr>
                <w:rFonts w:ascii="Aptos" w:hAnsi="Aptos"/>
                <w:b/>
              </w:rPr>
              <w:t>Field</w:t>
            </w:r>
          </w:p>
        </w:tc>
        <w:tc>
          <w:tcPr>
            <w:tcW w:type="dxa" w:w="7200"/>
            <w:shd w:fill="D9EAF7"/>
          </w:tcPr>
          <w:p>
            <w:r>
              <w:rPr>
                <w:rFonts w:ascii="Aptos" w:hAnsi="Aptos"/>
                <w:b/>
              </w:rPr>
              <w:t>Current status</w:t>
            </w:r>
          </w:p>
        </w:tc>
      </w:tr>
      <w:tr>
        <w:tc>
          <w:tcPr>
            <w:tcW w:type="dxa" w:w="2448"/>
            <w:tcMar>
              <w:top w:w="90" w:type="dxa"/>
              <w:start w:w="100" w:type="dxa"/>
              <w:bottom w:w="90" w:type="dxa"/>
              <w:end w:w="100" w:type="dxa"/>
            </w:tcMar>
          </w:tcPr>
          <w:p>
            <w:r>
              <w:rPr>
                <w:rFonts w:ascii="Aptos" w:hAnsi="Aptos"/>
                <w:sz w:val="19"/>
              </w:rPr>
              <w:t>Project identifier</w:t>
            </w:r>
          </w:p>
        </w:tc>
        <w:tc>
          <w:tcPr>
            <w:tcW w:type="dxa" w:w="7200"/>
            <w:tcMar>
              <w:top w:w="90" w:type="dxa"/>
              <w:start w:w="100" w:type="dxa"/>
              <w:bottom w:w="90" w:type="dxa"/>
              <w:end w:w="100" w:type="dxa"/>
            </w:tcMar>
          </w:tcPr>
          <w:p>
            <w:r>
              <w:rPr>
                <w:rFonts w:ascii="Aptos" w:hAnsi="Aptos"/>
                <w:sz w:val="19"/>
              </w:rPr>
              <w:t>PCB-001</w:t>
            </w:r>
          </w:p>
        </w:tc>
      </w:tr>
      <w:tr>
        <w:tc>
          <w:tcPr>
            <w:tcW w:type="dxa" w:w="2448"/>
            <w:tcMar>
              <w:top w:w="90" w:type="dxa"/>
              <w:start w:w="100" w:type="dxa"/>
              <w:bottom w:w="90" w:type="dxa"/>
              <w:end w:w="100" w:type="dxa"/>
            </w:tcMar>
          </w:tcPr>
          <w:p>
            <w:r>
              <w:rPr>
                <w:rFonts w:ascii="Aptos" w:hAnsi="Aptos"/>
                <w:sz w:val="19"/>
              </w:rPr>
              <w:t>Working title</w:t>
            </w:r>
          </w:p>
        </w:tc>
        <w:tc>
          <w:tcPr>
            <w:tcW w:type="dxa" w:w="7200"/>
            <w:tcMar>
              <w:top w:w="90" w:type="dxa"/>
              <w:start w:w="100" w:type="dxa"/>
              <w:bottom w:w="90" w:type="dxa"/>
              <w:end w:w="100" w:type="dxa"/>
            </w:tcMar>
          </w:tcPr>
          <w:p>
            <w:r>
              <w:rPr>
                <w:rFonts w:ascii="Aptos" w:hAnsi="Aptos"/>
                <w:sz w:val="19"/>
              </w:rPr>
              <w:t>Adjustable NE555 Astable LED Flasher</w:t>
            </w:r>
          </w:p>
        </w:tc>
      </w:tr>
      <w:tr>
        <w:tc>
          <w:tcPr>
            <w:tcW w:type="dxa" w:w="2448"/>
            <w:tcMar>
              <w:top w:w="90" w:type="dxa"/>
              <w:start w:w="100" w:type="dxa"/>
              <w:bottom w:w="90" w:type="dxa"/>
              <w:end w:w="100" w:type="dxa"/>
            </w:tcMar>
          </w:tcPr>
          <w:p>
            <w:r>
              <w:rPr>
                <w:rFonts w:ascii="Aptos" w:hAnsi="Aptos"/>
                <w:sz w:val="19"/>
              </w:rPr>
              <w:t>Current phase</w:t>
            </w:r>
          </w:p>
        </w:tc>
        <w:tc>
          <w:tcPr>
            <w:tcW w:type="dxa" w:w="7200"/>
            <w:tcMar>
              <w:top w:w="90" w:type="dxa"/>
              <w:start w:w="100" w:type="dxa"/>
              <w:bottom w:w="90" w:type="dxa"/>
              <w:end w:w="100" w:type="dxa"/>
            </w:tcMar>
          </w:tcPr>
          <w:p>
            <w:r>
              <w:rPr>
                <w:rFonts w:ascii="Aptos" w:hAnsi="Aptos"/>
                <w:sz w:val="19"/>
              </w:rPr>
              <w:t>Planning / Circuit Engineering</w:t>
            </w:r>
          </w:p>
        </w:tc>
      </w:tr>
      <w:tr>
        <w:tc>
          <w:tcPr>
            <w:tcW w:type="dxa" w:w="2448"/>
            <w:tcMar>
              <w:top w:w="90" w:type="dxa"/>
              <w:start w:w="100" w:type="dxa"/>
              <w:bottom w:w="90" w:type="dxa"/>
              <w:end w:w="100" w:type="dxa"/>
            </w:tcMar>
          </w:tcPr>
          <w:p>
            <w:r>
              <w:rPr>
                <w:rFonts w:ascii="Aptos" w:hAnsi="Aptos"/>
                <w:sz w:val="19"/>
              </w:rPr>
              <w:t>Current project gate</w:t>
            </w:r>
          </w:p>
        </w:tc>
        <w:tc>
          <w:tcPr>
            <w:tcW w:type="dxa" w:w="7200"/>
            <w:tcMar>
              <w:top w:w="90" w:type="dxa"/>
              <w:start w:w="100" w:type="dxa"/>
              <w:bottom w:w="90" w:type="dxa"/>
              <w:end w:w="100" w:type="dxa"/>
            </w:tcMar>
          </w:tcPr>
          <w:p>
            <w:r>
              <w:rPr>
                <w:rFonts w:ascii="Aptos" w:hAnsi="Aptos"/>
                <w:sz w:val="19"/>
              </w:rPr>
              <w:t>G0 planning baseline substantially established; Phase 1 circuit engineering underway</w:t>
            </w:r>
          </w:p>
        </w:tc>
      </w:tr>
      <w:tr>
        <w:tc>
          <w:tcPr>
            <w:tcW w:type="dxa" w:w="2448"/>
            <w:tcMar>
              <w:top w:w="90" w:type="dxa"/>
              <w:start w:w="100" w:type="dxa"/>
              <w:bottom w:w="90" w:type="dxa"/>
              <w:end w:w="100" w:type="dxa"/>
            </w:tcMar>
          </w:tcPr>
          <w:p>
            <w:r>
              <w:rPr>
                <w:rFonts w:ascii="Aptos" w:hAnsi="Aptos"/>
                <w:sz w:val="19"/>
              </w:rPr>
              <w:t>Primary CAD tool</w:t>
            </w:r>
          </w:p>
        </w:tc>
        <w:tc>
          <w:tcPr>
            <w:tcW w:type="dxa" w:w="7200"/>
            <w:tcMar>
              <w:top w:w="90" w:type="dxa"/>
              <w:start w:w="100" w:type="dxa"/>
              <w:bottom w:w="90" w:type="dxa"/>
              <w:end w:w="100" w:type="dxa"/>
            </w:tcMar>
          </w:tcPr>
          <w:p>
            <w:r>
              <w:rPr>
                <w:rFonts w:ascii="Aptos" w:hAnsi="Aptos"/>
                <w:sz w:val="19"/>
              </w:rPr>
              <w:t>KiCad</w:t>
            </w:r>
          </w:p>
        </w:tc>
      </w:tr>
      <w:tr>
        <w:tc>
          <w:tcPr>
            <w:tcW w:type="dxa" w:w="2448"/>
            <w:tcMar>
              <w:top w:w="90" w:type="dxa"/>
              <w:start w:w="100" w:type="dxa"/>
              <w:bottom w:w="90" w:type="dxa"/>
              <w:end w:w="100" w:type="dxa"/>
            </w:tcMar>
          </w:tcPr>
          <w:p>
            <w:r>
              <w:rPr>
                <w:rFonts w:ascii="Aptos" w:hAnsi="Aptos"/>
                <w:sz w:val="19"/>
              </w:rPr>
              <w:t>Supporting analysis tool</w:t>
            </w:r>
          </w:p>
        </w:tc>
        <w:tc>
          <w:tcPr>
            <w:tcW w:type="dxa" w:w="7200"/>
            <w:tcMar>
              <w:top w:w="90" w:type="dxa"/>
              <w:start w:w="100" w:type="dxa"/>
              <w:bottom w:w="90" w:type="dxa"/>
              <w:end w:w="100" w:type="dxa"/>
            </w:tcMar>
          </w:tcPr>
          <w:p>
            <w:r>
              <w:rPr>
                <w:rFonts w:ascii="Aptos" w:hAnsi="Aptos"/>
                <w:sz w:val="19"/>
              </w:rPr>
              <w:t>MATLAB</w:t>
            </w:r>
          </w:p>
        </w:tc>
      </w:tr>
      <w:tr>
        <w:tc>
          <w:tcPr>
            <w:tcW w:type="dxa" w:w="2448"/>
            <w:tcMar>
              <w:top w:w="90" w:type="dxa"/>
              <w:start w:w="100" w:type="dxa"/>
              <w:bottom w:w="90" w:type="dxa"/>
              <w:end w:w="100" w:type="dxa"/>
            </w:tcMar>
          </w:tcPr>
          <w:p>
            <w:r>
              <w:rPr>
                <w:rFonts w:ascii="Aptos" w:hAnsi="Aptos"/>
                <w:sz w:val="19"/>
              </w:rPr>
              <w:t>Nominal supply</w:t>
            </w:r>
          </w:p>
        </w:tc>
        <w:tc>
          <w:tcPr>
            <w:tcW w:type="dxa" w:w="7200"/>
            <w:tcMar>
              <w:top w:w="90" w:type="dxa"/>
              <w:start w:w="100" w:type="dxa"/>
              <w:bottom w:w="90" w:type="dxa"/>
              <w:end w:w="100" w:type="dxa"/>
            </w:tcMar>
          </w:tcPr>
          <w:p>
            <w:r>
              <w:rPr>
                <w:rFonts w:ascii="Aptos" w:hAnsi="Aptos"/>
                <w:sz w:val="19"/>
              </w:rPr>
              <w:t>5 V DC</w:t>
            </w:r>
          </w:p>
        </w:tc>
      </w:tr>
      <w:tr>
        <w:tc>
          <w:tcPr>
            <w:tcW w:type="dxa" w:w="2448"/>
            <w:tcMar>
              <w:top w:w="90" w:type="dxa"/>
              <w:start w:w="100" w:type="dxa"/>
              <w:bottom w:w="90" w:type="dxa"/>
              <w:end w:w="100" w:type="dxa"/>
            </w:tcMar>
          </w:tcPr>
          <w:p>
            <w:r>
              <w:rPr>
                <w:rFonts w:ascii="Aptos" w:hAnsi="Aptos"/>
                <w:sz w:val="19"/>
              </w:rPr>
              <w:t>Target PCB</w:t>
            </w:r>
          </w:p>
        </w:tc>
        <w:tc>
          <w:tcPr>
            <w:tcW w:type="dxa" w:w="7200"/>
            <w:tcMar>
              <w:top w:w="90" w:type="dxa"/>
              <w:start w:w="100" w:type="dxa"/>
              <w:bottom w:w="90" w:type="dxa"/>
              <w:end w:w="100" w:type="dxa"/>
            </w:tcMar>
          </w:tcPr>
          <w:p>
            <w:r>
              <w:rPr>
                <w:rFonts w:ascii="Aptos" w:hAnsi="Aptos"/>
                <w:sz w:val="19"/>
              </w:rPr>
              <w:t>2-layer board, primarily through-hole components</w:t>
            </w:r>
          </w:p>
        </w:tc>
      </w:tr>
    </w:tbl>
    <w:p>
      <w:pPr>
        <w:pStyle w:val="Heading1"/>
      </w:pPr>
      <w:r>
        <w:t>2. Tasks completed today</w:t>
      </w:r>
    </w:p>
    <w:p>
      <w:r>
        <w:rPr>
          <w:rFonts w:ascii="Aptos" w:hAnsi="Aptos"/>
          <w:b/>
          <w:color w:val="8C4600"/>
        </w:rPr>
        <w:t xml:space="preserve">Important status note: </w:t>
      </w:r>
      <w:r>
        <w:rPr>
          <w:rFonts w:ascii="Aptos" w:hAnsi="Aptos"/>
        </w:rPr>
        <w:t>This log distinguishes between work that was actually completed in today's project session and work that was only planned. The local directory, Git repository, and GitHub repository were designed in detail but their creation has not been independently confirmed in this session.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D9EAF7"/>
          </w:tcPr>
          <w:p>
            <w:r>
              <w:rPr>
                <w:rFonts w:ascii="Aptos" w:hAnsi="Aptos"/>
                <w:b/>
                <w:sz w:val="18"/>
              </w:rPr>
              <w:t>Task</w:t>
            </w:r>
          </w:p>
        </w:tc>
        <w:tc>
          <w:tcPr>
            <w:tcW w:type="dxa" w:w="1152"/>
            <w:shd w:fill="D9EAF7"/>
          </w:tcPr>
          <w:p>
            <w:r>
              <w:rPr>
                <w:rFonts w:ascii="Aptos" w:hAnsi="Aptos"/>
                <w:b/>
                <w:sz w:val="18"/>
              </w:rPr>
              <w:t>Status</w:t>
            </w:r>
          </w:p>
        </w:tc>
        <w:tc>
          <w:tcPr>
            <w:tcW w:type="dxa" w:w="4824"/>
            <w:shd w:fill="D9EAF7"/>
          </w:tcPr>
          <w:p>
            <w:r>
              <w:rPr>
                <w:rFonts w:ascii="Aptos" w:hAnsi="Aptos"/>
                <w:b/>
                <w:sz w:val="18"/>
              </w:rPr>
              <w:t>What was achieved</w:t>
            </w:r>
          </w:p>
        </w:tc>
        <w:tc>
          <w:tcPr>
            <w:tcW w:type="dxa" w:w="1800"/>
            <w:shd w:fill="D9EAF7"/>
          </w:tcPr>
          <w:p>
            <w:r>
              <w:rPr>
                <w:rFonts w:ascii="Aptos" w:hAnsi="Aptos"/>
                <w:b/>
                <w:sz w:val="18"/>
              </w:rPr>
              <w:t>Evidence / output</w:t>
            </w:r>
          </w:p>
        </w:tc>
      </w:tr>
      <w:tr>
        <w:tc>
          <w:tcPr>
            <w:tcW w:type="dxa" w:w="1872"/>
            <w:tcMar>
              <w:top w:w="70" w:type="dxa"/>
              <w:start w:w="70" w:type="dxa"/>
              <w:bottom w:w="70" w:type="dxa"/>
              <w:end w:w="70" w:type="dxa"/>
            </w:tcMar>
          </w:tcPr>
          <w:p>
            <w:r>
              <w:rPr>
                <w:rFonts w:ascii="Aptos" w:hAnsi="Aptos"/>
                <w:sz w:val="17"/>
              </w:rPr>
              <w:t>Project selection and scope definition</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The first KiCad learning project was fixed as an adjustable NE555 astable LED flasher. Scope was deliberately constrained to a simple oscillator, one LED, an adjustable flash rate, 5 V operation, two PCB layers, and testability. Scope-control was explicitly treated as a project-management skill.</w:t>
            </w:r>
          </w:p>
        </w:tc>
        <w:tc>
          <w:tcPr>
            <w:tcW w:type="dxa" w:w="1800"/>
            <w:tcMar>
              <w:top w:w="70" w:type="dxa"/>
              <w:start w:w="70" w:type="dxa"/>
              <w:bottom w:w="70" w:type="dxa"/>
              <w:end w:w="70" w:type="dxa"/>
            </w:tcMar>
          </w:tcPr>
          <w:p>
            <w:r>
              <w:rPr>
                <w:rFonts w:ascii="Aptos" w:hAnsi="Aptos"/>
                <w:sz w:val="17"/>
              </w:rPr>
              <w:t>PCB-001 scope and project charter</w:t>
            </w:r>
          </w:p>
        </w:tc>
      </w:tr>
      <w:tr>
        <w:tc>
          <w:tcPr>
            <w:tcW w:type="dxa" w:w="1872"/>
            <w:tcMar>
              <w:top w:w="70" w:type="dxa"/>
              <w:start w:w="70" w:type="dxa"/>
              <w:bottom w:w="70" w:type="dxa"/>
              <w:end w:w="70" w:type="dxa"/>
            </w:tcMar>
          </w:tcPr>
          <w:p>
            <w:r>
              <w:rPr>
                <w:rFonts w:ascii="Aptos" w:hAnsi="Aptos"/>
                <w:sz w:val="17"/>
              </w:rPr>
              <w:t>Project charter and learning objectives</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Defined the project objective and the learning outcomes: schematic capture, footprint selection, PCB layout, DRC/ERC, fabrication outputs, assembly, bring-up, measurement, documentation, and retrospective.</w:t>
            </w:r>
          </w:p>
        </w:tc>
        <w:tc>
          <w:tcPr>
            <w:tcW w:type="dxa" w:w="1800"/>
            <w:tcMar>
              <w:top w:w="70" w:type="dxa"/>
              <w:start w:w="70" w:type="dxa"/>
              <w:bottom w:w="70" w:type="dxa"/>
              <w:end w:w="70" w:type="dxa"/>
            </w:tcMar>
          </w:tcPr>
          <w:p>
            <w:r>
              <w:rPr>
                <w:rFonts w:ascii="Aptos" w:hAnsi="Aptos"/>
                <w:sz w:val="17"/>
              </w:rPr>
              <w:t>Project objectives and lifecycle notes</w:t>
            </w:r>
          </w:p>
        </w:tc>
      </w:tr>
      <w:tr>
        <w:tc>
          <w:tcPr>
            <w:tcW w:type="dxa" w:w="1872"/>
            <w:tcMar>
              <w:top w:w="70" w:type="dxa"/>
              <w:start w:w="70" w:type="dxa"/>
              <w:bottom w:w="70" w:type="dxa"/>
              <w:end w:w="70" w:type="dxa"/>
            </w:tcMar>
          </w:tcPr>
          <w:p>
            <w:r>
              <w:rPr>
                <w:rFonts w:ascii="Aptos" w:hAnsi="Aptos"/>
                <w:sz w:val="17"/>
              </w:rPr>
              <w:t>Requirements baseline</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Established functional, PCB, and verification requirements, including continuous LED flashing, adjustable frequency, 5 V operation, NE555 astable topology, test points, 2-layer PCB construction, ERC/DRC expectations, and hardware measurement requirements.</w:t>
            </w:r>
          </w:p>
        </w:tc>
        <w:tc>
          <w:tcPr>
            <w:tcW w:type="dxa" w:w="1800"/>
            <w:tcMar>
              <w:top w:w="70" w:type="dxa"/>
              <w:start w:w="70" w:type="dxa"/>
              <w:bottom w:w="70" w:type="dxa"/>
              <w:end w:w="70" w:type="dxa"/>
            </w:tcMar>
          </w:tcPr>
          <w:p>
            <w:r>
              <w:rPr>
                <w:rFonts w:ascii="Aptos" w:hAnsi="Aptos"/>
                <w:sz w:val="17"/>
              </w:rPr>
              <w:t>FR/PCB/VER requirement set</w:t>
            </w:r>
          </w:p>
        </w:tc>
      </w:tr>
      <w:tr>
        <w:tc>
          <w:tcPr>
            <w:tcW w:type="dxa" w:w="1872"/>
            <w:tcMar>
              <w:top w:w="70" w:type="dxa"/>
              <w:start w:w="70" w:type="dxa"/>
              <w:bottom w:w="70" w:type="dxa"/>
              <w:end w:w="70" w:type="dxa"/>
            </w:tcMar>
          </w:tcPr>
          <w:p>
            <w:r>
              <w:rPr>
                <w:rFonts w:ascii="Aptos" w:hAnsi="Aptos"/>
                <w:sz w:val="17"/>
              </w:rPr>
              <w:t>Lifecycle, gates, milestones, and Definition of Done</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Outlined the project from planning through circuit engineering, schematic capture, footprint verification, PCB layout, design review, fabrication, assembly, bring-up, validation, and closure. Milestones M0-M9 and review gates were introduced.</w:t>
            </w:r>
          </w:p>
        </w:tc>
        <w:tc>
          <w:tcPr>
            <w:tcW w:type="dxa" w:w="1800"/>
            <w:tcMar>
              <w:top w:w="70" w:type="dxa"/>
              <w:start w:w="70" w:type="dxa"/>
              <w:bottom w:w="70" w:type="dxa"/>
              <w:end w:w="70" w:type="dxa"/>
            </w:tcMar>
          </w:tcPr>
          <w:p>
            <w:r>
              <w:rPr>
                <w:rFonts w:ascii="Aptos" w:hAnsi="Aptos"/>
                <w:sz w:val="17"/>
              </w:rPr>
              <w:t>M0-M9 milestone plan and gate logic</w:t>
            </w:r>
          </w:p>
        </w:tc>
      </w:tr>
      <w:tr>
        <w:tc>
          <w:tcPr>
            <w:tcW w:type="dxa" w:w="1872"/>
            <w:tcMar>
              <w:top w:w="70" w:type="dxa"/>
              <w:start w:w="70" w:type="dxa"/>
              <w:bottom w:w="70" w:type="dxa"/>
              <w:end w:w="70" w:type="dxa"/>
            </w:tcMar>
          </w:tcPr>
          <w:p>
            <w:r>
              <w:rPr>
                <w:rFonts w:ascii="Aptos" w:hAnsi="Aptos"/>
                <w:sz w:val="17"/>
              </w:rPr>
              <w:t>Initial risk register</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Identified risks including wrong footprint selection, polarity errors, incorrect 555 wiring, PCB shorts, connector mismatch, soldering defects, frequency mismatch, and scope creep.</w:t>
            </w:r>
          </w:p>
        </w:tc>
        <w:tc>
          <w:tcPr>
            <w:tcW w:type="dxa" w:w="1800"/>
            <w:tcMar>
              <w:top w:w="70" w:type="dxa"/>
              <w:start w:w="70" w:type="dxa"/>
              <w:bottom w:w="70" w:type="dxa"/>
              <w:end w:w="70" w:type="dxa"/>
            </w:tcMar>
          </w:tcPr>
          <w:p>
            <w:r>
              <w:rPr>
                <w:rFonts w:ascii="Aptos" w:hAnsi="Aptos"/>
                <w:sz w:val="17"/>
              </w:rPr>
              <w:t>R1-R9 risk list and mitigations</w:t>
            </w:r>
          </w:p>
        </w:tc>
      </w:tr>
      <w:tr>
        <w:tc>
          <w:tcPr>
            <w:tcW w:type="dxa" w:w="1872"/>
            <w:tcMar>
              <w:top w:w="70" w:type="dxa"/>
              <w:start w:w="70" w:type="dxa"/>
              <w:bottom w:w="70" w:type="dxa"/>
              <w:end w:w="70" w:type="dxa"/>
            </w:tcMar>
          </w:tcPr>
          <w:p>
            <w:r>
              <w:rPr>
                <w:rFonts w:ascii="Aptos" w:hAnsi="Aptos"/>
                <w:sz w:val="17"/>
              </w:rPr>
              <w:t>Two-week work plan</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Mapped the project into staged work blocks for 13-23 August 2026, with circuit engineering first, then schematic capture, footprint review, PCB layout, and design review.</w:t>
            </w:r>
          </w:p>
        </w:tc>
        <w:tc>
          <w:tcPr>
            <w:tcW w:type="dxa" w:w="1800"/>
            <w:tcMar>
              <w:top w:w="70" w:type="dxa"/>
              <w:start w:w="70" w:type="dxa"/>
              <w:bottom w:w="70" w:type="dxa"/>
              <w:end w:w="70" w:type="dxa"/>
            </w:tcMar>
          </w:tcPr>
          <w:p>
            <w:r>
              <w:rPr>
                <w:rFonts w:ascii="Aptos" w:hAnsi="Aptos"/>
                <w:sz w:val="17"/>
              </w:rPr>
              <w:t>13-23 Aug staged schedule</w:t>
            </w:r>
          </w:p>
        </w:tc>
      </w:tr>
      <w:tr>
        <w:tc>
          <w:tcPr>
            <w:tcW w:type="dxa" w:w="1872"/>
            <w:tcMar>
              <w:top w:w="70" w:type="dxa"/>
              <w:start w:w="70" w:type="dxa"/>
              <w:bottom w:w="70" w:type="dxa"/>
              <w:end w:w="70" w:type="dxa"/>
            </w:tcMar>
          </w:tcPr>
          <w:p>
            <w:r>
              <w:rPr>
                <w:rFonts w:ascii="Aptos" w:hAnsi="Aptos"/>
                <w:sz w:val="17"/>
              </w:rPr>
              <w:t>Circuit Engineering time-block definition</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Prepared a detailed session description for 14 August focused on understanding only the NE555 behaviour needed to design the circuit.</w:t>
            </w:r>
          </w:p>
        </w:tc>
        <w:tc>
          <w:tcPr>
            <w:tcW w:type="dxa" w:w="1800"/>
            <w:tcMar>
              <w:top w:w="70" w:type="dxa"/>
              <w:start w:w="70" w:type="dxa"/>
              <w:bottom w:w="70" w:type="dxa"/>
              <w:end w:w="70" w:type="dxa"/>
            </w:tcMar>
          </w:tcPr>
          <w:p>
            <w:r>
              <w:rPr>
                <w:rFonts w:ascii="Aptos" w:hAnsi="Aptos"/>
                <w:sz w:val="17"/>
              </w:rPr>
              <w:t>14 Aug session description</w:t>
            </w:r>
          </w:p>
        </w:tc>
      </w:tr>
      <w:tr>
        <w:tc>
          <w:tcPr>
            <w:tcW w:type="dxa" w:w="1872"/>
            <w:tcMar>
              <w:top w:w="70" w:type="dxa"/>
              <w:start w:w="70" w:type="dxa"/>
              <w:bottom w:w="70" w:type="dxa"/>
              <w:end w:w="70" w:type="dxa"/>
            </w:tcMar>
          </w:tcPr>
          <w:p>
            <w:r>
              <w:rPr>
                <w:rFonts w:ascii="Aptos" w:hAnsi="Aptos"/>
                <w:sz w:val="17"/>
              </w:rPr>
              <w:t>Selective NE555 datasheet review</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Reviewed the uploaded NE555 datasheet selectively rather than reading it line-by-line. Extracted the pinout, internal functional blocks, valid supply range, trigger/threshold levels, and manufacturer astable application topology.</w:t>
            </w:r>
          </w:p>
        </w:tc>
        <w:tc>
          <w:tcPr>
            <w:tcW w:type="dxa" w:w="1800"/>
            <w:tcMar>
              <w:top w:w="70" w:type="dxa"/>
              <w:start w:w="70" w:type="dxa"/>
              <w:bottom w:w="70" w:type="dxa"/>
              <w:end w:w="70" w:type="dxa"/>
            </w:tcMar>
          </w:tcPr>
          <w:p>
            <w:r>
              <w:rPr>
                <w:rFonts w:ascii="Aptos" w:hAnsi="Aptos"/>
                <w:sz w:val="17"/>
              </w:rPr>
              <w:t>NE555.PDF reviewed, especially pp. 1, 2, 4, 6</w:t>
            </w:r>
          </w:p>
        </w:tc>
      </w:tr>
      <w:tr>
        <w:tc>
          <w:tcPr>
            <w:tcW w:type="dxa" w:w="1872"/>
            <w:tcMar>
              <w:top w:w="70" w:type="dxa"/>
              <w:start w:w="70" w:type="dxa"/>
              <w:bottom w:w="70" w:type="dxa"/>
              <w:end w:w="70" w:type="dxa"/>
            </w:tcMar>
          </w:tcPr>
          <w:p>
            <w:r>
              <w:rPr>
                <w:rFonts w:ascii="Aptos" w:hAnsi="Aptos"/>
                <w:sz w:val="17"/>
              </w:rPr>
              <w:t>NE555 astable operating-cycle understanding</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Established the practical mental model: the timing capacitor moves between approximately 1/3 VCC and 2/3 VCC; the comparators and internal latch switch the output state; pin 7 provides the discharge path; the output waveform controls the LED ON/OFF behaviour.</w:t>
            </w:r>
          </w:p>
        </w:tc>
        <w:tc>
          <w:tcPr>
            <w:tcW w:type="dxa" w:w="1800"/>
            <w:tcMar>
              <w:top w:w="70" w:type="dxa"/>
              <w:start w:w="70" w:type="dxa"/>
              <w:bottom w:w="70" w:type="dxa"/>
              <w:end w:w="70" w:type="dxa"/>
            </w:tcMar>
          </w:tcPr>
          <w:p>
            <w:r>
              <w:rPr>
                <w:rFonts w:ascii="Aptos" w:hAnsi="Aptos"/>
                <w:sz w:val="17"/>
              </w:rPr>
              <w:t>Charge/discharge mental model</w:t>
            </w:r>
          </w:p>
        </w:tc>
      </w:tr>
      <w:tr>
        <w:tc>
          <w:tcPr>
            <w:tcW w:type="dxa" w:w="1872"/>
            <w:tcMar>
              <w:top w:w="70" w:type="dxa"/>
              <w:start w:w="70" w:type="dxa"/>
              <w:bottom w:w="70" w:type="dxa"/>
              <w:end w:w="70" w:type="dxa"/>
            </w:tcMar>
          </w:tcPr>
          <w:p>
            <w:r>
              <w:rPr>
                <w:rFonts w:ascii="Aptos" w:hAnsi="Aptos"/>
                <w:sz w:val="17"/>
              </w:rPr>
              <w:t>Key datasheet notes distilled</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Converted the datasheet into a concise bullet-point reference containing the information needed for PCB-001 and a list of sections that can be ignored at this stage.</w:t>
            </w:r>
          </w:p>
        </w:tc>
        <w:tc>
          <w:tcPr>
            <w:tcW w:type="dxa" w:w="1800"/>
            <w:tcMar>
              <w:top w:w="70" w:type="dxa"/>
              <w:start w:w="70" w:type="dxa"/>
              <w:bottom w:w="70" w:type="dxa"/>
              <w:end w:w="70" w:type="dxa"/>
            </w:tcMar>
          </w:tcPr>
          <w:p>
            <w:r>
              <w:rPr>
                <w:rFonts w:ascii="Aptos" w:hAnsi="Aptos"/>
                <w:sz w:val="17"/>
              </w:rPr>
              <w:t>Bullet-point datasheet reference</w:t>
            </w:r>
          </w:p>
        </w:tc>
      </w:tr>
      <w:tr>
        <w:tc>
          <w:tcPr>
            <w:tcW w:type="dxa" w:w="1872"/>
            <w:tcMar>
              <w:top w:w="70" w:type="dxa"/>
              <w:start w:w="70" w:type="dxa"/>
              <w:bottom w:w="70" w:type="dxa"/>
              <w:end w:w="70" w:type="dxa"/>
            </w:tcMar>
          </w:tcPr>
          <w:p>
            <w:r>
              <w:rPr>
                <w:rFonts w:ascii="Aptos" w:hAnsi="Aptos"/>
                <w:sz w:val="17"/>
              </w:rPr>
              <w:t>MATLAB animation artifact</w:t>
            </w:r>
          </w:p>
        </w:tc>
        <w:tc>
          <w:tcPr>
            <w:tcW w:type="dxa" w:w="1152"/>
            <w:shd w:fill="D9EAD3"/>
            <w:vAlign w:val="center"/>
            <w:tcMar>
              <w:top w:w="70" w:type="dxa"/>
              <w:start w:w="70" w:type="dxa"/>
              <w:bottom w:w="70" w:type="dxa"/>
              <w:end w:w="70" w:type="dxa"/>
            </w:tcMar>
          </w:tcPr>
          <w:p>
            <w:pPr>
              <w:jc w:val="center"/>
            </w:pPr>
            <w:r>
              <w:rPr>
                <w:rFonts w:ascii="Aptos" w:hAnsi="Aptos"/>
                <w:sz w:val="17"/>
              </w:rPr>
            </w:r>
            <w:r>
              <w:rPr>
                <w:rFonts w:ascii="Aptos" w:hAnsi="Aptos"/>
                <w:b/>
                <w:sz w:val="17"/>
              </w:rPr>
              <w:t>Completed</w:t>
            </w:r>
          </w:p>
        </w:tc>
        <w:tc>
          <w:tcPr>
            <w:tcW w:type="dxa" w:w="4824"/>
            <w:tcMar>
              <w:top w:w="70" w:type="dxa"/>
              <w:start w:w="70" w:type="dxa"/>
              <w:bottom w:w="70" w:type="dxa"/>
              <w:end w:w="70" w:type="dxa"/>
            </w:tcMar>
          </w:tcPr>
          <w:p>
            <w:r>
              <w:rPr>
                <w:rFonts w:ascii="Aptos" w:hAnsi="Aptos"/>
                <w:sz w:val="17"/>
              </w:rPr>
              <w:t>Created a MATLAB script named ne555_astable_cycle_animation.m that animates capacitor charging/discharging and the corresponding pin-3 output waveform. Initial parameters were VCC = 5 V, RA = 10 kOhm, RB = 50 kOhm, and C = 10 uF.</w:t>
            </w:r>
          </w:p>
        </w:tc>
        <w:tc>
          <w:tcPr>
            <w:tcW w:type="dxa" w:w="1800"/>
            <w:tcMar>
              <w:top w:w="70" w:type="dxa"/>
              <w:start w:w="70" w:type="dxa"/>
              <w:bottom w:w="70" w:type="dxa"/>
              <w:end w:w="70" w:type="dxa"/>
            </w:tcMar>
          </w:tcPr>
          <w:p>
            <w:r>
              <w:rPr>
                <w:rFonts w:ascii="Aptos" w:hAnsi="Aptos"/>
                <w:sz w:val="17"/>
              </w:rPr>
              <w:t>ne555_astable_cycle_animation.m</w:t>
            </w:r>
          </w:p>
        </w:tc>
      </w:tr>
      <w:tr>
        <w:tc>
          <w:tcPr>
            <w:tcW w:type="dxa" w:w="1872"/>
            <w:tcMar>
              <w:top w:w="70" w:type="dxa"/>
              <w:start w:w="70" w:type="dxa"/>
              <w:bottom w:w="70" w:type="dxa"/>
              <w:end w:w="70" w:type="dxa"/>
            </w:tcMar>
          </w:tcPr>
          <w:p>
            <w:r>
              <w:rPr>
                <w:rFonts w:ascii="Aptos" w:hAnsi="Aptos"/>
                <w:sz w:val="17"/>
              </w:rPr>
              <w:t>Repository/folder architecture</w:t>
            </w:r>
          </w:p>
        </w:tc>
        <w:tc>
          <w:tcPr>
            <w:tcW w:type="dxa" w:w="1152"/>
            <w:shd w:fill="FFF2CC"/>
            <w:vAlign w:val="center"/>
            <w:tcMar>
              <w:top w:w="70" w:type="dxa"/>
              <w:start w:w="70" w:type="dxa"/>
              <w:bottom w:w="70" w:type="dxa"/>
              <w:end w:w="70" w:type="dxa"/>
            </w:tcMar>
          </w:tcPr>
          <w:p>
            <w:pPr>
              <w:jc w:val="center"/>
            </w:pPr>
            <w:r>
              <w:rPr>
                <w:rFonts w:ascii="Aptos" w:hAnsi="Aptos"/>
                <w:sz w:val="17"/>
              </w:rPr>
            </w:r>
            <w:r>
              <w:rPr>
                <w:rFonts w:ascii="Aptos" w:hAnsi="Aptos"/>
                <w:b/>
                <w:sz w:val="17"/>
              </w:rPr>
              <w:t>Prepared</w:t>
            </w:r>
          </w:p>
        </w:tc>
        <w:tc>
          <w:tcPr>
            <w:tcW w:type="dxa" w:w="4824"/>
            <w:tcMar>
              <w:top w:w="70" w:type="dxa"/>
              <w:start w:w="70" w:type="dxa"/>
              <w:bottom w:w="70" w:type="dxa"/>
              <w:end w:w="70" w:type="dxa"/>
            </w:tcMar>
          </w:tcPr>
          <w:p>
            <w:r>
              <w:rPr>
                <w:rFonts w:ascii="Aptos" w:hAnsi="Aptos"/>
                <w:sz w:val="17"/>
              </w:rPr>
              <w:t>Designed a professional but lightweight repository structure for KiCad sources, MATLAB simulation, requirements/design/test documentation, datasheets, BOM, fabrication files, and evidence images. Git/GitHub creation commands and a staged commit strategy were also specified.</w:t>
            </w:r>
          </w:p>
        </w:tc>
        <w:tc>
          <w:tcPr>
            <w:tcW w:type="dxa" w:w="1800"/>
            <w:tcMar>
              <w:top w:w="70" w:type="dxa"/>
              <w:start w:w="70" w:type="dxa"/>
              <w:bottom w:w="70" w:type="dxa"/>
              <w:end w:w="70" w:type="dxa"/>
            </w:tcMar>
          </w:tcPr>
          <w:p>
            <w:r>
              <w:rPr>
                <w:rFonts w:ascii="Aptos" w:hAnsi="Aptos"/>
                <w:sz w:val="17"/>
              </w:rPr>
              <w:t>Recommended folder tree and Git command sequence</w:t>
            </w:r>
          </w:p>
        </w:tc>
      </w:tr>
    </w:tbl>
    <w:p>
      <w:pPr>
        <w:pStyle w:val="Heading1"/>
      </w:pPr>
      <w:r>
        <w:t>3. Technical understanding established today</w:t>
      </w:r>
    </w:p>
    <w:p>
      <w:pPr>
        <w:pStyle w:val="Heading2"/>
      </w:pPr>
      <w:r>
        <w:t>3.1 NE555 role in PCB-001</w:t>
      </w:r>
    </w:p>
    <w:p>
      <w:pPr>
        <w:pStyle w:val="ListBullet"/>
        <w:spacing w:after="60"/>
      </w:pPr>
      <w:r>
        <w:rPr>
          <w:rFonts w:ascii="Aptos" w:hAnsi="Aptos"/>
        </w:rPr>
        <w:t>The NE555 is being used in astable mode as a free-running oscillator.</w:t>
      </w:r>
    </w:p>
    <w:p>
      <w:pPr>
        <w:pStyle w:val="ListBullet"/>
        <w:spacing w:after="60"/>
      </w:pPr>
      <w:r>
        <w:rPr>
          <w:rFonts w:ascii="Aptos" w:hAnsi="Aptos"/>
        </w:rPr>
        <w:t>The external timing network (RA, RB, and C) controls how quickly the timing capacitor charges and discharges and therefore controls the output switching rate.</w:t>
      </w:r>
    </w:p>
    <w:p>
      <w:pPr>
        <w:pStyle w:val="ListBullet"/>
        <w:spacing w:after="60"/>
      </w:pPr>
      <w:r>
        <w:rPr>
          <w:rFonts w:ascii="Aptos" w:hAnsi="Aptos"/>
        </w:rPr>
        <w:t>Pin 3 produces the HIGH/LOW output waveform that will drive the LED through a current-limiting resistor.</w:t>
      </w:r>
    </w:p>
    <w:p>
      <w:pPr>
        <w:pStyle w:val="ListBullet"/>
        <w:spacing w:after="60"/>
      </w:pPr>
      <w:r>
        <w:rPr>
          <w:rFonts w:ascii="Aptos" w:hAnsi="Aptos"/>
        </w:rPr>
        <w:t>The timing capacitor itself does not directly drive the LED; it controls when the internal 555 state changes.</w:t>
      </w:r>
    </w:p>
    <w:p>
      <w:pPr>
        <w:pStyle w:val="Heading2"/>
      </w:pPr>
      <w:r>
        <w:t>3.2 Pin-level knowledge retained</w:t>
      </w:r>
    </w:p>
    <w:p>
      <w:pPr>
        <w:pStyle w:val="ListBullet"/>
        <w:spacing w:after="60"/>
      </w:pPr>
      <w:r>
        <w:rPr>
          <w:rFonts w:ascii="Aptos" w:hAnsi="Aptos"/>
        </w:rPr>
        <w:t>1 - GND: 0 V reference.</w:t>
      </w:r>
    </w:p>
    <w:p>
      <w:pPr>
        <w:pStyle w:val="ListBullet"/>
        <w:spacing w:after="60"/>
      </w:pPr>
      <w:r>
        <w:rPr>
          <w:rFonts w:ascii="Aptos" w:hAnsi="Aptos"/>
        </w:rPr>
        <w:t>2 - TRIGGER: Monitors the lower timing threshold.</w:t>
      </w:r>
    </w:p>
    <w:p>
      <w:pPr>
        <w:pStyle w:val="ListBullet"/>
        <w:spacing w:after="60"/>
      </w:pPr>
      <w:r>
        <w:rPr>
          <w:rFonts w:ascii="Aptos" w:hAnsi="Aptos"/>
        </w:rPr>
        <w:t>3 - OUTPUT: Produces the switching waveform that regulates LED ON/OFF state.</w:t>
      </w:r>
    </w:p>
    <w:p>
      <w:pPr>
        <w:pStyle w:val="ListBullet"/>
        <w:spacing w:after="60"/>
      </w:pPr>
      <w:r>
        <w:rPr>
          <w:rFonts w:ascii="Aptos" w:hAnsi="Aptos"/>
        </w:rPr>
        <w:t>4 - RESET: Can force the timer into reset; planned to be held inactive for normal operation.</w:t>
      </w:r>
    </w:p>
    <w:p>
      <w:pPr>
        <w:pStyle w:val="ListBullet"/>
        <w:spacing w:after="60"/>
      </w:pPr>
      <w:r>
        <w:rPr>
          <w:rFonts w:ascii="Aptos" w:hAnsi="Aptos"/>
        </w:rPr>
        <w:t>5 - CONTROL VOLTAGE: Provides access to the internal reference; not part of the user flash-rate adjustment.</w:t>
      </w:r>
    </w:p>
    <w:p>
      <w:pPr>
        <w:pStyle w:val="ListBullet"/>
        <w:spacing w:after="60"/>
      </w:pPr>
      <w:r>
        <w:rPr>
          <w:rFonts w:ascii="Aptos" w:hAnsi="Aptos"/>
        </w:rPr>
        <w:t>6 - THRESHOLD: Monitors the upper timing threshold.</w:t>
      </w:r>
    </w:p>
    <w:p>
      <w:pPr>
        <w:pStyle w:val="ListBullet"/>
        <w:spacing w:after="60"/>
      </w:pPr>
      <w:r>
        <w:rPr>
          <w:rFonts w:ascii="Aptos" w:hAnsi="Aptos"/>
        </w:rPr>
        <w:t>7 - DISCHARGE: Provides the controlled discharge path for the timing capacitor.</w:t>
      </w:r>
    </w:p>
    <w:p>
      <w:pPr>
        <w:pStyle w:val="ListBullet"/>
        <w:spacing w:after="60"/>
      </w:pPr>
      <w:r>
        <w:rPr>
          <w:rFonts w:ascii="Aptos" w:hAnsi="Aptos"/>
        </w:rPr>
        <w:t>8 - VCC: Positive supply; PCB-001 nominally uses 5 V.</w:t>
      </w:r>
    </w:p>
    <w:p>
      <w:pPr>
        <w:pStyle w:val="Heading2"/>
      </w:pPr>
      <w:r>
        <w:t>3.3 Astable operating cycle</w:t>
      </w:r>
    </w:p>
    <w:p>
      <w:pPr>
        <w:pStyle w:val="ListNumber"/>
        <w:spacing w:after="60"/>
      </w:pPr>
      <w:r>
        <w:rPr>
          <w:rFonts w:ascii="Aptos" w:hAnsi="Aptos"/>
        </w:rPr>
        <w:t>The timing capacitor voltage is near the lower trigger level, approximately 1/3 VCC.</w:t>
      </w:r>
    </w:p>
    <w:p>
      <w:pPr>
        <w:pStyle w:val="ListNumber"/>
        <w:spacing w:after="60"/>
      </w:pPr>
      <w:r>
        <w:rPr>
          <w:rFonts w:ascii="Aptos" w:hAnsi="Aptos"/>
        </w:rPr>
        <w:t>The internal state causes pin 3 OUTPUT to go HIGH and the discharge path at pin 7 to turn OFF.</w:t>
      </w:r>
    </w:p>
    <w:p>
      <w:pPr>
        <w:pStyle w:val="ListNumber"/>
        <w:spacing w:after="60"/>
      </w:pPr>
      <w:r>
        <w:rPr>
          <w:rFonts w:ascii="Aptos" w:hAnsi="Aptos"/>
        </w:rPr>
        <w:t>The capacitor charges through the timing-resistor path toward the upper threshold.</w:t>
      </w:r>
    </w:p>
    <w:p>
      <w:pPr>
        <w:pStyle w:val="ListNumber"/>
        <w:spacing w:after="60"/>
      </w:pPr>
      <w:r>
        <w:rPr>
          <w:rFonts w:ascii="Aptos" w:hAnsi="Aptos"/>
        </w:rPr>
        <w:t>When the capacitor reaches approximately 2/3 VCC, the threshold comparator changes the internal state.</w:t>
      </w:r>
    </w:p>
    <w:p>
      <w:pPr>
        <w:pStyle w:val="ListNumber"/>
        <w:spacing w:after="60"/>
      </w:pPr>
      <w:r>
        <w:rPr>
          <w:rFonts w:ascii="Aptos" w:hAnsi="Aptos"/>
        </w:rPr>
        <w:t>Pin 3 OUTPUT goes LOW and the pin-7 discharge path turns ON.</w:t>
      </w:r>
    </w:p>
    <w:p>
      <w:pPr>
        <w:pStyle w:val="ListNumber"/>
        <w:spacing w:after="60"/>
      </w:pPr>
      <w:r>
        <w:rPr>
          <w:rFonts w:ascii="Aptos" w:hAnsi="Aptos"/>
        </w:rPr>
        <w:t>The capacitor discharges through the appropriate timing resistance.</w:t>
      </w:r>
    </w:p>
    <w:p>
      <w:pPr>
        <w:pStyle w:val="ListNumber"/>
        <w:spacing w:after="60"/>
      </w:pPr>
      <w:r>
        <w:rPr>
          <w:rFonts w:ascii="Aptos" w:hAnsi="Aptos"/>
        </w:rPr>
        <w:t>When the capacitor voltage falls back to approximately 1/3 VCC, the cycle restarts.</w:t>
      </w:r>
    </w:p>
    <w:p>
      <w:pPr>
        <w:pStyle w:val="ListNumber"/>
        <w:spacing w:after="60"/>
      </w:pPr>
      <w:r>
        <w:rPr>
          <w:rFonts w:ascii="Aptos" w:hAnsi="Aptos"/>
        </w:rPr>
        <w:t>The repeating HIGH/LOW output is therefore the electrical control signal for the LED flashing pattern.</w:t>
      </w:r>
    </w:p>
    <w:p>
      <w:pPr>
        <w:pStyle w:val="Heading2"/>
      </w:pPr>
      <w:r>
        <w:t>3.4 Why this understanding matters</w:t>
      </w:r>
    </w:p>
    <w:p>
      <w:pPr>
        <w:pStyle w:val="ListBullet"/>
        <w:spacing w:after="60"/>
      </w:pPr>
      <w:r>
        <w:rPr>
          <w:rFonts w:ascii="Aptos" w:hAnsi="Aptos"/>
        </w:rPr>
        <w:t>It allows component values to be chosen intentionally rather than copied from a tutorial.</w:t>
      </w:r>
    </w:p>
    <w:p>
      <w:pPr>
        <w:pStyle w:val="ListBullet"/>
        <w:spacing w:after="60"/>
      </w:pPr>
      <w:r>
        <w:rPr>
          <w:rFonts w:ascii="Aptos" w:hAnsi="Aptos"/>
        </w:rPr>
        <w:t>It explains why increasing timing resistance or capacitance slows the LED flash rate.</w:t>
      </w:r>
    </w:p>
    <w:p>
      <w:pPr>
        <w:pStyle w:val="ListBullet"/>
        <w:spacing w:after="60"/>
      </w:pPr>
      <w:r>
        <w:rPr>
          <w:rFonts w:ascii="Aptos" w:hAnsi="Aptos"/>
        </w:rPr>
        <w:t>It provides a basis for calculating expected frequency and comparing it with oscilloscope measurements later.</w:t>
      </w:r>
    </w:p>
    <w:p>
      <w:pPr>
        <w:pStyle w:val="ListBullet"/>
        <w:spacing w:after="60"/>
      </w:pPr>
      <w:r>
        <w:rPr>
          <w:rFonts w:ascii="Aptos" w:hAnsi="Aptos"/>
        </w:rPr>
        <w:t>It creates a clear debugging path if the finished PCB does not oscillate or the LED behaves unexpectedly.</w:t>
      </w:r>
    </w:p>
    <w:p>
      <w:pPr>
        <w:pStyle w:val="Heading1"/>
      </w:pPr>
      <w:r>
        <w:t>4. Datasheet review scope and decisions</w:t>
      </w:r>
    </w:p>
    <w:p>
      <w:r>
        <w:rPr>
          <w:rFonts w:ascii="Aptos" w:hAnsi="Aptos"/>
          <w:b/>
        </w:rPr>
        <w:t xml:space="preserve">Source used: </w:t>
      </w:r>
      <w:r>
        <w:rPr>
          <w:rFonts w:ascii="Aptos" w:hAnsi="Aptos"/>
        </w:rPr>
        <w:t>Philips Semiconductors, Timer NE/SA/SE555/SE555C Product Specification (31 August 1994), uploaded as NE555.PDF.</w:t>
      </w:r>
    </w:p>
    <w:p>
      <w:r>
        <w:rPr>
          <w:rFonts w:ascii="Aptos" w:hAnsi="Aptos"/>
          <w:b/>
        </w:rPr>
        <w:t>Sections judged relevant now:</w:t>
      </w:r>
    </w:p>
    <w:p>
      <w:pPr>
        <w:pStyle w:val="ListBullet"/>
        <w:spacing w:after="60"/>
      </w:pPr>
      <w:r>
        <w:rPr>
          <w:rFonts w:ascii="Aptos" w:hAnsi="Aptos"/>
        </w:rPr>
        <w:t>Page 1: device purpose, astable capability, output capability, and 8-pin package/pin configuration.</w:t>
      </w:r>
    </w:p>
    <w:p>
      <w:pPr>
        <w:pStyle w:val="ListBullet"/>
        <w:spacing w:after="60"/>
      </w:pPr>
      <w:r>
        <w:rPr>
          <w:rFonts w:ascii="Aptos" w:hAnsi="Aptos"/>
        </w:rPr>
        <w:t>Page 2: functional block diagram (comparators, flip-flop, output stage, discharge function).</w:t>
      </w:r>
    </w:p>
    <w:p>
      <w:pPr>
        <w:pStyle w:val="ListBullet"/>
        <w:spacing w:after="60"/>
      </w:pPr>
      <w:r>
        <w:rPr>
          <w:rFonts w:ascii="Aptos" w:hAnsi="Aptos"/>
        </w:rPr>
        <w:t>Page 4: supply-voltage range and typical trigger/threshold levels at 5 V.</w:t>
      </w:r>
    </w:p>
    <w:p>
      <w:pPr>
        <w:pStyle w:val="ListBullet"/>
        <w:spacing w:after="60"/>
      </w:pPr>
      <w:r>
        <w:rPr>
          <w:rFonts w:ascii="Aptos" w:hAnsi="Aptos"/>
        </w:rPr>
        <w:t>Page 6: manufacturer astable application topology and timing relationship.</w:t>
      </w:r>
    </w:p>
    <w:p>
      <w:r>
        <w:rPr>
          <w:rFonts w:ascii="Aptos" w:hAnsi="Aptos"/>
          <w:b/>
        </w:rPr>
        <w:t>Sections intentionally deferred:</w:t>
      </w:r>
    </w:p>
    <w:p>
      <w:pPr>
        <w:pStyle w:val="ListBullet"/>
        <w:spacing w:after="60"/>
      </w:pPr>
      <w:r>
        <w:rPr>
          <w:rFonts w:ascii="Aptos" w:hAnsi="Aptos"/>
        </w:rPr>
        <w:t>Transistor-level equivalent schematic.</w:t>
      </w:r>
    </w:p>
    <w:p>
      <w:pPr>
        <w:pStyle w:val="ListBullet"/>
        <w:spacing w:after="60"/>
      </w:pPr>
      <w:r>
        <w:rPr>
          <w:rFonts w:ascii="Aptos" w:hAnsi="Aptos"/>
        </w:rPr>
        <w:t>Detailed high-frequency and propagation-delay curves.</w:t>
      </w:r>
    </w:p>
    <w:p>
      <w:pPr>
        <w:pStyle w:val="ListBullet"/>
        <w:spacing w:after="60"/>
      </w:pPr>
      <w:r>
        <w:rPr>
          <w:rFonts w:ascii="Aptos" w:hAnsi="Aptos"/>
        </w:rPr>
        <w:t>Temperature-drift and extreme-environment analysis.</w:t>
      </w:r>
    </w:p>
    <w:p>
      <w:pPr>
        <w:pStyle w:val="ListBullet"/>
        <w:spacing w:after="60"/>
      </w:pPr>
      <w:r>
        <w:rPr>
          <w:rFonts w:ascii="Aptos" w:hAnsi="Aptos"/>
        </w:rPr>
        <w:t>Monostable operation and AC-coupled triggering details.</w:t>
      </w:r>
    </w:p>
    <w:p>
      <w:pPr>
        <w:pStyle w:val="ListBullet"/>
        <w:spacing w:after="60"/>
      </w:pPr>
      <w:r>
        <w:rPr>
          <w:rFonts w:ascii="Aptos" w:hAnsi="Aptos"/>
        </w:rPr>
        <w:t>Detailed trigger pulse-width behaviour not required for a simple free-running oscillator.</w:t>
      </w:r>
    </w:p>
    <w:p>
      <w:pPr>
        <w:pStyle w:val="Heading1"/>
      </w:pPr>
      <w:r>
        <w:t>5. MATLAB animation artifact created</w:t>
      </w:r>
    </w:p>
    <w:p>
      <w:r>
        <w:rPr>
          <w:rFonts w:ascii="Aptos" w:hAnsi="Aptos"/>
          <w:b/>
        </w:rPr>
        <w:t xml:space="preserve">Artifact: </w:t>
      </w:r>
      <w:r>
        <w:rPr>
          <w:rFonts w:ascii="Aptos" w:hAnsi="Aptos"/>
        </w:rPr>
        <w:t>ne555_astable_cycle_animation.m</w:t>
      </w:r>
    </w:p>
    <w:p>
      <w:pPr>
        <w:pStyle w:val="ListBullet"/>
        <w:spacing w:after="60"/>
      </w:pPr>
      <w:r>
        <w:rPr>
          <w:rFonts w:ascii="Aptos" w:hAnsi="Aptos"/>
        </w:rPr>
        <w:t>Animates the timing capacitor voltage over several astable cycles.</w:t>
      </w:r>
    </w:p>
    <w:p>
      <w:pPr>
        <w:pStyle w:val="ListBullet"/>
        <w:spacing w:after="60"/>
      </w:pPr>
      <w:r>
        <w:rPr>
          <w:rFonts w:ascii="Aptos" w:hAnsi="Aptos"/>
        </w:rPr>
        <w:t>Shows the capacitor moving between the 1/3 VCC and 2/3 VCC reference levels.</w:t>
      </w:r>
    </w:p>
    <w:p>
      <w:pPr>
        <w:pStyle w:val="ListBullet"/>
        <w:spacing w:after="60"/>
      </w:pPr>
      <w:r>
        <w:rPr>
          <w:rFonts w:ascii="Aptos" w:hAnsi="Aptos"/>
        </w:rPr>
        <w:t>Shows the corresponding pin-3 output waveform.</w:t>
      </w:r>
    </w:p>
    <w:p>
      <w:pPr>
        <w:pStyle w:val="ListBullet"/>
        <w:spacing w:after="60"/>
      </w:pPr>
      <w:r>
        <w:rPr>
          <w:rFonts w:ascii="Aptos" w:hAnsi="Aptos"/>
        </w:rPr>
        <w:t>Updates the state label between CHARGING and DISCHARGING.</w:t>
      </w:r>
    </w:p>
    <w:p>
      <w:pPr>
        <w:pStyle w:val="ListBullet"/>
        <w:spacing w:after="60"/>
      </w:pPr>
      <w:r>
        <w:rPr>
          <w:rFonts w:ascii="Aptos" w:hAnsi="Aptos"/>
        </w:rPr>
        <w:t>Explains whether the pin-7 discharge path is ON or OFF in each state.</w:t>
      </w:r>
    </w:p>
    <w:p>
      <w:pPr>
        <w:pStyle w:val="ListBullet"/>
        <w:spacing w:after="60"/>
      </w:pPr>
      <w:r>
        <w:rPr>
          <w:rFonts w:ascii="Aptos" w:hAnsi="Aptos"/>
        </w:rPr>
        <w:t>Allows VCC, RA, RB, C, and number of cycles to be changed for experimentation.</w:t>
      </w:r>
    </w:p>
    <w:p>
      <w:pPr>
        <w:pStyle w:val="ListBullet"/>
        <w:spacing w:after="60"/>
      </w:pPr>
      <w:r>
        <w:rPr>
          <w:rFonts w:ascii="Aptos" w:hAnsi="Aptos"/>
        </w:rPr>
        <w:t>Includes an optional MP4 export switch.</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D9EAF7"/>
          </w:tcPr>
          <w:p>
            <w:r>
              <w:rPr>
                <w:rFonts w:ascii="Aptos" w:hAnsi="Aptos"/>
                <w:b/>
                <w:sz w:val="18"/>
              </w:rPr>
              <w:t>Parameter</w:t>
            </w:r>
          </w:p>
        </w:tc>
        <w:tc>
          <w:tcPr>
            <w:tcW w:type="dxa" w:w="1728"/>
            <w:shd w:fill="D9EAF7"/>
          </w:tcPr>
          <w:p>
            <w:r>
              <w:rPr>
                <w:rFonts w:ascii="Aptos" w:hAnsi="Aptos"/>
                <w:b/>
                <w:sz w:val="18"/>
              </w:rPr>
              <w:t>Initial value</w:t>
            </w:r>
          </w:p>
        </w:tc>
        <w:tc>
          <w:tcPr>
            <w:tcW w:type="dxa" w:w="5904"/>
            <w:shd w:fill="D9EAF7"/>
          </w:tcPr>
          <w:p>
            <w:r>
              <w:rPr>
                <w:rFonts w:ascii="Aptos" w:hAnsi="Aptos"/>
                <w:b/>
                <w:sz w:val="18"/>
              </w:rPr>
              <w:t>Purpose in model</w:t>
            </w:r>
          </w:p>
        </w:tc>
      </w:tr>
      <w:tr>
        <w:tc>
          <w:tcPr>
            <w:tcW w:type="dxa" w:w="2016"/>
          </w:tcPr>
          <w:p>
            <w:r>
              <w:rPr>
                <w:rFonts w:ascii="Aptos" w:hAnsi="Aptos"/>
                <w:sz w:val="18"/>
              </w:rPr>
              <w:t>VCC</w:t>
            </w:r>
          </w:p>
        </w:tc>
        <w:tc>
          <w:tcPr>
            <w:tcW w:type="dxa" w:w="1728"/>
          </w:tcPr>
          <w:p>
            <w:r>
              <w:rPr>
                <w:rFonts w:ascii="Aptos" w:hAnsi="Aptos"/>
                <w:sz w:val="18"/>
              </w:rPr>
              <w:t>5 V</w:t>
            </w:r>
          </w:p>
        </w:tc>
        <w:tc>
          <w:tcPr>
            <w:tcW w:type="dxa" w:w="5904"/>
          </w:tcPr>
          <w:p>
            <w:r>
              <w:rPr>
                <w:rFonts w:ascii="Aptos" w:hAnsi="Aptos"/>
                <w:sz w:val="18"/>
              </w:rPr>
              <w:t>Supply and threshold scaling</w:t>
            </w:r>
          </w:p>
        </w:tc>
      </w:tr>
      <w:tr>
        <w:tc>
          <w:tcPr>
            <w:tcW w:type="dxa" w:w="2016"/>
          </w:tcPr>
          <w:p>
            <w:r>
              <w:rPr>
                <w:rFonts w:ascii="Aptos" w:hAnsi="Aptos"/>
                <w:sz w:val="18"/>
              </w:rPr>
              <w:t>RA</w:t>
            </w:r>
          </w:p>
        </w:tc>
        <w:tc>
          <w:tcPr>
            <w:tcW w:type="dxa" w:w="1728"/>
          </w:tcPr>
          <w:p>
            <w:r>
              <w:rPr>
                <w:rFonts w:ascii="Aptos" w:hAnsi="Aptos"/>
                <w:sz w:val="18"/>
              </w:rPr>
              <w:t>10 kOhm</w:t>
            </w:r>
          </w:p>
        </w:tc>
        <w:tc>
          <w:tcPr>
            <w:tcW w:type="dxa" w:w="5904"/>
          </w:tcPr>
          <w:p>
            <w:r>
              <w:rPr>
                <w:rFonts w:ascii="Aptos" w:hAnsi="Aptos"/>
                <w:sz w:val="18"/>
              </w:rPr>
              <w:t>Part of charge path</w:t>
            </w:r>
          </w:p>
        </w:tc>
      </w:tr>
      <w:tr>
        <w:tc>
          <w:tcPr>
            <w:tcW w:type="dxa" w:w="2016"/>
          </w:tcPr>
          <w:p>
            <w:r>
              <w:rPr>
                <w:rFonts w:ascii="Aptos" w:hAnsi="Aptos"/>
                <w:sz w:val="18"/>
              </w:rPr>
              <w:t>RB</w:t>
            </w:r>
          </w:p>
        </w:tc>
        <w:tc>
          <w:tcPr>
            <w:tcW w:type="dxa" w:w="1728"/>
          </w:tcPr>
          <w:p>
            <w:r>
              <w:rPr>
                <w:rFonts w:ascii="Aptos" w:hAnsi="Aptos"/>
                <w:sz w:val="18"/>
              </w:rPr>
              <w:t>50 kOhm</w:t>
            </w:r>
          </w:p>
        </w:tc>
        <w:tc>
          <w:tcPr>
            <w:tcW w:type="dxa" w:w="5904"/>
          </w:tcPr>
          <w:p>
            <w:r>
              <w:rPr>
                <w:rFonts w:ascii="Aptos" w:hAnsi="Aptos"/>
                <w:sz w:val="18"/>
              </w:rPr>
              <w:t>Charge/discharge timing resistance</w:t>
            </w:r>
          </w:p>
        </w:tc>
      </w:tr>
      <w:tr>
        <w:tc>
          <w:tcPr>
            <w:tcW w:type="dxa" w:w="2016"/>
          </w:tcPr>
          <w:p>
            <w:r>
              <w:rPr>
                <w:rFonts w:ascii="Aptos" w:hAnsi="Aptos"/>
                <w:sz w:val="18"/>
              </w:rPr>
              <w:t>C</w:t>
            </w:r>
          </w:p>
        </w:tc>
        <w:tc>
          <w:tcPr>
            <w:tcW w:type="dxa" w:w="1728"/>
          </w:tcPr>
          <w:p>
            <w:r>
              <w:rPr>
                <w:rFonts w:ascii="Aptos" w:hAnsi="Aptos"/>
                <w:sz w:val="18"/>
              </w:rPr>
              <w:t>10 uF</w:t>
            </w:r>
          </w:p>
        </w:tc>
        <w:tc>
          <w:tcPr>
            <w:tcW w:type="dxa" w:w="5904"/>
          </w:tcPr>
          <w:p>
            <w:r>
              <w:rPr>
                <w:rFonts w:ascii="Aptos" w:hAnsi="Aptos"/>
                <w:sz w:val="18"/>
              </w:rPr>
              <w:t>Timing capacitor</w:t>
            </w:r>
          </w:p>
        </w:tc>
      </w:tr>
      <w:tr>
        <w:tc>
          <w:tcPr>
            <w:tcW w:type="dxa" w:w="2016"/>
          </w:tcPr>
          <w:p>
            <w:r>
              <w:rPr>
                <w:rFonts w:ascii="Aptos" w:hAnsi="Aptos"/>
                <w:sz w:val="18"/>
              </w:rPr>
              <w:t>Cycles</w:t>
            </w:r>
          </w:p>
        </w:tc>
        <w:tc>
          <w:tcPr>
            <w:tcW w:type="dxa" w:w="1728"/>
          </w:tcPr>
          <w:p>
            <w:r>
              <w:rPr>
                <w:rFonts w:ascii="Aptos" w:hAnsi="Aptos"/>
                <w:sz w:val="18"/>
              </w:rPr>
              <w:t>3</w:t>
            </w:r>
          </w:p>
        </w:tc>
        <w:tc>
          <w:tcPr>
            <w:tcW w:type="dxa" w:w="5904"/>
          </w:tcPr>
          <w:p>
            <w:r>
              <w:rPr>
                <w:rFonts w:ascii="Aptos" w:hAnsi="Aptos"/>
                <w:sz w:val="18"/>
              </w:rPr>
              <w:t>Animation duration</w:t>
            </w:r>
          </w:p>
        </w:tc>
      </w:tr>
    </w:tbl>
    <w:p>
      <w:pPr>
        <w:pStyle w:val="Heading1"/>
      </w:pPr>
      <w:r>
        <w:t>6. Project-management practices exercised today</w:t>
      </w:r>
    </w:p>
    <w:p>
      <w:pPr>
        <w:pStyle w:val="ListBullet"/>
        <w:spacing w:after="60"/>
      </w:pPr>
      <w:r>
        <w:rPr>
          <w:rFonts w:ascii="Aptos" w:hAnsi="Aptos"/>
        </w:rPr>
        <w:t>Scope control: deliberately kept PCB-001 small and excluded microcontrollers, Bluetooth, displays, FPGA interfaces, and other scope-expanding features.</w:t>
      </w:r>
    </w:p>
    <w:p>
      <w:pPr>
        <w:pStyle w:val="ListBullet"/>
        <w:spacing w:after="60"/>
      </w:pPr>
      <w:r>
        <w:rPr>
          <w:rFonts w:ascii="Aptos" w:hAnsi="Aptos"/>
        </w:rPr>
        <w:t>Requirements-before-CAD thinking: defined success criteria before KiCad schematic/layout work.</w:t>
      </w:r>
    </w:p>
    <w:p>
      <w:pPr>
        <w:pStyle w:val="ListBullet"/>
        <w:spacing w:after="60"/>
      </w:pPr>
      <w:r>
        <w:rPr>
          <w:rFonts w:ascii="Aptos" w:hAnsi="Aptos"/>
        </w:rPr>
        <w:t>Stage-gate planning: separated planning, circuit engineering, schematic, footprint review, layout, design review, fabrication, bring-up, validation, and closure.</w:t>
      </w:r>
    </w:p>
    <w:p>
      <w:pPr>
        <w:pStyle w:val="ListBullet"/>
        <w:spacing w:after="60"/>
      </w:pPr>
      <w:r>
        <w:rPr>
          <w:rFonts w:ascii="Aptos" w:hAnsi="Aptos"/>
        </w:rPr>
        <w:t>Risk management: identified likely failure modes before fabrication.</w:t>
      </w:r>
    </w:p>
    <w:p>
      <w:pPr>
        <w:pStyle w:val="ListBullet"/>
        <w:spacing w:after="60"/>
      </w:pPr>
      <w:r>
        <w:rPr>
          <w:rFonts w:ascii="Aptos" w:hAnsi="Aptos"/>
        </w:rPr>
        <w:t>Evidence-driven completion: defined deliverables and exit conditions instead of treating time spent as proof of progress.</w:t>
      </w:r>
    </w:p>
    <w:p>
      <w:pPr>
        <w:pStyle w:val="ListBullet"/>
        <w:spacing w:after="60"/>
      </w:pPr>
      <w:r>
        <w:rPr>
          <w:rFonts w:ascii="Aptos" w:hAnsi="Aptos"/>
        </w:rPr>
        <w:t>Time-boxing: compressed datasheet review to the subset needed for the current design stage.</w:t>
      </w:r>
    </w:p>
    <w:p>
      <w:pPr>
        <w:pStyle w:val="ListBullet"/>
        <w:spacing w:after="60"/>
      </w:pPr>
      <w:r>
        <w:rPr>
          <w:rFonts w:ascii="Aptos" w:hAnsi="Aptos"/>
        </w:rPr>
        <w:t>Traceability: planned engineering log, requirements, test-plan, and test-report documents.</w:t>
      </w:r>
    </w:p>
    <w:p>
      <w:pPr>
        <w:pStyle w:val="ListBullet"/>
        <w:spacing w:after="60"/>
      </w:pPr>
      <w:r>
        <w:rPr>
          <w:rFonts w:ascii="Aptos" w:hAnsi="Aptos"/>
        </w:rPr>
        <w:t>Version-control discipline: designed a commit sequence that records genuine project progression rather than one final bulk upload.</w:t>
      </w:r>
    </w:p>
    <w:p>
      <w:pPr>
        <w:pStyle w:val="Heading1"/>
      </w:pPr>
      <w:r>
        <w:t>7. Decision register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D9EAF7"/>
          </w:tcPr>
          <w:p>
            <w:r>
              <w:rPr>
                <w:rFonts w:ascii="Aptos" w:hAnsi="Aptos"/>
                <w:b/>
                <w:sz w:val="18"/>
              </w:rPr>
              <w:t>ID</w:t>
            </w:r>
          </w:p>
        </w:tc>
        <w:tc>
          <w:tcPr>
            <w:tcW w:type="dxa" w:w="1152"/>
            <w:shd w:fill="D9EAF7"/>
          </w:tcPr>
          <w:p>
            <w:r>
              <w:rPr>
                <w:rFonts w:ascii="Aptos" w:hAnsi="Aptos"/>
                <w:b/>
                <w:sz w:val="18"/>
              </w:rPr>
              <w:t>Decision</w:t>
            </w:r>
          </w:p>
        </w:tc>
        <w:tc>
          <w:tcPr>
            <w:tcW w:type="dxa" w:w="4824"/>
            <w:shd w:fill="D9EAF7"/>
          </w:tcPr>
          <w:p>
            <w:r>
              <w:rPr>
                <w:rFonts w:ascii="Aptos" w:hAnsi="Aptos"/>
                <w:b/>
                <w:sz w:val="18"/>
              </w:rPr>
              <w:t>Rationale</w:t>
            </w:r>
          </w:p>
        </w:tc>
        <w:tc>
          <w:tcPr>
            <w:tcW w:type="dxa" w:w="1800"/>
            <w:shd w:fill="D9EAF7"/>
          </w:tcPr>
          <w:p>
            <w:r>
              <w:rPr>
                <w:rFonts w:ascii="Aptos" w:hAnsi="Aptos"/>
                <w:b/>
                <w:sz w:val="18"/>
              </w:rPr>
              <w:t>Status</w:t>
            </w:r>
          </w:p>
        </w:tc>
      </w:tr>
      <w:tr>
        <w:tc>
          <w:tcPr>
            <w:tcW w:type="dxa" w:w="1872"/>
            <w:tcMar>
              <w:top w:w="70" w:type="dxa"/>
              <w:start w:w="70" w:type="dxa"/>
              <w:bottom w:w="70" w:type="dxa"/>
              <w:end w:w="70" w:type="dxa"/>
            </w:tcMar>
          </w:tcPr>
          <w:p>
            <w:r>
              <w:rPr>
                <w:rFonts w:ascii="Aptos" w:hAnsi="Aptos"/>
                <w:sz w:val="17"/>
              </w:rPr>
              <w:t>D-001</w:t>
            </w:r>
          </w:p>
        </w:tc>
        <w:tc>
          <w:tcPr>
            <w:tcW w:type="dxa" w:w="1152"/>
            <w:tcMar>
              <w:top w:w="70" w:type="dxa"/>
              <w:start w:w="70" w:type="dxa"/>
              <w:bottom w:w="70" w:type="dxa"/>
              <w:end w:w="70" w:type="dxa"/>
            </w:tcMar>
          </w:tcPr>
          <w:p>
            <w:r>
              <w:rPr>
                <w:rFonts w:ascii="Aptos" w:hAnsi="Aptos"/>
                <w:sz w:val="17"/>
              </w:rPr>
              <w:t>Use an NE555 astable LED flasher as PCB-001.</w:t>
            </w:r>
          </w:p>
        </w:tc>
        <w:tc>
          <w:tcPr>
            <w:tcW w:type="dxa" w:w="4824"/>
            <w:tcMar>
              <w:top w:w="70" w:type="dxa"/>
              <w:start w:w="70" w:type="dxa"/>
              <w:bottom w:w="70" w:type="dxa"/>
              <w:end w:w="70" w:type="dxa"/>
            </w:tcMar>
          </w:tcPr>
          <w:p>
            <w:r>
              <w:rPr>
                <w:rFonts w:ascii="Aptos" w:hAnsi="Aptos"/>
                <w:sz w:val="17"/>
              </w:rPr>
              <w:t>Simple enough to complete end-to-end while still teaching the complete PCB lifecycle.</w:t>
            </w:r>
          </w:p>
        </w:tc>
        <w:tc>
          <w:tcPr>
            <w:tcW w:type="dxa" w:w="1800"/>
            <w:tcMar>
              <w:top w:w="70" w:type="dxa"/>
              <w:start w:w="70" w:type="dxa"/>
              <w:bottom w:w="70" w:type="dxa"/>
              <w:end w:w="70" w:type="dxa"/>
            </w:tcMar>
          </w:tcPr>
          <w:p>
            <w:r>
              <w:rPr>
                <w:rFonts w:ascii="Aptos" w:hAnsi="Aptos"/>
                <w:sz w:val="17"/>
              </w:rPr>
              <w:t>Accepted</w:t>
            </w:r>
          </w:p>
        </w:tc>
      </w:tr>
      <w:tr>
        <w:tc>
          <w:tcPr>
            <w:tcW w:type="dxa" w:w="1872"/>
            <w:tcMar>
              <w:top w:w="70" w:type="dxa"/>
              <w:start w:w="70" w:type="dxa"/>
              <w:bottom w:w="70" w:type="dxa"/>
              <w:end w:w="70" w:type="dxa"/>
            </w:tcMar>
          </w:tcPr>
          <w:p>
            <w:r>
              <w:rPr>
                <w:rFonts w:ascii="Aptos" w:hAnsi="Aptos"/>
                <w:sz w:val="17"/>
              </w:rPr>
              <w:t>D-002</w:t>
            </w:r>
          </w:p>
        </w:tc>
        <w:tc>
          <w:tcPr>
            <w:tcW w:type="dxa" w:w="1152"/>
            <w:tcMar>
              <w:top w:w="70" w:type="dxa"/>
              <w:start w:w="70" w:type="dxa"/>
              <w:bottom w:w="70" w:type="dxa"/>
              <w:end w:w="70" w:type="dxa"/>
            </w:tcMar>
          </w:tcPr>
          <w:p>
            <w:r>
              <w:rPr>
                <w:rFonts w:ascii="Aptos" w:hAnsi="Aptos"/>
                <w:sz w:val="17"/>
              </w:rPr>
              <w:t>Use nominal 5 V operation.</w:t>
            </w:r>
          </w:p>
        </w:tc>
        <w:tc>
          <w:tcPr>
            <w:tcW w:type="dxa" w:w="4824"/>
            <w:tcMar>
              <w:top w:w="70" w:type="dxa"/>
              <w:start w:w="70" w:type="dxa"/>
              <w:bottom w:w="70" w:type="dxa"/>
              <w:end w:w="70" w:type="dxa"/>
            </w:tcMar>
          </w:tcPr>
          <w:p>
            <w:r>
              <w:rPr>
                <w:rFonts w:ascii="Aptos" w:hAnsi="Aptos"/>
                <w:sz w:val="17"/>
              </w:rPr>
              <w:t>Within the NE555 operating range and convenient for a beginner PCB.</w:t>
            </w:r>
          </w:p>
        </w:tc>
        <w:tc>
          <w:tcPr>
            <w:tcW w:type="dxa" w:w="1800"/>
            <w:tcMar>
              <w:top w:w="70" w:type="dxa"/>
              <w:start w:w="70" w:type="dxa"/>
              <w:bottom w:w="70" w:type="dxa"/>
              <w:end w:w="70" w:type="dxa"/>
            </w:tcMar>
          </w:tcPr>
          <w:p>
            <w:r>
              <w:rPr>
                <w:rFonts w:ascii="Aptos" w:hAnsi="Aptos"/>
                <w:sz w:val="17"/>
              </w:rPr>
              <w:t>Accepted</w:t>
            </w:r>
          </w:p>
        </w:tc>
      </w:tr>
      <w:tr>
        <w:tc>
          <w:tcPr>
            <w:tcW w:type="dxa" w:w="1872"/>
            <w:tcMar>
              <w:top w:w="70" w:type="dxa"/>
              <w:start w:w="70" w:type="dxa"/>
              <w:bottom w:w="70" w:type="dxa"/>
              <w:end w:w="70" w:type="dxa"/>
            </w:tcMar>
          </w:tcPr>
          <w:p>
            <w:r>
              <w:rPr>
                <w:rFonts w:ascii="Aptos" w:hAnsi="Aptos"/>
                <w:sz w:val="17"/>
              </w:rPr>
              <w:t>D-003</w:t>
            </w:r>
          </w:p>
        </w:tc>
        <w:tc>
          <w:tcPr>
            <w:tcW w:type="dxa" w:w="1152"/>
            <w:tcMar>
              <w:top w:w="70" w:type="dxa"/>
              <w:start w:w="70" w:type="dxa"/>
              <w:bottom w:w="70" w:type="dxa"/>
              <w:end w:w="70" w:type="dxa"/>
            </w:tcMar>
          </w:tcPr>
          <w:p>
            <w:r>
              <w:rPr>
                <w:rFonts w:ascii="Aptos" w:hAnsi="Aptos"/>
                <w:sz w:val="17"/>
              </w:rPr>
              <w:t>Prioritise through-hole components where practical.</w:t>
            </w:r>
          </w:p>
        </w:tc>
        <w:tc>
          <w:tcPr>
            <w:tcW w:type="dxa" w:w="4824"/>
            <w:tcMar>
              <w:top w:w="70" w:type="dxa"/>
              <w:start w:w="70" w:type="dxa"/>
              <w:bottom w:w="70" w:type="dxa"/>
              <w:end w:w="70" w:type="dxa"/>
            </w:tcMar>
          </w:tcPr>
          <w:p>
            <w:r>
              <w:rPr>
                <w:rFonts w:ascii="Aptos" w:hAnsi="Aptos"/>
                <w:sz w:val="17"/>
              </w:rPr>
              <w:t>Simplifies first-board assembly and visual inspection.</w:t>
            </w:r>
          </w:p>
        </w:tc>
        <w:tc>
          <w:tcPr>
            <w:tcW w:type="dxa" w:w="1800"/>
            <w:tcMar>
              <w:top w:w="70" w:type="dxa"/>
              <w:start w:w="70" w:type="dxa"/>
              <w:bottom w:w="70" w:type="dxa"/>
              <w:end w:w="70" w:type="dxa"/>
            </w:tcMar>
          </w:tcPr>
          <w:p>
            <w:r>
              <w:rPr>
                <w:rFonts w:ascii="Aptos" w:hAnsi="Aptos"/>
                <w:sz w:val="17"/>
              </w:rPr>
              <w:t>Accepted</w:t>
            </w:r>
          </w:p>
        </w:tc>
      </w:tr>
      <w:tr>
        <w:tc>
          <w:tcPr>
            <w:tcW w:type="dxa" w:w="1872"/>
            <w:tcMar>
              <w:top w:w="70" w:type="dxa"/>
              <w:start w:w="70" w:type="dxa"/>
              <w:bottom w:w="70" w:type="dxa"/>
              <w:end w:w="70" w:type="dxa"/>
            </w:tcMar>
          </w:tcPr>
          <w:p>
            <w:r>
              <w:rPr>
                <w:rFonts w:ascii="Aptos" w:hAnsi="Aptos"/>
                <w:sz w:val="17"/>
              </w:rPr>
              <w:t>D-004</w:t>
            </w:r>
          </w:p>
        </w:tc>
        <w:tc>
          <w:tcPr>
            <w:tcW w:type="dxa" w:w="1152"/>
            <w:tcMar>
              <w:top w:w="70" w:type="dxa"/>
              <w:start w:w="70" w:type="dxa"/>
              <w:bottom w:w="70" w:type="dxa"/>
              <w:end w:w="70" w:type="dxa"/>
            </w:tcMar>
          </w:tcPr>
          <w:p>
            <w:r>
              <w:rPr>
                <w:rFonts w:ascii="Aptos" w:hAnsi="Aptos"/>
                <w:sz w:val="17"/>
              </w:rPr>
              <w:t>Do not read the entire NE555 datasheet in detail at this stage.</w:t>
            </w:r>
          </w:p>
        </w:tc>
        <w:tc>
          <w:tcPr>
            <w:tcW w:type="dxa" w:w="4824"/>
            <w:tcMar>
              <w:top w:w="70" w:type="dxa"/>
              <w:start w:w="70" w:type="dxa"/>
              <w:bottom w:w="70" w:type="dxa"/>
              <w:end w:w="70" w:type="dxa"/>
            </w:tcMar>
          </w:tcPr>
          <w:p>
            <w:r>
              <w:rPr>
                <w:rFonts w:ascii="Aptos" w:hAnsi="Aptos"/>
                <w:sz w:val="17"/>
              </w:rPr>
              <w:t>Only pinout, operating thresholds, block-level behaviour, supply limits, and astable topology are currently needed.</w:t>
            </w:r>
          </w:p>
        </w:tc>
        <w:tc>
          <w:tcPr>
            <w:tcW w:type="dxa" w:w="1800"/>
            <w:tcMar>
              <w:top w:w="70" w:type="dxa"/>
              <w:start w:w="70" w:type="dxa"/>
              <w:bottom w:w="70" w:type="dxa"/>
              <w:end w:w="70" w:type="dxa"/>
            </w:tcMar>
          </w:tcPr>
          <w:p>
            <w:r>
              <w:rPr>
                <w:rFonts w:ascii="Aptos" w:hAnsi="Aptos"/>
                <w:sz w:val="17"/>
              </w:rPr>
              <w:t>Accepted</w:t>
            </w:r>
          </w:p>
        </w:tc>
      </w:tr>
      <w:tr>
        <w:tc>
          <w:tcPr>
            <w:tcW w:type="dxa" w:w="1872"/>
            <w:tcMar>
              <w:top w:w="70" w:type="dxa"/>
              <w:start w:w="70" w:type="dxa"/>
              <w:bottom w:w="70" w:type="dxa"/>
              <w:end w:w="70" w:type="dxa"/>
            </w:tcMar>
          </w:tcPr>
          <w:p>
            <w:r>
              <w:rPr>
                <w:rFonts w:ascii="Aptos" w:hAnsi="Aptos"/>
                <w:sz w:val="17"/>
              </w:rPr>
              <w:t>D-005</w:t>
            </w:r>
          </w:p>
        </w:tc>
        <w:tc>
          <w:tcPr>
            <w:tcW w:type="dxa" w:w="1152"/>
            <w:tcMar>
              <w:top w:w="70" w:type="dxa"/>
              <w:start w:w="70" w:type="dxa"/>
              <w:bottom w:w="70" w:type="dxa"/>
              <w:end w:w="70" w:type="dxa"/>
            </w:tcMar>
          </w:tcPr>
          <w:p>
            <w:r>
              <w:rPr>
                <w:rFonts w:ascii="Aptos" w:hAnsi="Aptos"/>
                <w:sz w:val="17"/>
              </w:rPr>
              <w:t>Use MATLAB as a supporting learning/verification artifact.</w:t>
            </w:r>
          </w:p>
        </w:tc>
        <w:tc>
          <w:tcPr>
            <w:tcW w:type="dxa" w:w="4824"/>
            <w:tcMar>
              <w:top w:w="70" w:type="dxa"/>
              <w:start w:w="70" w:type="dxa"/>
              <w:bottom w:w="70" w:type="dxa"/>
              <w:end w:w="70" w:type="dxa"/>
            </w:tcMar>
          </w:tcPr>
          <w:p>
            <w:r>
              <w:rPr>
                <w:rFonts w:ascii="Aptos" w:hAnsi="Aptos"/>
                <w:sz w:val="17"/>
              </w:rPr>
              <w:t>Animation makes the relationship between capacitor voltage and output switching explicit.</w:t>
            </w:r>
          </w:p>
        </w:tc>
        <w:tc>
          <w:tcPr>
            <w:tcW w:type="dxa" w:w="1800"/>
            <w:tcMar>
              <w:top w:w="70" w:type="dxa"/>
              <w:start w:w="70" w:type="dxa"/>
              <w:bottom w:w="70" w:type="dxa"/>
              <w:end w:w="70" w:type="dxa"/>
            </w:tcMar>
          </w:tcPr>
          <w:p>
            <w:r>
              <w:rPr>
                <w:rFonts w:ascii="Aptos" w:hAnsi="Aptos"/>
                <w:sz w:val="17"/>
              </w:rPr>
              <w:t>Accepted</w:t>
            </w:r>
          </w:p>
        </w:tc>
      </w:tr>
      <w:tr>
        <w:tc>
          <w:tcPr>
            <w:tcW w:type="dxa" w:w="1872"/>
            <w:tcMar>
              <w:top w:w="70" w:type="dxa"/>
              <w:start w:w="70" w:type="dxa"/>
              <w:bottom w:w="70" w:type="dxa"/>
              <w:end w:w="70" w:type="dxa"/>
            </w:tcMar>
          </w:tcPr>
          <w:p>
            <w:r>
              <w:rPr>
                <w:rFonts w:ascii="Aptos" w:hAnsi="Aptos"/>
                <w:sz w:val="17"/>
              </w:rPr>
              <w:t>D-006</w:t>
            </w:r>
          </w:p>
        </w:tc>
        <w:tc>
          <w:tcPr>
            <w:tcW w:type="dxa" w:w="1152"/>
            <w:tcMar>
              <w:top w:w="70" w:type="dxa"/>
              <w:start w:w="70" w:type="dxa"/>
              <w:bottom w:w="70" w:type="dxa"/>
              <w:end w:w="70" w:type="dxa"/>
            </w:tcMar>
          </w:tcPr>
          <w:p>
            <w:r>
              <w:rPr>
                <w:rFonts w:ascii="Aptos" w:hAnsi="Aptos"/>
                <w:sz w:val="17"/>
              </w:rPr>
              <w:t>Use a structured GitHub repository with source, docs, fabrication, BOM, simulation, and evidence folders.</w:t>
            </w:r>
          </w:p>
        </w:tc>
        <w:tc>
          <w:tcPr>
            <w:tcW w:type="dxa" w:w="4824"/>
            <w:tcMar>
              <w:top w:w="70" w:type="dxa"/>
              <w:start w:w="70" w:type="dxa"/>
              <w:bottom w:w="70" w:type="dxa"/>
              <w:end w:w="70" w:type="dxa"/>
            </w:tcMar>
          </w:tcPr>
          <w:p>
            <w:r>
              <w:rPr>
                <w:rFonts w:ascii="Aptos" w:hAnsi="Aptos"/>
                <w:sz w:val="17"/>
              </w:rPr>
              <w:t>Supports traceability and portfolio-quality documentation.</w:t>
            </w:r>
          </w:p>
        </w:tc>
        <w:tc>
          <w:tcPr>
            <w:tcW w:type="dxa" w:w="1800"/>
            <w:tcMar>
              <w:top w:w="70" w:type="dxa"/>
              <w:start w:w="70" w:type="dxa"/>
              <w:bottom w:w="70" w:type="dxa"/>
              <w:end w:w="70" w:type="dxa"/>
            </w:tcMar>
          </w:tcPr>
          <w:p>
            <w:r>
              <w:rPr>
                <w:rFonts w:ascii="Aptos" w:hAnsi="Aptos"/>
                <w:sz w:val="17"/>
              </w:rPr>
              <w:t>Prepared; creation not confirmed</w:t>
            </w:r>
          </w:p>
        </w:tc>
      </w:tr>
    </w:tbl>
    <w:p>
      <w:pPr>
        <w:pStyle w:val="Heading1"/>
      </w:pPr>
      <w:r>
        <w:t>8. Repository structure prepared today</w:t>
      </w:r>
    </w:p>
    <w:p>
      <w:pPr>
        <w:spacing w:before="80" w:after="160"/>
        <w:ind w:left="432"/>
      </w:pPr>
      <w:r>
        <w:rPr>
          <w:rFonts w:ascii="Consolas" w:hAnsi="Consolas"/>
          <w:sz w:val="17"/>
        </w:rPr>
        <w:t>pcb-001-ne555-astable-led-flasher/</w:t>
        <w:br/>
        <w:t>|-- README.md</w:t>
        <w:br/>
        <w:t>|-- LICENSE</w:t>
        <w:br/>
        <w:t>|-- .gitignore</w:t>
        <w:br/>
        <w:t>|-- hardware/</w:t>
        <w:br/>
        <w:t>|   `-- kicad/</w:t>
        <w:br/>
        <w:t>|-- simulation/</w:t>
        <w:br/>
        <w:t>|   `-- matlab/</w:t>
        <w:br/>
        <w:t>|       `-- ne555_astable_cycle_animation.m</w:t>
        <w:br/>
        <w:t>|-- docs/</w:t>
        <w:br/>
        <w:t>|   |-- requirements.md</w:t>
        <w:br/>
        <w:t>|   |-- design-notes.md</w:t>
        <w:br/>
        <w:t>|   |-- engineering-log.md</w:t>
        <w:br/>
        <w:t>|   |-- test-plan.md</w:t>
        <w:br/>
        <w:t>|   |-- test-report.md</w:t>
        <w:br/>
        <w:t>|   `-- datasheets/</w:t>
        <w:br/>
        <w:t>|       `-- NE555.pdf</w:t>
        <w:br/>
        <w:t>|-- bom/</w:t>
        <w:br/>
        <w:t>|-- fabrication/</w:t>
        <w:br/>
        <w:t>|   |-- gerbers/</w:t>
        <w:br/>
        <w:t>|   `-- drill/</w:t>
        <w:br/>
        <w:t>`-- images/</w:t>
        <w:br/>
        <w:t xml:space="preserve">    |-- schematic/</w:t>
        <w:br/>
        <w:t xml:space="preserve">    |-- pcb-layout/</w:t>
        <w:br/>
        <w:t xml:space="preserve">    |-- renders/</w:t>
        <w:br/>
        <w:t xml:space="preserve">    |-- assembly/</w:t>
        <w:br/>
        <w:t xml:space="preserve">    `-- test-evidence/</w:t>
      </w:r>
    </w:p>
    <w:p>
      <w:pPr>
        <w:pStyle w:val="SmallNote"/>
      </w:pPr>
      <w:r>
        <w:rPr>
          <w:rFonts w:ascii="Aptos" w:hAnsi="Aptos"/>
          <w:i/>
          <w:color w:val="5A5A5A"/>
          <w:sz w:val="18"/>
        </w:rPr>
        <w:t>Status: This structure and the Git/GitHub command sequence were prepared today. The log does not claim that the local directories or remote GitHub repository were successfully created, because that completion was not confirmed in the session.</w:t>
      </w:r>
    </w:p>
    <w:p>
      <w:pPr>
        <w:pStyle w:val="Heading1"/>
      </w:pPr>
      <w:r>
        <w:t>9. Work not yet completed</w:t>
      </w:r>
    </w:p>
    <w:p>
      <w:pPr>
        <w:pStyle w:val="ListBullet"/>
        <w:spacing w:after="60"/>
      </w:pPr>
      <w:r>
        <w:rPr>
          <w:rFonts w:ascii="Aptos" w:hAnsi="Aptos"/>
        </w:rPr>
        <w:t>Final RA, RB/potentiometer, timing-capacitor, and LED-resistor values have not yet been frozen.</w:t>
      </w:r>
    </w:p>
    <w:p>
      <w:pPr>
        <w:pStyle w:val="ListBullet"/>
        <w:spacing w:after="60"/>
      </w:pPr>
      <w:r>
        <w:rPr>
          <w:rFonts w:ascii="Aptos" w:hAnsi="Aptos"/>
        </w:rPr>
        <w:t>Minimum, midpoint, and maximum flash-rate calculations have not yet been completed as final design calculations.</w:t>
      </w:r>
    </w:p>
    <w:p>
      <w:pPr>
        <w:pStyle w:val="ListBullet"/>
        <w:spacing w:after="60"/>
      </w:pPr>
      <w:r>
        <w:rPr>
          <w:rFonts w:ascii="Aptos" w:hAnsi="Aptos"/>
        </w:rPr>
        <w:t>A final hand-drawn circuit has not yet been reviewed and signed off.</w:t>
      </w:r>
    </w:p>
    <w:p>
      <w:pPr>
        <w:pStyle w:val="ListBullet"/>
        <w:spacing w:after="60"/>
      </w:pPr>
      <w:r>
        <w:rPr>
          <w:rFonts w:ascii="Aptos" w:hAnsi="Aptos"/>
        </w:rPr>
        <w:t>The KiCad project, schematic, symbol assignments, and footprints have not yet been created/verified.</w:t>
      </w:r>
    </w:p>
    <w:p>
      <w:pPr>
        <w:pStyle w:val="ListBullet"/>
        <w:spacing w:after="60"/>
      </w:pPr>
      <w:r>
        <w:rPr>
          <w:rFonts w:ascii="Aptos" w:hAnsi="Aptos"/>
        </w:rPr>
        <w:t>PCB placement, routing, ground pour, ERC/DRC, Gerbers, BOM release, fabrication, assembly, and physical validation remain future work.</w:t>
      </w:r>
    </w:p>
    <w:p>
      <w:pPr>
        <w:pStyle w:val="ListBullet"/>
        <w:spacing w:after="60"/>
      </w:pPr>
      <w:r>
        <w:rPr>
          <w:rFonts w:ascii="Aptos" w:hAnsi="Aptos"/>
        </w:rPr>
        <w:t>Creation of the local project directory, Git repository, and GitHub remote has been planned but not confirmed as executed.</w:t>
      </w:r>
    </w:p>
    <w:p>
      <w:pPr>
        <w:pStyle w:val="Heading1"/>
      </w:pPr>
      <w:r>
        <w:t>10. Recommended next-session objectives - 14 August 2026</w:t>
      </w:r>
    </w:p>
    <w:p>
      <w:pPr>
        <w:pStyle w:val="ListBullet"/>
        <w:spacing w:after="60"/>
      </w:pPr>
      <w:r>
        <w:rPr>
          <w:rFonts w:ascii="Aptos" w:hAnsi="Aptos"/>
        </w:rPr>
        <w:t>Complete only the circuit calculations required to choose the timing network.</w:t>
      </w:r>
    </w:p>
    <w:p>
      <w:pPr>
        <w:pStyle w:val="ListBullet"/>
        <w:spacing w:after="60"/>
      </w:pPr>
      <w:r>
        <w:rPr>
          <w:rFonts w:ascii="Aptos" w:hAnsi="Aptos"/>
        </w:rPr>
        <w:t>Select provisional RA, RB/potentiometer, C, and LED current-limiting resistor values.</w:t>
      </w:r>
    </w:p>
    <w:p>
      <w:pPr>
        <w:pStyle w:val="ListBullet"/>
        <w:spacing w:after="60"/>
      </w:pPr>
      <w:r>
        <w:rPr>
          <w:rFonts w:ascii="Aptos" w:hAnsi="Aptos"/>
        </w:rPr>
        <w:t>Calculate expected tHIGH, tLOW, period, frequency, and duty cycle at useful potentiometer positions.</w:t>
      </w:r>
    </w:p>
    <w:p>
      <w:pPr>
        <w:pStyle w:val="ListBullet"/>
        <w:spacing w:after="60"/>
      </w:pPr>
      <w:r>
        <w:rPr>
          <w:rFonts w:ascii="Aptos" w:hAnsi="Aptos"/>
        </w:rPr>
        <w:t>Draw the complete proposed circuit and verify every NE555 pin connection against the datasheet/application diagram.</w:t>
      </w:r>
    </w:p>
    <w:p>
      <w:pPr>
        <w:pStyle w:val="ListBullet"/>
        <w:spacing w:after="60"/>
      </w:pPr>
      <w:r>
        <w:rPr>
          <w:rFonts w:ascii="Aptos" w:hAnsi="Aptos"/>
        </w:rPr>
        <w:t>Record the chosen values and reasoning in design-notes.md.</w:t>
      </w:r>
    </w:p>
    <w:p>
      <w:pPr>
        <w:pStyle w:val="ListBullet"/>
        <w:spacing w:after="60"/>
      </w:pPr>
      <w:r>
        <w:rPr>
          <w:rFonts w:ascii="Aptos" w:hAnsi="Aptos"/>
        </w:rPr>
        <w:t>If the project directory/repository has not yet been created, create it and make the first small Git commit before further CAD work.</w:t>
      </w:r>
    </w:p>
    <w:p>
      <w:pPr>
        <w:pStyle w:val="Heading1"/>
      </w:pPr>
      <w:r>
        <w:t>11. Day 1 reflection</w:t>
      </w:r>
    </w:p>
    <w:p>
      <w:r>
        <w:rPr>
          <w:rFonts w:ascii="Aptos" w:hAnsi="Aptos"/>
          <w:b/>
        </w:rPr>
        <w:t xml:space="preserve">The strongest outcome from today was not a PCB layout; it was the reduction of ambiguity. </w:t>
      </w:r>
      <w:r>
        <w:rPr>
          <w:rFonts w:ascii="Aptos" w:hAnsi="Aptos"/>
        </w:rPr>
        <w:t>The project now has a controlled scope, clear success criteria, a staged execution plan, a focused technical knowledge base, and a reproducible supporting MATLAB artifact. The main efficiency improvement introduced today was recognising that engineering does not require exhaustive reading of every datasheet detail before progress can be made. The appropriate level of detail depends on the design stage and the risks currently being addressed.</w:t>
      </w:r>
    </w:p>
    <w:p>
      <w:r>
        <w:rPr>
          <w:rFonts w:ascii="Aptos" w:hAnsi="Aptos"/>
          <w:b/>
        </w:rPr>
        <w:t xml:space="preserve">End-of-day gate assessment: </w:t>
      </w:r>
      <w:r>
        <w:rPr>
          <w:rFonts w:ascii="Aptos" w:hAnsi="Aptos"/>
        </w:rPr>
        <w:t>Planning is sufficiently mature to continue into circuit engineering, but the project is not ready for PCB layout. The immediate technical gate is to finalise and justify the timing-network and LED component values, then capture a correct KiCad schematic.</w:t>
      </w:r>
    </w:p>
    <w:p>
      <w:pPr>
        <w:pStyle w:val="Heading1"/>
      </w:pPr>
      <w:r>
        <w:t>12. Reference material used</w:t>
      </w:r>
    </w:p>
    <w:p>
      <w:pPr>
        <w:pStyle w:val="SmallNote"/>
      </w:pPr>
      <w:r>
        <w:rPr>
          <w:rFonts w:ascii="Aptos" w:hAnsi="Aptos"/>
          <w:sz w:val="18"/>
        </w:rPr>
        <w:t>Philips Semiconductors. Timer NE/SA/SE555/SE555C Product Specification. 31 August 1994. Uploaded project reference: NE555.PDF. Pages consulted today included the device description/pinout, block diagram, electrical characteristics, and typical astable application.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NE555 Astable LED Flasher - Day 1 Project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7"/>
      </w:rPr>
      <w:t>PCB-001 | Engineering Log | 13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PCB-001 Engineering Log - 13 August 2026</dc:title>
  <dc:subject>Day 1 project record for NE555 astable LED flasher PCB</dc:subject>
  <dc:creator>Fortune Olose</dc:creator>
  <cp:keywords>KiCad, PCB, NE555, astable, engineering log, MATLAB, project planning</cp:keywords>
  <dc:description>generated by python-docx</dc:description>
  <cp:lastModifiedBy/>
  <cp:revision>1</cp:revision>
  <dcterms:created xsi:type="dcterms:W3CDTF">2013-12-23T23:15:00Z</dcterms:created>
  <dcterms:modified xsi:type="dcterms:W3CDTF">2013-12-23T23:15:00Z</dcterms:modified>
  <cp:category/>
</cp:coreProperties>
</file>